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8011001" w:displacedByCustomXml="next"/>
    <w:bookmarkStart w:id="1" w:name="_Toc467890906" w:displacedByCustomXml="next"/>
    <w:bookmarkStart w:id="2" w:name="_Toc467889783" w:displacedByCustomXml="next"/>
    <w:bookmarkStart w:id="3" w:name="_Toc467863261" w:displacedByCustomXml="next"/>
    <w:bookmarkStart w:id="4" w:name="_Toc467842622" w:displacedByCustomXml="next"/>
    <w:bookmarkStart w:id="5" w:name="_Toc467742042" w:displacedByCustomXml="next"/>
    <w:bookmarkStart w:id="6" w:name="_Toc467690063" w:displacedByCustomXml="next"/>
    <w:bookmarkStart w:id="7" w:name="_Toc467690007" w:displacedByCustomXml="next"/>
    <w:bookmarkStart w:id="8" w:name="_Toc467599401" w:displacedByCustomXml="next"/>
    <w:bookmarkStart w:id="9" w:name="_Toc464389716" w:displacedByCustomXml="next"/>
    <w:bookmarkStart w:id="10" w:name="_Toc464389773" w:displacedByCustomXml="next"/>
    <w:bookmarkStart w:id="11" w:name="_Toc464556661" w:displacedByCustomXml="next"/>
    <w:bookmarkStart w:id="12" w:name="_Toc464557446" w:displacedByCustomXml="next"/>
    <w:bookmarkStart w:id="13" w:name="_Toc464609208" w:displacedByCustomXml="next"/>
    <w:bookmarkStart w:id="14" w:name="_Toc464609441" w:displacedByCustomXml="next"/>
    <w:bookmarkStart w:id="15" w:name="_Toc464641285" w:displacedByCustomXml="next"/>
    <w:bookmarkStart w:id="16" w:name="_Toc465025166" w:displacedByCustomXml="next"/>
    <w:bookmarkStart w:id="17" w:name="_Toc467581077" w:displacedByCustomXml="next"/>
    <w:bookmarkStart w:id="18" w:name="_Toc467842782" w:displacedByCustomXml="next"/>
    <w:bookmarkStart w:id="19" w:name="_Toc467930410" w:displacedByCustomXml="next"/>
    <w:bookmarkStart w:id="20" w:name="_Toc468009968" w:displacedByCustomXml="next"/>
    <w:bookmarkStart w:id="21" w:name="_Toc465383085" w:displacedByCustomXml="next"/>
    <w:bookmarkStart w:id="22" w:name="_Toc465585775" w:displacedByCustomXml="next"/>
    <w:bookmarkStart w:id="23" w:name="_Toc465683264" w:displacedByCustomXml="next"/>
    <w:bookmarkStart w:id="24" w:name="_Toc465683409" w:displacedByCustomXml="next"/>
    <w:bookmarkStart w:id="25" w:name="_Toc466197077" w:displacedByCustomXml="next"/>
    <w:bookmarkStart w:id="26" w:name="_Toc466553697" w:displacedByCustomXml="next"/>
    <w:bookmarkStart w:id="27" w:name="_Toc466583537" w:displacedByCustomXml="next"/>
    <w:bookmarkStart w:id="28" w:name="_Toc466583834" w:displacedByCustomXml="next"/>
    <w:bookmarkStart w:id="29" w:name="_Toc466810598" w:displacedByCustomXml="next"/>
    <w:bookmarkStart w:id="30" w:name="_Toc466810725" w:displacedByCustomXml="next"/>
    <w:bookmarkStart w:id="31" w:name="_Toc466810826" w:displacedByCustomXml="next"/>
    <w:bookmarkStart w:id="32" w:name="_Toc466831053" w:displacedByCustomXml="next"/>
    <w:bookmarkStart w:id="33" w:name="_Toc467058154" w:displacedByCustomXml="next"/>
    <w:bookmarkStart w:id="34" w:name="_Toc467152674" w:displacedByCustomXml="next"/>
    <w:bookmarkStart w:id="35" w:name="_Toc467180026" w:displacedByCustomXml="next"/>
    <w:bookmarkStart w:id="36" w:name="_Toc467504514" w:displacedByCustomXml="next"/>
    <w:sdt>
      <w:sdtPr>
        <w:rPr>
          <w:rFonts w:asciiTheme="minorHAnsi" w:eastAsiaTheme="minorHAnsi" w:hAnsiTheme="minorHAnsi" w:cstheme="minorBidi"/>
          <w:color w:val="auto"/>
          <w:sz w:val="22"/>
          <w:szCs w:val="22"/>
          <w:lang w:eastAsia="en-US"/>
        </w:rPr>
        <w:id w:val="730725601"/>
        <w:docPartObj>
          <w:docPartGallery w:val="Table of Contents"/>
          <w:docPartUnique/>
        </w:docPartObj>
      </w:sdtPr>
      <w:sdtEndPr>
        <w:rPr>
          <w:b/>
          <w:bCs/>
        </w:rPr>
      </w:sdtEndPr>
      <w:sdtContent>
        <w:p w:rsidR="008E2772" w:rsidRDefault="008E2772">
          <w:pPr>
            <w:pStyle w:val="Innehllsfrteckningsrubrik"/>
          </w:pPr>
          <w:r>
            <w:t>Innehållsförteckning</w:t>
          </w:r>
        </w:p>
        <w:p w:rsidR="008E2772" w:rsidRDefault="008E2772" w:rsidP="00402260">
          <w:pPr>
            <w:pStyle w:val="Innehll3"/>
            <w:tabs>
              <w:tab w:val="right" w:leader="dot" w:pos="9394"/>
            </w:tabs>
            <w:ind w:left="0"/>
            <w:rPr>
              <w:rFonts w:cstheme="minorBidi"/>
              <w:noProof/>
            </w:rPr>
          </w:pPr>
          <w:r>
            <w:fldChar w:fldCharType="begin"/>
          </w:r>
          <w:r>
            <w:instrText xml:space="preserve"> TOC \o "1-3" \h \z \u </w:instrText>
          </w:r>
          <w:r>
            <w:fldChar w:fldCharType="separate"/>
          </w:r>
          <w:hyperlink w:anchor="_Toc468028370" w:history="1">
            <w:r w:rsidRPr="00DC4D3F">
              <w:rPr>
                <w:rStyle w:val="Hyperlnk"/>
                <w:noProof/>
              </w:rPr>
              <w:t>A) INLEDNING</w:t>
            </w:r>
            <w:r>
              <w:rPr>
                <w:noProof/>
                <w:webHidden/>
              </w:rPr>
              <w:tab/>
            </w:r>
            <w:r>
              <w:rPr>
                <w:noProof/>
                <w:webHidden/>
              </w:rPr>
              <w:fldChar w:fldCharType="begin"/>
            </w:r>
            <w:r>
              <w:rPr>
                <w:noProof/>
                <w:webHidden/>
              </w:rPr>
              <w:instrText xml:space="preserve"> PAGEREF _Toc468028370 \h </w:instrText>
            </w:r>
            <w:r>
              <w:rPr>
                <w:noProof/>
                <w:webHidden/>
              </w:rPr>
            </w:r>
            <w:r>
              <w:rPr>
                <w:noProof/>
                <w:webHidden/>
              </w:rPr>
              <w:fldChar w:fldCharType="separate"/>
            </w:r>
            <w:r w:rsidR="00EA06B7">
              <w:rPr>
                <w:noProof/>
                <w:webHidden/>
              </w:rPr>
              <w:t>2</w:t>
            </w:r>
            <w:r>
              <w:rPr>
                <w:noProof/>
                <w:webHidden/>
              </w:rPr>
              <w:fldChar w:fldCharType="end"/>
            </w:r>
          </w:hyperlink>
        </w:p>
        <w:p w:rsidR="008E2772" w:rsidRDefault="004C561C">
          <w:pPr>
            <w:pStyle w:val="Innehll2"/>
            <w:tabs>
              <w:tab w:val="right" w:leader="dot" w:pos="9394"/>
            </w:tabs>
            <w:rPr>
              <w:rFonts w:cstheme="minorBidi"/>
              <w:noProof/>
            </w:rPr>
          </w:pPr>
          <w:hyperlink w:anchor="_Toc468028371" w:history="1">
            <w:r w:rsidR="008E2772" w:rsidRPr="00DC4D3F">
              <w:rPr>
                <w:rStyle w:val="Hyperlnk"/>
                <w:noProof/>
              </w:rPr>
              <w:t>SYFTE</w:t>
            </w:r>
            <w:r w:rsidR="008E2772">
              <w:rPr>
                <w:noProof/>
                <w:webHidden/>
              </w:rPr>
              <w:tab/>
            </w:r>
            <w:r w:rsidR="008E2772">
              <w:rPr>
                <w:noProof/>
                <w:webHidden/>
              </w:rPr>
              <w:fldChar w:fldCharType="begin"/>
            </w:r>
            <w:r w:rsidR="008E2772">
              <w:rPr>
                <w:noProof/>
                <w:webHidden/>
              </w:rPr>
              <w:instrText xml:space="preserve"> PAGEREF _Toc468028371 \h </w:instrText>
            </w:r>
            <w:r w:rsidR="008E2772">
              <w:rPr>
                <w:noProof/>
                <w:webHidden/>
              </w:rPr>
            </w:r>
            <w:r w:rsidR="008E2772">
              <w:rPr>
                <w:noProof/>
                <w:webHidden/>
              </w:rPr>
              <w:fldChar w:fldCharType="separate"/>
            </w:r>
            <w:r w:rsidR="00EA06B7">
              <w:rPr>
                <w:noProof/>
                <w:webHidden/>
              </w:rPr>
              <w:t>2</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72" w:history="1">
            <w:r w:rsidR="008E2772" w:rsidRPr="00DC4D3F">
              <w:rPr>
                <w:rStyle w:val="Hyperlnk"/>
                <w:noProof/>
              </w:rPr>
              <w:t>BAKGRUND</w:t>
            </w:r>
            <w:r w:rsidR="008E2772">
              <w:rPr>
                <w:noProof/>
                <w:webHidden/>
              </w:rPr>
              <w:tab/>
            </w:r>
            <w:r w:rsidR="008E2772">
              <w:rPr>
                <w:noProof/>
                <w:webHidden/>
              </w:rPr>
              <w:fldChar w:fldCharType="begin"/>
            </w:r>
            <w:r w:rsidR="008E2772">
              <w:rPr>
                <w:noProof/>
                <w:webHidden/>
              </w:rPr>
              <w:instrText xml:space="preserve"> PAGEREF _Toc468028372 \h </w:instrText>
            </w:r>
            <w:r w:rsidR="008E2772">
              <w:rPr>
                <w:noProof/>
                <w:webHidden/>
              </w:rPr>
            </w:r>
            <w:r w:rsidR="008E2772">
              <w:rPr>
                <w:noProof/>
                <w:webHidden/>
              </w:rPr>
              <w:fldChar w:fldCharType="separate"/>
            </w:r>
            <w:r w:rsidR="00EA06B7">
              <w:rPr>
                <w:noProof/>
                <w:webHidden/>
              </w:rPr>
              <w:t>2</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73" w:history="1">
            <w:r w:rsidR="008E2772" w:rsidRPr="00DC4D3F">
              <w:rPr>
                <w:rStyle w:val="Hyperlnk"/>
                <w:noProof/>
              </w:rPr>
              <w:t>Sverige under första hälften av 1700-talet</w:t>
            </w:r>
            <w:r w:rsidR="008E2772">
              <w:rPr>
                <w:noProof/>
                <w:webHidden/>
              </w:rPr>
              <w:tab/>
            </w:r>
            <w:r w:rsidR="008E2772">
              <w:rPr>
                <w:noProof/>
                <w:webHidden/>
              </w:rPr>
              <w:fldChar w:fldCharType="begin"/>
            </w:r>
            <w:r w:rsidR="008E2772">
              <w:rPr>
                <w:noProof/>
                <w:webHidden/>
              </w:rPr>
              <w:instrText xml:space="preserve"> PAGEREF _Toc468028373 \h </w:instrText>
            </w:r>
            <w:r w:rsidR="008E2772">
              <w:rPr>
                <w:noProof/>
                <w:webHidden/>
              </w:rPr>
            </w:r>
            <w:r w:rsidR="008E2772">
              <w:rPr>
                <w:noProof/>
                <w:webHidden/>
              </w:rPr>
              <w:fldChar w:fldCharType="separate"/>
            </w:r>
            <w:r w:rsidR="00EA06B7">
              <w:rPr>
                <w:noProof/>
                <w:webHidden/>
              </w:rPr>
              <w:t>2</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74" w:history="1">
            <w:r w:rsidR="008E2772" w:rsidRPr="00DC4D3F">
              <w:rPr>
                <w:rStyle w:val="Hyperlnk"/>
                <w:noProof/>
              </w:rPr>
              <w:t>Sociala förhållanden – feodal och patriarkal ideologi</w:t>
            </w:r>
            <w:r w:rsidR="008E2772">
              <w:rPr>
                <w:noProof/>
                <w:webHidden/>
              </w:rPr>
              <w:tab/>
            </w:r>
            <w:r w:rsidR="008E2772">
              <w:rPr>
                <w:noProof/>
                <w:webHidden/>
              </w:rPr>
              <w:fldChar w:fldCharType="begin"/>
            </w:r>
            <w:r w:rsidR="008E2772">
              <w:rPr>
                <w:noProof/>
                <w:webHidden/>
              </w:rPr>
              <w:instrText xml:space="preserve"> PAGEREF _Toc468028374 \h </w:instrText>
            </w:r>
            <w:r w:rsidR="008E2772">
              <w:rPr>
                <w:noProof/>
                <w:webHidden/>
              </w:rPr>
            </w:r>
            <w:r w:rsidR="008E2772">
              <w:rPr>
                <w:noProof/>
                <w:webHidden/>
              </w:rPr>
              <w:fldChar w:fldCharType="separate"/>
            </w:r>
            <w:r w:rsidR="00EA06B7">
              <w:rPr>
                <w:noProof/>
                <w:webHidden/>
              </w:rPr>
              <w:t>3</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75" w:history="1">
            <w:r w:rsidR="008E2772" w:rsidRPr="00DC4D3F">
              <w:rPr>
                <w:rStyle w:val="Hyperlnk"/>
                <w:noProof/>
              </w:rPr>
              <w:t>Sockenstämmans uppgifter och verksamhet</w:t>
            </w:r>
            <w:r w:rsidR="008E2772">
              <w:rPr>
                <w:noProof/>
                <w:webHidden/>
              </w:rPr>
              <w:tab/>
            </w:r>
            <w:r w:rsidR="008E2772">
              <w:rPr>
                <w:noProof/>
                <w:webHidden/>
              </w:rPr>
              <w:fldChar w:fldCharType="begin"/>
            </w:r>
            <w:r w:rsidR="008E2772">
              <w:rPr>
                <w:noProof/>
                <w:webHidden/>
              </w:rPr>
              <w:instrText xml:space="preserve"> PAGEREF _Toc468028375 \h </w:instrText>
            </w:r>
            <w:r w:rsidR="008E2772">
              <w:rPr>
                <w:noProof/>
                <w:webHidden/>
              </w:rPr>
            </w:r>
            <w:r w:rsidR="008E2772">
              <w:rPr>
                <w:noProof/>
                <w:webHidden/>
              </w:rPr>
              <w:fldChar w:fldCharType="separate"/>
            </w:r>
            <w:r w:rsidR="00EA06B7">
              <w:rPr>
                <w:noProof/>
                <w:webHidden/>
              </w:rPr>
              <w:t>4</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76" w:history="1">
            <w:r w:rsidR="008E2772" w:rsidRPr="00DC4D3F">
              <w:rPr>
                <w:rStyle w:val="Hyperlnk"/>
                <w:noProof/>
              </w:rPr>
              <w:t>Hammarö under 1700-talet</w:t>
            </w:r>
            <w:r w:rsidR="008E2772">
              <w:rPr>
                <w:noProof/>
                <w:webHidden/>
              </w:rPr>
              <w:tab/>
            </w:r>
            <w:r w:rsidR="008E2772">
              <w:rPr>
                <w:noProof/>
                <w:webHidden/>
              </w:rPr>
              <w:fldChar w:fldCharType="begin"/>
            </w:r>
            <w:r w:rsidR="008E2772">
              <w:rPr>
                <w:noProof/>
                <w:webHidden/>
              </w:rPr>
              <w:instrText xml:space="preserve"> PAGEREF _Toc468028376 \h </w:instrText>
            </w:r>
            <w:r w:rsidR="008E2772">
              <w:rPr>
                <w:noProof/>
                <w:webHidden/>
              </w:rPr>
            </w:r>
            <w:r w:rsidR="008E2772">
              <w:rPr>
                <w:noProof/>
                <w:webHidden/>
              </w:rPr>
              <w:fldChar w:fldCharType="separate"/>
            </w:r>
            <w:r w:rsidR="00EA06B7">
              <w:rPr>
                <w:noProof/>
                <w:webHidden/>
              </w:rPr>
              <w:t>6</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77" w:history="1">
            <w:r w:rsidR="008E2772" w:rsidRPr="00DC4D3F">
              <w:rPr>
                <w:rStyle w:val="Hyperlnk"/>
                <w:noProof/>
              </w:rPr>
              <w:t>TIDIGARE FORSKNING</w:t>
            </w:r>
            <w:r w:rsidR="008E2772">
              <w:rPr>
                <w:noProof/>
                <w:webHidden/>
              </w:rPr>
              <w:tab/>
            </w:r>
            <w:r w:rsidR="008E2772">
              <w:rPr>
                <w:noProof/>
                <w:webHidden/>
              </w:rPr>
              <w:fldChar w:fldCharType="begin"/>
            </w:r>
            <w:r w:rsidR="008E2772">
              <w:rPr>
                <w:noProof/>
                <w:webHidden/>
              </w:rPr>
              <w:instrText xml:space="preserve"> PAGEREF _Toc468028377 \h </w:instrText>
            </w:r>
            <w:r w:rsidR="008E2772">
              <w:rPr>
                <w:noProof/>
                <w:webHidden/>
              </w:rPr>
            </w:r>
            <w:r w:rsidR="008E2772">
              <w:rPr>
                <w:noProof/>
                <w:webHidden/>
              </w:rPr>
              <w:fldChar w:fldCharType="separate"/>
            </w:r>
            <w:r w:rsidR="00EA06B7">
              <w:rPr>
                <w:noProof/>
                <w:webHidden/>
              </w:rPr>
              <w:t>8</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78" w:history="1">
            <w:r w:rsidR="008E2772" w:rsidRPr="00DC4D3F">
              <w:rPr>
                <w:rStyle w:val="Hyperlnk"/>
                <w:noProof/>
              </w:rPr>
              <w:t>Konsensus eller konflikt?</w:t>
            </w:r>
            <w:r w:rsidR="008E2772">
              <w:rPr>
                <w:noProof/>
                <w:webHidden/>
              </w:rPr>
              <w:tab/>
            </w:r>
            <w:r w:rsidR="008E2772">
              <w:rPr>
                <w:noProof/>
                <w:webHidden/>
              </w:rPr>
              <w:fldChar w:fldCharType="begin"/>
            </w:r>
            <w:r w:rsidR="008E2772">
              <w:rPr>
                <w:noProof/>
                <w:webHidden/>
              </w:rPr>
              <w:instrText xml:space="preserve"> PAGEREF _Toc468028378 \h </w:instrText>
            </w:r>
            <w:r w:rsidR="008E2772">
              <w:rPr>
                <w:noProof/>
                <w:webHidden/>
              </w:rPr>
            </w:r>
            <w:r w:rsidR="008E2772">
              <w:rPr>
                <w:noProof/>
                <w:webHidden/>
              </w:rPr>
              <w:fldChar w:fldCharType="separate"/>
            </w:r>
            <w:r w:rsidR="00EA06B7">
              <w:rPr>
                <w:noProof/>
                <w:webHidden/>
              </w:rPr>
              <w:t>9</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79" w:history="1">
            <w:r w:rsidR="008E2772" w:rsidRPr="00DC4D3F">
              <w:rPr>
                <w:rStyle w:val="Hyperlnk"/>
                <w:rFonts w:cstheme="majorHAnsi"/>
                <w:noProof/>
              </w:rPr>
              <w:t>Konsensus igen</w:t>
            </w:r>
            <w:r w:rsidR="008E2772">
              <w:rPr>
                <w:noProof/>
                <w:webHidden/>
              </w:rPr>
              <w:tab/>
            </w:r>
            <w:r w:rsidR="008E2772">
              <w:rPr>
                <w:noProof/>
                <w:webHidden/>
              </w:rPr>
              <w:fldChar w:fldCharType="begin"/>
            </w:r>
            <w:r w:rsidR="008E2772">
              <w:rPr>
                <w:noProof/>
                <w:webHidden/>
              </w:rPr>
              <w:instrText xml:space="preserve"> PAGEREF _Toc468028379 \h </w:instrText>
            </w:r>
            <w:r w:rsidR="008E2772">
              <w:rPr>
                <w:noProof/>
                <w:webHidden/>
              </w:rPr>
            </w:r>
            <w:r w:rsidR="008E2772">
              <w:rPr>
                <w:noProof/>
                <w:webHidden/>
              </w:rPr>
              <w:fldChar w:fldCharType="separate"/>
            </w:r>
            <w:r w:rsidR="00EA06B7">
              <w:rPr>
                <w:noProof/>
                <w:webHidden/>
              </w:rPr>
              <w:t>10</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80" w:history="1">
            <w:r w:rsidR="008E2772" w:rsidRPr="00DC4D3F">
              <w:rPr>
                <w:rStyle w:val="Hyperlnk"/>
                <w:noProof/>
              </w:rPr>
              <w:t>Kommunalism</w:t>
            </w:r>
            <w:r w:rsidR="008E2772">
              <w:rPr>
                <w:noProof/>
                <w:webHidden/>
              </w:rPr>
              <w:tab/>
            </w:r>
            <w:r w:rsidR="008E2772">
              <w:rPr>
                <w:noProof/>
                <w:webHidden/>
              </w:rPr>
              <w:fldChar w:fldCharType="begin"/>
            </w:r>
            <w:r w:rsidR="008E2772">
              <w:rPr>
                <w:noProof/>
                <w:webHidden/>
              </w:rPr>
              <w:instrText xml:space="preserve"> PAGEREF _Toc468028380 \h </w:instrText>
            </w:r>
            <w:r w:rsidR="008E2772">
              <w:rPr>
                <w:noProof/>
                <w:webHidden/>
              </w:rPr>
            </w:r>
            <w:r w:rsidR="008E2772">
              <w:rPr>
                <w:noProof/>
                <w:webHidden/>
              </w:rPr>
              <w:fldChar w:fldCharType="separate"/>
            </w:r>
            <w:r w:rsidR="00EA06B7">
              <w:rPr>
                <w:noProof/>
                <w:webHidden/>
              </w:rPr>
              <w:t>11</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81" w:history="1">
            <w:r w:rsidR="008E2772" w:rsidRPr="00DC4D3F">
              <w:rPr>
                <w:rStyle w:val="Hyperlnk"/>
                <w:noProof/>
              </w:rPr>
              <w:t>Konflikt men kompromiss</w:t>
            </w:r>
            <w:r w:rsidR="008E2772">
              <w:rPr>
                <w:noProof/>
                <w:webHidden/>
              </w:rPr>
              <w:tab/>
            </w:r>
            <w:r w:rsidR="008E2772">
              <w:rPr>
                <w:noProof/>
                <w:webHidden/>
              </w:rPr>
              <w:fldChar w:fldCharType="begin"/>
            </w:r>
            <w:r w:rsidR="008E2772">
              <w:rPr>
                <w:noProof/>
                <w:webHidden/>
              </w:rPr>
              <w:instrText xml:space="preserve"> PAGEREF _Toc468028381 \h </w:instrText>
            </w:r>
            <w:r w:rsidR="008E2772">
              <w:rPr>
                <w:noProof/>
                <w:webHidden/>
              </w:rPr>
            </w:r>
            <w:r w:rsidR="008E2772">
              <w:rPr>
                <w:noProof/>
                <w:webHidden/>
              </w:rPr>
              <w:fldChar w:fldCharType="separate"/>
            </w:r>
            <w:r w:rsidR="00EA06B7">
              <w:rPr>
                <w:noProof/>
                <w:webHidden/>
              </w:rPr>
              <w:t>11</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82" w:history="1">
            <w:r w:rsidR="008E2772" w:rsidRPr="00DC4D3F">
              <w:rPr>
                <w:rStyle w:val="Hyperlnk"/>
                <w:noProof/>
              </w:rPr>
              <w:t>Sammanfattning av forskningsläget</w:t>
            </w:r>
            <w:r w:rsidR="008E2772">
              <w:rPr>
                <w:noProof/>
                <w:webHidden/>
              </w:rPr>
              <w:tab/>
            </w:r>
            <w:r w:rsidR="008E2772">
              <w:rPr>
                <w:noProof/>
                <w:webHidden/>
              </w:rPr>
              <w:fldChar w:fldCharType="begin"/>
            </w:r>
            <w:r w:rsidR="008E2772">
              <w:rPr>
                <w:noProof/>
                <w:webHidden/>
              </w:rPr>
              <w:instrText xml:space="preserve"> PAGEREF _Toc468028382 \h </w:instrText>
            </w:r>
            <w:r w:rsidR="008E2772">
              <w:rPr>
                <w:noProof/>
                <w:webHidden/>
              </w:rPr>
            </w:r>
            <w:r w:rsidR="008E2772">
              <w:rPr>
                <w:noProof/>
                <w:webHidden/>
              </w:rPr>
              <w:fldChar w:fldCharType="separate"/>
            </w:r>
            <w:r w:rsidR="00EA06B7">
              <w:rPr>
                <w:noProof/>
                <w:webHidden/>
              </w:rPr>
              <w:t>12</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83" w:history="1">
            <w:r w:rsidR="008E2772" w:rsidRPr="00DC4D3F">
              <w:rPr>
                <w:rStyle w:val="Hyperlnk"/>
                <w:noProof/>
              </w:rPr>
              <w:t>FRÅGESTÄLLNINGAR</w:t>
            </w:r>
            <w:r w:rsidR="008E2772">
              <w:rPr>
                <w:noProof/>
                <w:webHidden/>
              </w:rPr>
              <w:tab/>
            </w:r>
            <w:r w:rsidR="008E2772">
              <w:rPr>
                <w:noProof/>
                <w:webHidden/>
              </w:rPr>
              <w:fldChar w:fldCharType="begin"/>
            </w:r>
            <w:r w:rsidR="008E2772">
              <w:rPr>
                <w:noProof/>
                <w:webHidden/>
              </w:rPr>
              <w:instrText xml:space="preserve"> PAGEREF _Toc468028383 \h </w:instrText>
            </w:r>
            <w:r w:rsidR="008E2772">
              <w:rPr>
                <w:noProof/>
                <w:webHidden/>
              </w:rPr>
            </w:r>
            <w:r w:rsidR="008E2772">
              <w:rPr>
                <w:noProof/>
                <w:webHidden/>
              </w:rPr>
              <w:fldChar w:fldCharType="separate"/>
            </w:r>
            <w:r w:rsidR="00EA06B7">
              <w:rPr>
                <w:noProof/>
                <w:webHidden/>
              </w:rPr>
              <w:t>14</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84" w:history="1">
            <w:r w:rsidR="008E2772" w:rsidRPr="00DC4D3F">
              <w:rPr>
                <w:rStyle w:val="Hyperlnk"/>
                <w:noProof/>
              </w:rPr>
              <w:t>KÄLLOR</w:t>
            </w:r>
            <w:r w:rsidR="008E2772">
              <w:rPr>
                <w:noProof/>
                <w:webHidden/>
              </w:rPr>
              <w:tab/>
            </w:r>
            <w:r w:rsidR="008E2772">
              <w:rPr>
                <w:noProof/>
                <w:webHidden/>
              </w:rPr>
              <w:fldChar w:fldCharType="begin"/>
            </w:r>
            <w:r w:rsidR="008E2772">
              <w:rPr>
                <w:noProof/>
                <w:webHidden/>
              </w:rPr>
              <w:instrText xml:space="preserve"> PAGEREF _Toc468028384 \h </w:instrText>
            </w:r>
            <w:r w:rsidR="008E2772">
              <w:rPr>
                <w:noProof/>
                <w:webHidden/>
              </w:rPr>
            </w:r>
            <w:r w:rsidR="008E2772">
              <w:rPr>
                <w:noProof/>
                <w:webHidden/>
              </w:rPr>
              <w:fldChar w:fldCharType="separate"/>
            </w:r>
            <w:r w:rsidR="00EA06B7">
              <w:rPr>
                <w:noProof/>
                <w:webHidden/>
              </w:rPr>
              <w:t>15</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85" w:history="1">
            <w:r w:rsidR="008E2772" w:rsidRPr="00DC4D3F">
              <w:rPr>
                <w:rStyle w:val="Hyperlnk"/>
                <w:noProof/>
              </w:rPr>
              <w:t>METOD</w:t>
            </w:r>
            <w:r w:rsidR="008E2772">
              <w:rPr>
                <w:noProof/>
                <w:webHidden/>
              </w:rPr>
              <w:tab/>
            </w:r>
            <w:r w:rsidR="008E2772">
              <w:rPr>
                <w:noProof/>
                <w:webHidden/>
              </w:rPr>
              <w:fldChar w:fldCharType="begin"/>
            </w:r>
            <w:r w:rsidR="008E2772">
              <w:rPr>
                <w:noProof/>
                <w:webHidden/>
              </w:rPr>
              <w:instrText xml:space="preserve"> PAGEREF _Toc468028385 \h </w:instrText>
            </w:r>
            <w:r w:rsidR="008E2772">
              <w:rPr>
                <w:noProof/>
                <w:webHidden/>
              </w:rPr>
            </w:r>
            <w:r w:rsidR="008E2772">
              <w:rPr>
                <w:noProof/>
                <w:webHidden/>
              </w:rPr>
              <w:fldChar w:fldCharType="separate"/>
            </w:r>
            <w:r w:rsidR="00EA06B7">
              <w:rPr>
                <w:noProof/>
                <w:webHidden/>
              </w:rPr>
              <w:t>15</w:t>
            </w:r>
            <w:r w:rsidR="008E2772">
              <w:rPr>
                <w:noProof/>
                <w:webHidden/>
              </w:rPr>
              <w:fldChar w:fldCharType="end"/>
            </w:r>
          </w:hyperlink>
        </w:p>
        <w:p w:rsidR="008E2772" w:rsidRDefault="004C561C">
          <w:pPr>
            <w:pStyle w:val="Innehll1"/>
            <w:tabs>
              <w:tab w:val="right" w:leader="dot" w:pos="9394"/>
            </w:tabs>
            <w:rPr>
              <w:rFonts w:cstheme="minorBidi"/>
              <w:noProof/>
            </w:rPr>
          </w:pPr>
          <w:hyperlink w:anchor="_Toc468028386" w:history="1">
            <w:r w:rsidR="008E2772" w:rsidRPr="00DC4D3F">
              <w:rPr>
                <w:rStyle w:val="Hyperlnk"/>
                <w:noProof/>
              </w:rPr>
              <w:t>B) SOCKENSTÄMMAN I HAMMARÖ 1708–1746</w:t>
            </w:r>
            <w:r w:rsidR="008E2772">
              <w:rPr>
                <w:noProof/>
                <w:webHidden/>
              </w:rPr>
              <w:tab/>
            </w:r>
            <w:r w:rsidR="008E2772">
              <w:rPr>
                <w:noProof/>
                <w:webHidden/>
              </w:rPr>
              <w:fldChar w:fldCharType="begin"/>
            </w:r>
            <w:r w:rsidR="008E2772">
              <w:rPr>
                <w:noProof/>
                <w:webHidden/>
              </w:rPr>
              <w:instrText xml:space="preserve"> PAGEREF _Toc468028386 \h </w:instrText>
            </w:r>
            <w:r w:rsidR="008E2772">
              <w:rPr>
                <w:noProof/>
                <w:webHidden/>
              </w:rPr>
            </w:r>
            <w:r w:rsidR="008E2772">
              <w:rPr>
                <w:noProof/>
                <w:webHidden/>
              </w:rPr>
              <w:fldChar w:fldCharType="separate"/>
            </w:r>
            <w:r w:rsidR="00EA06B7">
              <w:rPr>
                <w:noProof/>
                <w:webHidden/>
              </w:rPr>
              <w:t>17</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87" w:history="1">
            <w:r w:rsidR="008E2772" w:rsidRPr="00DC4D3F">
              <w:rPr>
                <w:rStyle w:val="Hyperlnk"/>
                <w:noProof/>
              </w:rPr>
              <w:t>1) AKTÖRERNA</w:t>
            </w:r>
            <w:r w:rsidR="008E2772">
              <w:rPr>
                <w:noProof/>
                <w:webHidden/>
              </w:rPr>
              <w:tab/>
            </w:r>
            <w:r w:rsidR="008E2772">
              <w:rPr>
                <w:noProof/>
                <w:webHidden/>
              </w:rPr>
              <w:fldChar w:fldCharType="begin"/>
            </w:r>
            <w:r w:rsidR="008E2772">
              <w:rPr>
                <w:noProof/>
                <w:webHidden/>
              </w:rPr>
              <w:instrText xml:space="preserve"> PAGEREF _Toc468028387 \h </w:instrText>
            </w:r>
            <w:r w:rsidR="008E2772">
              <w:rPr>
                <w:noProof/>
                <w:webHidden/>
              </w:rPr>
            </w:r>
            <w:r w:rsidR="008E2772">
              <w:rPr>
                <w:noProof/>
                <w:webHidden/>
              </w:rPr>
              <w:fldChar w:fldCharType="separate"/>
            </w:r>
            <w:r w:rsidR="00EA06B7">
              <w:rPr>
                <w:noProof/>
                <w:webHidden/>
              </w:rPr>
              <w:t>17</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88" w:history="1">
            <w:r w:rsidR="008E2772" w:rsidRPr="00DC4D3F">
              <w:rPr>
                <w:rStyle w:val="Hyperlnk"/>
                <w:noProof/>
              </w:rPr>
              <w:t>2a) ÄRENDEN PÅ SOCKENSTÄMMAN 1708–1730</w:t>
            </w:r>
            <w:r w:rsidR="008E2772">
              <w:rPr>
                <w:noProof/>
                <w:webHidden/>
              </w:rPr>
              <w:tab/>
            </w:r>
            <w:r w:rsidR="008E2772">
              <w:rPr>
                <w:noProof/>
                <w:webHidden/>
              </w:rPr>
              <w:fldChar w:fldCharType="begin"/>
            </w:r>
            <w:r w:rsidR="008E2772">
              <w:rPr>
                <w:noProof/>
                <w:webHidden/>
              </w:rPr>
              <w:instrText xml:space="preserve"> PAGEREF _Toc468028388 \h </w:instrText>
            </w:r>
            <w:r w:rsidR="008E2772">
              <w:rPr>
                <w:noProof/>
                <w:webHidden/>
              </w:rPr>
            </w:r>
            <w:r w:rsidR="008E2772">
              <w:rPr>
                <w:noProof/>
                <w:webHidden/>
              </w:rPr>
              <w:fldChar w:fldCharType="separate"/>
            </w:r>
            <w:r w:rsidR="00EA06B7">
              <w:rPr>
                <w:noProof/>
                <w:webHidden/>
              </w:rPr>
              <w:t>18</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89" w:history="1">
            <w:r w:rsidR="008E2772" w:rsidRPr="00DC4D3F">
              <w:rPr>
                <w:rStyle w:val="Hyperlnk"/>
                <w:rFonts w:ascii="Times New Roman" w:hAnsi="Times New Roman"/>
                <w:noProof/>
              </w:rPr>
              <w:t>Kvalitativ analys kategorivis</w:t>
            </w:r>
            <w:r w:rsidR="008E2772">
              <w:rPr>
                <w:noProof/>
                <w:webHidden/>
              </w:rPr>
              <w:tab/>
            </w:r>
            <w:r w:rsidR="008E2772">
              <w:rPr>
                <w:noProof/>
                <w:webHidden/>
              </w:rPr>
              <w:fldChar w:fldCharType="begin"/>
            </w:r>
            <w:r w:rsidR="008E2772">
              <w:rPr>
                <w:noProof/>
                <w:webHidden/>
              </w:rPr>
              <w:instrText xml:space="preserve"> PAGEREF _Toc468028389 \h </w:instrText>
            </w:r>
            <w:r w:rsidR="008E2772">
              <w:rPr>
                <w:noProof/>
                <w:webHidden/>
              </w:rPr>
            </w:r>
            <w:r w:rsidR="008E2772">
              <w:rPr>
                <w:noProof/>
                <w:webHidden/>
              </w:rPr>
              <w:fldChar w:fldCharType="separate"/>
            </w:r>
            <w:r w:rsidR="00EA06B7">
              <w:rPr>
                <w:noProof/>
                <w:webHidden/>
              </w:rPr>
              <w:t>22</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90" w:history="1">
            <w:r w:rsidR="008E2772" w:rsidRPr="00DC4D3F">
              <w:rPr>
                <w:rStyle w:val="Hyperlnk"/>
                <w:noProof/>
              </w:rPr>
              <w:t>2b) ÄRENDEN PÅ SOCKENSTÄMMAN 1731 – 1746</w:t>
            </w:r>
            <w:r w:rsidR="008E2772">
              <w:rPr>
                <w:noProof/>
                <w:webHidden/>
              </w:rPr>
              <w:tab/>
            </w:r>
            <w:r w:rsidR="008E2772">
              <w:rPr>
                <w:noProof/>
                <w:webHidden/>
              </w:rPr>
              <w:fldChar w:fldCharType="begin"/>
            </w:r>
            <w:r w:rsidR="008E2772">
              <w:rPr>
                <w:noProof/>
                <w:webHidden/>
              </w:rPr>
              <w:instrText xml:space="preserve"> PAGEREF _Toc468028390 \h </w:instrText>
            </w:r>
            <w:r w:rsidR="008E2772">
              <w:rPr>
                <w:noProof/>
                <w:webHidden/>
              </w:rPr>
            </w:r>
            <w:r w:rsidR="008E2772">
              <w:rPr>
                <w:noProof/>
                <w:webHidden/>
              </w:rPr>
              <w:fldChar w:fldCharType="separate"/>
            </w:r>
            <w:r w:rsidR="00EA06B7">
              <w:rPr>
                <w:noProof/>
                <w:webHidden/>
              </w:rPr>
              <w:t>36</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91" w:history="1">
            <w:r w:rsidR="008E2772" w:rsidRPr="00DC4D3F">
              <w:rPr>
                <w:rStyle w:val="Hyperlnk"/>
                <w:rFonts w:eastAsia="Calibri"/>
                <w:noProof/>
              </w:rPr>
              <w:t>Jämförelse med Norduppland under 1730- och 1740-talet</w:t>
            </w:r>
            <w:r w:rsidR="008E2772">
              <w:rPr>
                <w:noProof/>
                <w:webHidden/>
              </w:rPr>
              <w:tab/>
            </w:r>
            <w:r w:rsidR="008E2772">
              <w:rPr>
                <w:noProof/>
                <w:webHidden/>
              </w:rPr>
              <w:fldChar w:fldCharType="begin"/>
            </w:r>
            <w:r w:rsidR="008E2772">
              <w:rPr>
                <w:noProof/>
                <w:webHidden/>
              </w:rPr>
              <w:instrText xml:space="preserve"> PAGEREF _Toc468028391 \h </w:instrText>
            </w:r>
            <w:r w:rsidR="008E2772">
              <w:rPr>
                <w:noProof/>
                <w:webHidden/>
              </w:rPr>
            </w:r>
            <w:r w:rsidR="008E2772">
              <w:rPr>
                <w:noProof/>
                <w:webHidden/>
              </w:rPr>
              <w:fldChar w:fldCharType="separate"/>
            </w:r>
            <w:r w:rsidR="00EA06B7">
              <w:rPr>
                <w:noProof/>
                <w:webHidden/>
              </w:rPr>
              <w:t>41</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92" w:history="1">
            <w:r w:rsidR="008E2772" w:rsidRPr="00DC4D3F">
              <w:rPr>
                <w:rStyle w:val="Hyperlnk"/>
                <w:noProof/>
              </w:rPr>
              <w:t>3) STÄMMAN SOM SOCIAL ARENA – AKTÖRER OCH INTRESSEN</w:t>
            </w:r>
            <w:r w:rsidR="008E2772">
              <w:rPr>
                <w:noProof/>
                <w:webHidden/>
              </w:rPr>
              <w:tab/>
            </w:r>
            <w:r w:rsidR="008E2772">
              <w:rPr>
                <w:noProof/>
                <w:webHidden/>
              </w:rPr>
              <w:fldChar w:fldCharType="begin"/>
            </w:r>
            <w:r w:rsidR="008E2772">
              <w:rPr>
                <w:noProof/>
                <w:webHidden/>
              </w:rPr>
              <w:instrText xml:space="preserve"> PAGEREF _Toc468028392 \h </w:instrText>
            </w:r>
            <w:r w:rsidR="008E2772">
              <w:rPr>
                <w:noProof/>
                <w:webHidden/>
              </w:rPr>
            </w:r>
            <w:r w:rsidR="008E2772">
              <w:rPr>
                <w:noProof/>
                <w:webHidden/>
              </w:rPr>
              <w:fldChar w:fldCharType="separate"/>
            </w:r>
            <w:r w:rsidR="00EA06B7">
              <w:rPr>
                <w:noProof/>
                <w:webHidden/>
              </w:rPr>
              <w:t>42</w:t>
            </w:r>
            <w:r w:rsidR="008E2772">
              <w:rPr>
                <w:noProof/>
                <w:webHidden/>
              </w:rPr>
              <w:fldChar w:fldCharType="end"/>
            </w:r>
          </w:hyperlink>
        </w:p>
        <w:p w:rsidR="008E2772" w:rsidRDefault="004C561C">
          <w:pPr>
            <w:pStyle w:val="Innehll2"/>
            <w:tabs>
              <w:tab w:val="right" w:leader="dot" w:pos="9394"/>
            </w:tabs>
            <w:rPr>
              <w:rFonts w:cstheme="minorBidi"/>
              <w:noProof/>
            </w:rPr>
          </w:pPr>
          <w:hyperlink w:anchor="_Toc468028393" w:history="1">
            <w:r w:rsidR="008E2772" w:rsidRPr="00DC4D3F">
              <w:rPr>
                <w:rStyle w:val="Hyperlnk"/>
                <w:rFonts w:ascii="Times New Roman" w:hAnsi="Times New Roman"/>
                <w:noProof/>
              </w:rPr>
              <w:t>Vilka var motsättningarna och hur kommer de till utryck i Hammarö?</w:t>
            </w:r>
            <w:r w:rsidR="008E2772">
              <w:rPr>
                <w:noProof/>
                <w:webHidden/>
              </w:rPr>
              <w:tab/>
            </w:r>
            <w:r w:rsidR="008E2772">
              <w:rPr>
                <w:noProof/>
                <w:webHidden/>
              </w:rPr>
              <w:fldChar w:fldCharType="begin"/>
            </w:r>
            <w:r w:rsidR="008E2772">
              <w:rPr>
                <w:noProof/>
                <w:webHidden/>
              </w:rPr>
              <w:instrText xml:space="preserve"> PAGEREF _Toc468028393 \h </w:instrText>
            </w:r>
            <w:r w:rsidR="008E2772">
              <w:rPr>
                <w:noProof/>
                <w:webHidden/>
              </w:rPr>
            </w:r>
            <w:r w:rsidR="008E2772">
              <w:rPr>
                <w:noProof/>
                <w:webHidden/>
              </w:rPr>
              <w:fldChar w:fldCharType="separate"/>
            </w:r>
            <w:r w:rsidR="00EA06B7">
              <w:rPr>
                <w:noProof/>
                <w:webHidden/>
              </w:rPr>
              <w:t>42</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94" w:history="1">
            <w:r w:rsidR="008E2772" w:rsidRPr="00DC4D3F">
              <w:rPr>
                <w:rStyle w:val="Hyperlnk"/>
                <w:rFonts w:ascii="Times New Roman" w:hAnsi="Times New Roman"/>
                <w:noProof/>
              </w:rPr>
              <w:t>Sockenstämman som politisk institution</w:t>
            </w:r>
            <w:r w:rsidR="008E2772">
              <w:rPr>
                <w:noProof/>
                <w:webHidden/>
              </w:rPr>
              <w:tab/>
            </w:r>
            <w:r w:rsidR="008E2772">
              <w:rPr>
                <w:noProof/>
                <w:webHidden/>
              </w:rPr>
              <w:fldChar w:fldCharType="begin"/>
            </w:r>
            <w:r w:rsidR="008E2772">
              <w:rPr>
                <w:noProof/>
                <w:webHidden/>
              </w:rPr>
              <w:instrText xml:space="preserve"> PAGEREF _Toc468028394 \h </w:instrText>
            </w:r>
            <w:r w:rsidR="008E2772">
              <w:rPr>
                <w:noProof/>
                <w:webHidden/>
              </w:rPr>
            </w:r>
            <w:r w:rsidR="008E2772">
              <w:rPr>
                <w:noProof/>
                <w:webHidden/>
              </w:rPr>
              <w:fldChar w:fldCharType="separate"/>
            </w:r>
            <w:r w:rsidR="00EA06B7">
              <w:rPr>
                <w:noProof/>
                <w:webHidden/>
              </w:rPr>
              <w:t>45</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95" w:history="1">
            <w:r w:rsidR="008E2772" w:rsidRPr="00DC4D3F">
              <w:rPr>
                <w:rStyle w:val="Hyperlnk"/>
                <w:rFonts w:ascii="Times New Roman" w:hAnsi="Times New Roman"/>
                <w:noProof/>
              </w:rPr>
              <w:t>Sockenstämmans politiska kultur</w:t>
            </w:r>
            <w:r w:rsidR="008E2772">
              <w:rPr>
                <w:noProof/>
                <w:webHidden/>
              </w:rPr>
              <w:tab/>
            </w:r>
            <w:r w:rsidR="008E2772">
              <w:rPr>
                <w:noProof/>
                <w:webHidden/>
              </w:rPr>
              <w:fldChar w:fldCharType="begin"/>
            </w:r>
            <w:r w:rsidR="008E2772">
              <w:rPr>
                <w:noProof/>
                <w:webHidden/>
              </w:rPr>
              <w:instrText xml:space="preserve"> PAGEREF _Toc468028395 \h </w:instrText>
            </w:r>
            <w:r w:rsidR="008E2772">
              <w:rPr>
                <w:noProof/>
                <w:webHidden/>
              </w:rPr>
            </w:r>
            <w:r w:rsidR="008E2772">
              <w:rPr>
                <w:noProof/>
                <w:webHidden/>
              </w:rPr>
              <w:fldChar w:fldCharType="separate"/>
            </w:r>
            <w:r w:rsidR="00EA06B7">
              <w:rPr>
                <w:noProof/>
                <w:webHidden/>
              </w:rPr>
              <w:t>50</w:t>
            </w:r>
            <w:r w:rsidR="008E2772">
              <w:rPr>
                <w:noProof/>
                <w:webHidden/>
              </w:rPr>
              <w:fldChar w:fldCharType="end"/>
            </w:r>
          </w:hyperlink>
        </w:p>
        <w:p w:rsidR="008E2772" w:rsidRDefault="004C561C">
          <w:pPr>
            <w:pStyle w:val="Innehll1"/>
            <w:tabs>
              <w:tab w:val="right" w:leader="dot" w:pos="9394"/>
            </w:tabs>
            <w:rPr>
              <w:rFonts w:cstheme="minorBidi"/>
              <w:noProof/>
            </w:rPr>
          </w:pPr>
          <w:hyperlink w:anchor="_Toc468028396" w:history="1">
            <w:r w:rsidR="008E2772" w:rsidRPr="00DC4D3F">
              <w:rPr>
                <w:rStyle w:val="Hyperlnk"/>
                <w:noProof/>
              </w:rPr>
              <w:t>C) SAMMANFATTNING OCH SLUTDISKUSSION</w:t>
            </w:r>
            <w:r w:rsidR="008E2772">
              <w:rPr>
                <w:noProof/>
                <w:webHidden/>
              </w:rPr>
              <w:tab/>
            </w:r>
            <w:r w:rsidR="008E2772">
              <w:rPr>
                <w:noProof/>
                <w:webHidden/>
              </w:rPr>
              <w:fldChar w:fldCharType="begin"/>
            </w:r>
            <w:r w:rsidR="008E2772">
              <w:rPr>
                <w:noProof/>
                <w:webHidden/>
              </w:rPr>
              <w:instrText xml:space="preserve"> PAGEREF _Toc468028396 \h </w:instrText>
            </w:r>
            <w:r w:rsidR="008E2772">
              <w:rPr>
                <w:noProof/>
                <w:webHidden/>
              </w:rPr>
            </w:r>
            <w:r w:rsidR="008E2772">
              <w:rPr>
                <w:noProof/>
                <w:webHidden/>
              </w:rPr>
              <w:fldChar w:fldCharType="separate"/>
            </w:r>
            <w:r w:rsidR="00EA06B7">
              <w:rPr>
                <w:noProof/>
                <w:webHidden/>
              </w:rPr>
              <w:t>51</w:t>
            </w:r>
            <w:r w:rsidR="008E2772">
              <w:rPr>
                <w:noProof/>
                <w:webHidden/>
              </w:rPr>
              <w:fldChar w:fldCharType="end"/>
            </w:r>
          </w:hyperlink>
        </w:p>
        <w:p w:rsidR="008E2772" w:rsidRDefault="004C561C">
          <w:pPr>
            <w:pStyle w:val="Innehll3"/>
            <w:tabs>
              <w:tab w:val="right" w:leader="dot" w:pos="9394"/>
            </w:tabs>
            <w:rPr>
              <w:rFonts w:cstheme="minorBidi"/>
              <w:noProof/>
            </w:rPr>
          </w:pPr>
          <w:hyperlink w:anchor="_Toc468028397" w:history="1">
            <w:r w:rsidR="008E2772" w:rsidRPr="00DC4D3F">
              <w:rPr>
                <w:rStyle w:val="Hyperlnk"/>
                <w:rFonts w:ascii="Times New Roman" w:hAnsi="Times New Roman"/>
                <w:noProof/>
              </w:rPr>
              <w:t>Källor och litteraturförteckning</w:t>
            </w:r>
            <w:r w:rsidR="008E2772">
              <w:rPr>
                <w:noProof/>
                <w:webHidden/>
              </w:rPr>
              <w:tab/>
            </w:r>
            <w:r w:rsidR="008E2772">
              <w:rPr>
                <w:noProof/>
                <w:webHidden/>
              </w:rPr>
              <w:fldChar w:fldCharType="begin"/>
            </w:r>
            <w:r w:rsidR="008E2772">
              <w:rPr>
                <w:noProof/>
                <w:webHidden/>
              </w:rPr>
              <w:instrText xml:space="preserve"> PAGEREF _Toc468028397 \h </w:instrText>
            </w:r>
            <w:r w:rsidR="008E2772">
              <w:rPr>
                <w:noProof/>
                <w:webHidden/>
              </w:rPr>
            </w:r>
            <w:r w:rsidR="008E2772">
              <w:rPr>
                <w:noProof/>
                <w:webHidden/>
              </w:rPr>
              <w:fldChar w:fldCharType="separate"/>
            </w:r>
            <w:r w:rsidR="00EA06B7">
              <w:rPr>
                <w:noProof/>
                <w:webHidden/>
              </w:rPr>
              <w:t>53</w:t>
            </w:r>
            <w:r w:rsidR="008E2772">
              <w:rPr>
                <w:noProof/>
                <w:webHidden/>
              </w:rPr>
              <w:fldChar w:fldCharType="end"/>
            </w:r>
          </w:hyperlink>
        </w:p>
        <w:p w:rsidR="008E2772" w:rsidRDefault="008E2772">
          <w:pPr>
            <w:rPr>
              <w:b/>
              <w:bCs/>
            </w:rPr>
          </w:pPr>
          <w:r>
            <w:rPr>
              <w:b/>
              <w:bCs/>
            </w:rPr>
            <w:fldChar w:fldCharType="end"/>
          </w:r>
        </w:p>
        <w:p w:rsidR="008E2772" w:rsidRDefault="008E2772">
          <w:pPr>
            <w:rPr>
              <w:b/>
              <w:bCs/>
            </w:rPr>
          </w:pPr>
        </w:p>
        <w:p w:rsidR="008E2772" w:rsidRDefault="004C561C"/>
      </w:sdtContent>
    </w:sdt>
    <w:p w:rsidR="00210E07" w:rsidRPr="00C2348B" w:rsidRDefault="00F64F5E" w:rsidP="00C2348B">
      <w:pPr>
        <w:rPr>
          <w:b/>
          <w:bCs/>
        </w:rPr>
      </w:pPr>
      <w:bookmarkStart w:id="37" w:name="_Toc468028370"/>
      <w:r>
        <w:rPr>
          <w:rStyle w:val="Rubrik3Char"/>
          <w:b/>
          <w:color w:val="2E74B5" w:themeColor="accent1" w:themeShade="BF"/>
          <w:sz w:val="32"/>
          <w:szCs w:val="32"/>
        </w:rPr>
        <w:lastRenderedPageBreak/>
        <w:t>A)</w:t>
      </w:r>
      <w:r w:rsidR="00D54D21">
        <w:rPr>
          <w:rStyle w:val="Rubrik3Char"/>
          <w:b/>
          <w:color w:val="2E74B5" w:themeColor="accent1" w:themeShade="BF"/>
          <w:sz w:val="32"/>
          <w:szCs w:val="32"/>
        </w:rPr>
        <w:t xml:space="preserve"> </w:t>
      </w:r>
      <w:r w:rsidR="00A423FA" w:rsidRPr="00F96CAB">
        <w:rPr>
          <w:rStyle w:val="Rubrik3Char"/>
          <w:b/>
          <w:color w:val="2E74B5" w:themeColor="accent1" w:themeShade="BF"/>
          <w:sz w:val="32"/>
          <w:szCs w:val="32"/>
        </w:rPr>
        <w:t>INLEDNING</w:t>
      </w:r>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37"/>
      <w:r w:rsidR="00A423FA" w:rsidRPr="00F96CAB">
        <w:rPr>
          <w:rStyle w:val="Rubrik3Char"/>
          <w:b/>
          <w:color w:val="2E74B5" w:themeColor="accent1" w:themeShade="BF"/>
          <w:sz w:val="32"/>
          <w:szCs w:val="32"/>
        </w:rPr>
        <w:t xml:space="preserve"> </w:t>
      </w:r>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p>
    <w:p w:rsidR="003C4D00" w:rsidRDefault="00CA524F" w:rsidP="00983666">
      <w:pPr>
        <w:spacing w:line="276" w:lineRule="auto"/>
        <w:jc w:val="both"/>
        <w:rPr>
          <w:rFonts w:ascii="Times New Roman" w:hAnsi="Times New Roman" w:cs="Times New Roman"/>
          <w:sz w:val="24"/>
          <w:szCs w:val="24"/>
        </w:rPr>
      </w:pPr>
      <w:r>
        <w:rPr>
          <w:rFonts w:ascii="Times New Roman" w:hAnsi="Times New Roman" w:cs="Times New Roman"/>
          <w:sz w:val="24"/>
          <w:szCs w:val="24"/>
        </w:rPr>
        <w:t>Inspirationen till den här uppsatsen kommer från min</w:t>
      </w:r>
      <w:r w:rsidR="003C4D00">
        <w:rPr>
          <w:rFonts w:ascii="Times New Roman" w:hAnsi="Times New Roman" w:cs="Times New Roman"/>
          <w:sz w:val="24"/>
          <w:szCs w:val="24"/>
        </w:rPr>
        <w:t xml:space="preserve"> släktforskning </w:t>
      </w:r>
      <w:r>
        <w:rPr>
          <w:rFonts w:ascii="Times New Roman" w:hAnsi="Times New Roman" w:cs="Times New Roman"/>
          <w:sz w:val="24"/>
          <w:szCs w:val="24"/>
        </w:rPr>
        <w:t xml:space="preserve">som </w:t>
      </w:r>
      <w:r w:rsidR="003C4D00">
        <w:rPr>
          <w:rFonts w:ascii="Times New Roman" w:hAnsi="Times New Roman" w:cs="Times New Roman"/>
          <w:sz w:val="24"/>
          <w:szCs w:val="24"/>
        </w:rPr>
        <w:t>för</w:t>
      </w:r>
      <w:r>
        <w:rPr>
          <w:rFonts w:ascii="Times New Roman" w:hAnsi="Times New Roman" w:cs="Times New Roman"/>
          <w:sz w:val="24"/>
          <w:szCs w:val="24"/>
        </w:rPr>
        <w:t>t</w:t>
      </w:r>
      <w:r w:rsidR="003C4D00">
        <w:rPr>
          <w:rFonts w:ascii="Times New Roman" w:hAnsi="Times New Roman" w:cs="Times New Roman"/>
          <w:sz w:val="24"/>
          <w:szCs w:val="24"/>
        </w:rPr>
        <w:t xml:space="preserve"> mig till Hammarö socken i Värmland under </w:t>
      </w:r>
      <w:r w:rsidR="00F96CAB">
        <w:rPr>
          <w:rFonts w:ascii="Times New Roman" w:hAnsi="Times New Roman" w:cs="Times New Roman"/>
          <w:sz w:val="24"/>
          <w:szCs w:val="24"/>
        </w:rPr>
        <w:t xml:space="preserve">sent 1600-tal och </w:t>
      </w:r>
      <w:r w:rsidR="003C4D00">
        <w:rPr>
          <w:rFonts w:ascii="Times New Roman" w:hAnsi="Times New Roman" w:cs="Times New Roman"/>
          <w:sz w:val="24"/>
          <w:szCs w:val="24"/>
        </w:rPr>
        <w:t>1700-</w:t>
      </w:r>
      <w:r w:rsidR="00F96CAB">
        <w:rPr>
          <w:rFonts w:ascii="Times New Roman" w:hAnsi="Times New Roman" w:cs="Times New Roman"/>
          <w:sz w:val="24"/>
          <w:szCs w:val="24"/>
        </w:rPr>
        <w:t>tal</w:t>
      </w:r>
      <w:r w:rsidR="003C4D00">
        <w:rPr>
          <w:rFonts w:ascii="Times New Roman" w:hAnsi="Times New Roman" w:cs="Times New Roman"/>
          <w:sz w:val="24"/>
          <w:szCs w:val="24"/>
        </w:rPr>
        <w:t xml:space="preserve">. Ju mer jag </w:t>
      </w:r>
      <w:r>
        <w:rPr>
          <w:rFonts w:ascii="Times New Roman" w:hAnsi="Times New Roman" w:cs="Times New Roman"/>
          <w:sz w:val="24"/>
          <w:szCs w:val="24"/>
        </w:rPr>
        <w:t xml:space="preserve">studerat </w:t>
      </w:r>
      <w:r w:rsidR="003C4D00">
        <w:rPr>
          <w:rFonts w:ascii="Times New Roman" w:hAnsi="Times New Roman" w:cs="Times New Roman"/>
          <w:sz w:val="24"/>
          <w:szCs w:val="24"/>
        </w:rPr>
        <w:t>mantalslängder och kyrk</w:t>
      </w:r>
      <w:r w:rsidR="00402260">
        <w:rPr>
          <w:rFonts w:ascii="Times New Roman" w:hAnsi="Times New Roman" w:cs="Times New Roman"/>
          <w:sz w:val="24"/>
          <w:szCs w:val="24"/>
        </w:rPr>
        <w:t>-</w:t>
      </w:r>
      <w:r w:rsidR="003C4D00">
        <w:rPr>
          <w:rFonts w:ascii="Times New Roman" w:hAnsi="Times New Roman" w:cs="Times New Roman"/>
          <w:sz w:val="24"/>
          <w:szCs w:val="24"/>
        </w:rPr>
        <w:t xml:space="preserve">böcker </w:t>
      </w:r>
      <w:r>
        <w:rPr>
          <w:rFonts w:ascii="Times New Roman" w:hAnsi="Times New Roman" w:cs="Times New Roman"/>
          <w:sz w:val="24"/>
          <w:szCs w:val="24"/>
        </w:rPr>
        <w:t>desto mer har jag</w:t>
      </w:r>
      <w:r w:rsidR="003C4D00">
        <w:rPr>
          <w:rFonts w:ascii="Times New Roman" w:hAnsi="Times New Roman" w:cs="Times New Roman"/>
          <w:sz w:val="24"/>
          <w:szCs w:val="24"/>
        </w:rPr>
        <w:t xml:space="preserve"> </w:t>
      </w:r>
      <w:r>
        <w:rPr>
          <w:rFonts w:ascii="Times New Roman" w:hAnsi="Times New Roman" w:cs="Times New Roman"/>
          <w:sz w:val="24"/>
          <w:szCs w:val="24"/>
        </w:rPr>
        <w:t xml:space="preserve">blivit nyfiken på </w:t>
      </w:r>
      <w:r w:rsidR="003C4D00">
        <w:rPr>
          <w:rFonts w:ascii="Times New Roman" w:hAnsi="Times New Roman" w:cs="Times New Roman"/>
          <w:sz w:val="24"/>
          <w:szCs w:val="24"/>
        </w:rPr>
        <w:t xml:space="preserve">det samhälle som döljer sig bakom de mestadels torra uppgifterna i dessa dokument från en svunnen tid. </w:t>
      </w:r>
      <w:r w:rsidR="00EB1628">
        <w:rPr>
          <w:rFonts w:ascii="Times New Roman" w:hAnsi="Times New Roman" w:cs="Times New Roman"/>
          <w:sz w:val="24"/>
          <w:szCs w:val="24"/>
        </w:rPr>
        <w:t xml:space="preserve">Oftast är det endast </w:t>
      </w:r>
      <w:r>
        <w:rPr>
          <w:rFonts w:ascii="Times New Roman" w:hAnsi="Times New Roman" w:cs="Times New Roman"/>
          <w:sz w:val="24"/>
          <w:szCs w:val="24"/>
        </w:rPr>
        <w:t>sockenstämmornas</w:t>
      </w:r>
      <w:r w:rsidR="00EB1628">
        <w:rPr>
          <w:rFonts w:ascii="Times New Roman" w:hAnsi="Times New Roman" w:cs="Times New Roman"/>
          <w:sz w:val="24"/>
          <w:szCs w:val="24"/>
        </w:rPr>
        <w:t xml:space="preserve"> eller häradsrätte</w:t>
      </w:r>
      <w:r>
        <w:rPr>
          <w:rFonts w:ascii="Times New Roman" w:hAnsi="Times New Roman" w:cs="Times New Roman"/>
          <w:sz w:val="24"/>
          <w:szCs w:val="24"/>
        </w:rPr>
        <w:t>r</w:t>
      </w:r>
      <w:r w:rsidR="00EB1628">
        <w:rPr>
          <w:rFonts w:ascii="Times New Roman" w:hAnsi="Times New Roman" w:cs="Times New Roman"/>
          <w:sz w:val="24"/>
          <w:szCs w:val="24"/>
        </w:rPr>
        <w:t>n</w:t>
      </w:r>
      <w:r>
        <w:rPr>
          <w:rFonts w:ascii="Times New Roman" w:hAnsi="Times New Roman" w:cs="Times New Roman"/>
          <w:sz w:val="24"/>
          <w:szCs w:val="24"/>
        </w:rPr>
        <w:t>as protokoll</w:t>
      </w:r>
      <w:r w:rsidR="00EB1628">
        <w:rPr>
          <w:rFonts w:ascii="Times New Roman" w:hAnsi="Times New Roman" w:cs="Times New Roman"/>
          <w:sz w:val="24"/>
          <w:szCs w:val="24"/>
        </w:rPr>
        <w:t xml:space="preserve"> som kan </w:t>
      </w:r>
      <w:r>
        <w:rPr>
          <w:rFonts w:ascii="Times New Roman" w:hAnsi="Times New Roman" w:cs="Times New Roman"/>
          <w:sz w:val="24"/>
          <w:szCs w:val="24"/>
        </w:rPr>
        <w:t>ge</w:t>
      </w:r>
      <w:r w:rsidR="00EB1628">
        <w:rPr>
          <w:rFonts w:ascii="Times New Roman" w:hAnsi="Times New Roman" w:cs="Times New Roman"/>
          <w:sz w:val="24"/>
          <w:szCs w:val="24"/>
        </w:rPr>
        <w:t xml:space="preserve"> en mer </w:t>
      </w:r>
      <w:r w:rsidR="003C4D00">
        <w:rPr>
          <w:rFonts w:ascii="Times New Roman" w:hAnsi="Times New Roman" w:cs="Times New Roman"/>
          <w:sz w:val="24"/>
          <w:szCs w:val="24"/>
        </w:rPr>
        <w:t>levande beskrivning av människorna</w:t>
      </w:r>
      <w:r w:rsidR="008030A0">
        <w:rPr>
          <w:rFonts w:ascii="Times New Roman" w:hAnsi="Times New Roman" w:cs="Times New Roman"/>
          <w:sz w:val="24"/>
          <w:szCs w:val="24"/>
        </w:rPr>
        <w:t xml:space="preserve"> i lokalsamhället</w:t>
      </w:r>
      <w:r w:rsidR="00EB1628">
        <w:rPr>
          <w:rFonts w:ascii="Times New Roman" w:hAnsi="Times New Roman" w:cs="Times New Roman"/>
          <w:sz w:val="24"/>
          <w:szCs w:val="24"/>
        </w:rPr>
        <w:t xml:space="preserve">. </w:t>
      </w:r>
      <w:r w:rsidR="009E61F7">
        <w:rPr>
          <w:rFonts w:ascii="Times New Roman" w:hAnsi="Times New Roman" w:cs="Times New Roman"/>
          <w:sz w:val="24"/>
          <w:szCs w:val="24"/>
        </w:rPr>
        <w:t xml:space="preserve">När jag skulle skriva min kandidatuppsats i historia var det därför ett naturligt val att </w:t>
      </w:r>
      <w:r w:rsidR="00DB2CA5">
        <w:rPr>
          <w:rFonts w:ascii="Times New Roman" w:hAnsi="Times New Roman" w:cs="Times New Roman"/>
          <w:sz w:val="24"/>
          <w:szCs w:val="24"/>
        </w:rPr>
        <w:t xml:space="preserve">utgå från </w:t>
      </w:r>
      <w:r w:rsidR="009E61F7">
        <w:rPr>
          <w:rFonts w:ascii="Times New Roman" w:hAnsi="Times New Roman" w:cs="Times New Roman"/>
          <w:sz w:val="24"/>
          <w:szCs w:val="24"/>
        </w:rPr>
        <w:t xml:space="preserve">dessa källor. </w:t>
      </w:r>
      <w:r w:rsidR="00890341">
        <w:rPr>
          <w:rFonts w:ascii="Times New Roman" w:hAnsi="Times New Roman" w:cs="Times New Roman"/>
          <w:sz w:val="24"/>
          <w:szCs w:val="24"/>
        </w:rPr>
        <w:t>Efter</w:t>
      </w:r>
      <w:r w:rsidR="00F96CAB">
        <w:rPr>
          <w:rFonts w:ascii="Times New Roman" w:hAnsi="Times New Roman" w:cs="Times New Roman"/>
          <w:sz w:val="24"/>
          <w:szCs w:val="24"/>
        </w:rPr>
        <w:t xml:space="preserve"> ett tag insåg jag att för en </w:t>
      </w:r>
      <w:r w:rsidR="00890341">
        <w:rPr>
          <w:rFonts w:ascii="Times New Roman" w:hAnsi="Times New Roman" w:cs="Times New Roman"/>
          <w:sz w:val="24"/>
          <w:szCs w:val="24"/>
        </w:rPr>
        <w:t xml:space="preserve">uppsats som denna måste jag begränsa mig till de ofta innehållsrika </w:t>
      </w:r>
      <w:r w:rsidR="00890341" w:rsidRPr="008030A0">
        <w:rPr>
          <w:rFonts w:ascii="Times New Roman" w:hAnsi="Times New Roman" w:cs="Times New Roman"/>
          <w:sz w:val="24"/>
          <w:szCs w:val="24"/>
        </w:rPr>
        <w:t>protokollen</w:t>
      </w:r>
      <w:r w:rsidR="00890341">
        <w:rPr>
          <w:rFonts w:ascii="Times New Roman" w:hAnsi="Times New Roman" w:cs="Times New Roman"/>
          <w:i/>
          <w:sz w:val="24"/>
          <w:szCs w:val="24"/>
        </w:rPr>
        <w:t xml:space="preserve"> </w:t>
      </w:r>
      <w:r w:rsidR="00890341">
        <w:rPr>
          <w:rFonts w:ascii="Times New Roman" w:hAnsi="Times New Roman" w:cs="Times New Roman"/>
          <w:sz w:val="24"/>
          <w:szCs w:val="24"/>
        </w:rPr>
        <w:t xml:space="preserve">från </w:t>
      </w:r>
      <w:r w:rsidR="00890341" w:rsidRPr="00E1612B">
        <w:rPr>
          <w:rFonts w:ascii="Times New Roman" w:hAnsi="Times New Roman" w:cs="Times New Roman"/>
          <w:sz w:val="24"/>
          <w:szCs w:val="24"/>
        </w:rPr>
        <w:t>sockenstämman</w:t>
      </w:r>
      <w:r w:rsidR="00890341">
        <w:rPr>
          <w:rFonts w:ascii="Times New Roman" w:hAnsi="Times New Roman" w:cs="Times New Roman"/>
          <w:sz w:val="24"/>
          <w:szCs w:val="24"/>
        </w:rPr>
        <w:t>.</w:t>
      </w:r>
    </w:p>
    <w:p w:rsidR="00983666" w:rsidRPr="00F96CAB" w:rsidRDefault="00F96CAB" w:rsidP="00983666">
      <w:pPr>
        <w:pStyle w:val="Rubrik2"/>
        <w:rPr>
          <w:rFonts w:ascii="Times New Roman" w:hAnsi="Times New Roman" w:cs="Times New Roman"/>
        </w:rPr>
      </w:pPr>
      <w:bookmarkStart w:id="38" w:name="_Toc467581078"/>
      <w:bookmarkStart w:id="39" w:name="_Toc467599402"/>
      <w:bookmarkStart w:id="40" w:name="_Toc467690008"/>
      <w:bookmarkStart w:id="41" w:name="_Toc467690064"/>
      <w:bookmarkStart w:id="42" w:name="_Toc467742043"/>
      <w:bookmarkStart w:id="43" w:name="_Toc467842623"/>
      <w:bookmarkStart w:id="44" w:name="_Toc467842783"/>
      <w:bookmarkStart w:id="45" w:name="_Toc467863262"/>
      <w:bookmarkStart w:id="46" w:name="_Toc467889784"/>
      <w:bookmarkStart w:id="47" w:name="_Toc467890907"/>
      <w:bookmarkStart w:id="48" w:name="_Toc467930411"/>
      <w:bookmarkStart w:id="49" w:name="_Toc468009969"/>
      <w:bookmarkStart w:id="50" w:name="_Toc468011002"/>
      <w:bookmarkStart w:id="51" w:name="_Toc468028371"/>
      <w:r w:rsidRPr="00F96CAB">
        <w:rPr>
          <w:rStyle w:val="Rubrik3Char"/>
        </w:rPr>
        <w:t>SYFTE</w:t>
      </w:r>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96CAB">
        <w:rPr>
          <w:rStyle w:val="Rubrik3Char"/>
        </w:rPr>
        <w:t xml:space="preserve"> </w:t>
      </w:r>
    </w:p>
    <w:p w:rsidR="005C2CB3" w:rsidRDefault="008030A0" w:rsidP="00EB1EB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Synen på det svenska lokal</w:t>
      </w:r>
      <w:r w:rsidR="00015A17">
        <w:rPr>
          <w:rFonts w:ascii="Times New Roman" w:hAnsi="Times New Roman" w:cs="Times New Roman"/>
          <w:sz w:val="24"/>
          <w:szCs w:val="24"/>
        </w:rPr>
        <w:t>a självstyret</w:t>
      </w:r>
      <w:r>
        <w:rPr>
          <w:rFonts w:ascii="Times New Roman" w:hAnsi="Times New Roman" w:cs="Times New Roman"/>
          <w:sz w:val="24"/>
          <w:szCs w:val="24"/>
        </w:rPr>
        <w:t xml:space="preserve"> har varierat. </w:t>
      </w:r>
      <w:r w:rsidR="00091289">
        <w:rPr>
          <w:rFonts w:ascii="Times New Roman" w:hAnsi="Times New Roman" w:cs="Times New Roman"/>
          <w:sz w:val="24"/>
          <w:szCs w:val="24"/>
        </w:rPr>
        <w:t xml:space="preserve">En del forskare har sett sockenstämmor och häradsrätter som ett uttryck för bondefrihet eller till och med demokrati. Andra har i </w:t>
      </w:r>
      <w:r w:rsidR="00BB6620">
        <w:rPr>
          <w:rFonts w:ascii="Times New Roman" w:hAnsi="Times New Roman" w:cs="Times New Roman"/>
          <w:sz w:val="24"/>
          <w:szCs w:val="24"/>
        </w:rPr>
        <w:t>första hand</w:t>
      </w:r>
      <w:r w:rsidR="00091289">
        <w:rPr>
          <w:rFonts w:ascii="Times New Roman" w:hAnsi="Times New Roman" w:cs="Times New Roman"/>
          <w:sz w:val="24"/>
          <w:szCs w:val="24"/>
        </w:rPr>
        <w:t xml:space="preserve"> sett </w:t>
      </w:r>
      <w:r>
        <w:rPr>
          <w:rFonts w:ascii="Times New Roman" w:hAnsi="Times New Roman" w:cs="Times New Roman"/>
          <w:sz w:val="24"/>
          <w:szCs w:val="24"/>
        </w:rPr>
        <w:t xml:space="preserve">sockenstämman som ett </w:t>
      </w:r>
      <w:r w:rsidR="00997B9F">
        <w:rPr>
          <w:rFonts w:ascii="Times New Roman" w:hAnsi="Times New Roman" w:cs="Times New Roman"/>
          <w:sz w:val="24"/>
          <w:szCs w:val="24"/>
        </w:rPr>
        <w:t>medel</w:t>
      </w:r>
      <w:r>
        <w:rPr>
          <w:rFonts w:ascii="Times New Roman" w:hAnsi="Times New Roman" w:cs="Times New Roman"/>
          <w:sz w:val="24"/>
          <w:szCs w:val="24"/>
        </w:rPr>
        <w:t xml:space="preserve"> för </w:t>
      </w:r>
      <w:r w:rsidR="00F96CAB">
        <w:rPr>
          <w:rFonts w:ascii="Times New Roman" w:hAnsi="Times New Roman" w:cs="Times New Roman"/>
          <w:sz w:val="24"/>
          <w:szCs w:val="24"/>
        </w:rPr>
        <w:t>statsmakten</w:t>
      </w:r>
      <w:r w:rsidR="00657CAC">
        <w:rPr>
          <w:rFonts w:ascii="Times New Roman" w:hAnsi="Times New Roman" w:cs="Times New Roman"/>
          <w:sz w:val="24"/>
          <w:szCs w:val="24"/>
        </w:rPr>
        <w:t xml:space="preserve"> </w:t>
      </w:r>
      <w:r w:rsidR="00F96CAB">
        <w:rPr>
          <w:rFonts w:ascii="Times New Roman" w:hAnsi="Times New Roman" w:cs="Times New Roman"/>
          <w:sz w:val="24"/>
          <w:szCs w:val="24"/>
        </w:rPr>
        <w:t>och kyrkan</w:t>
      </w:r>
      <w:r w:rsidR="00997B9F">
        <w:rPr>
          <w:rFonts w:ascii="Times New Roman" w:hAnsi="Times New Roman" w:cs="Times New Roman"/>
          <w:sz w:val="24"/>
          <w:szCs w:val="24"/>
        </w:rPr>
        <w:t xml:space="preserve"> </w:t>
      </w:r>
      <w:r w:rsidR="00015A17">
        <w:rPr>
          <w:rFonts w:ascii="Times New Roman" w:hAnsi="Times New Roman" w:cs="Times New Roman"/>
          <w:sz w:val="24"/>
          <w:szCs w:val="24"/>
        </w:rPr>
        <w:t xml:space="preserve">att </w:t>
      </w:r>
      <w:r w:rsidR="00997B9F">
        <w:rPr>
          <w:rFonts w:ascii="Times New Roman" w:hAnsi="Times New Roman" w:cs="Times New Roman"/>
          <w:sz w:val="24"/>
          <w:szCs w:val="24"/>
        </w:rPr>
        <w:t>disciplinera bondebefolkningen</w:t>
      </w:r>
      <w:r w:rsidR="00015A17">
        <w:rPr>
          <w:rFonts w:ascii="Times New Roman" w:hAnsi="Times New Roman" w:cs="Times New Roman"/>
          <w:sz w:val="24"/>
          <w:szCs w:val="24"/>
        </w:rPr>
        <w:t xml:space="preserve">. </w:t>
      </w:r>
      <w:r w:rsidR="00846581">
        <w:rPr>
          <w:rFonts w:ascii="Times New Roman" w:hAnsi="Times New Roman" w:cs="Times New Roman"/>
          <w:sz w:val="24"/>
          <w:szCs w:val="24"/>
        </w:rPr>
        <w:t xml:space="preserve">En </w:t>
      </w:r>
      <w:r w:rsidR="00EB1EB7">
        <w:rPr>
          <w:rFonts w:ascii="Times New Roman" w:hAnsi="Times New Roman" w:cs="Times New Roman"/>
          <w:sz w:val="24"/>
          <w:szCs w:val="24"/>
        </w:rPr>
        <w:t xml:space="preserve">idag </w:t>
      </w:r>
      <w:r w:rsidR="00091289">
        <w:rPr>
          <w:rFonts w:ascii="Times New Roman" w:hAnsi="Times New Roman" w:cs="Times New Roman"/>
          <w:sz w:val="24"/>
          <w:szCs w:val="24"/>
        </w:rPr>
        <w:t xml:space="preserve">förmodligen </w:t>
      </w:r>
      <w:r w:rsidR="00EB1EB7">
        <w:rPr>
          <w:rFonts w:ascii="Times New Roman" w:hAnsi="Times New Roman" w:cs="Times New Roman"/>
          <w:sz w:val="24"/>
          <w:szCs w:val="24"/>
        </w:rPr>
        <w:t>dominerande uppfattning är att de</w:t>
      </w:r>
      <w:r w:rsidR="00AD1711">
        <w:rPr>
          <w:rFonts w:ascii="Times New Roman" w:hAnsi="Times New Roman" w:cs="Times New Roman"/>
          <w:sz w:val="24"/>
          <w:szCs w:val="24"/>
        </w:rPr>
        <w:t>ssa arenor</w:t>
      </w:r>
      <w:r w:rsidR="00EB1EB7">
        <w:rPr>
          <w:rFonts w:ascii="Times New Roman" w:hAnsi="Times New Roman" w:cs="Times New Roman"/>
          <w:sz w:val="24"/>
          <w:szCs w:val="24"/>
        </w:rPr>
        <w:t xml:space="preserve"> </w:t>
      </w:r>
      <w:r w:rsidR="00091289">
        <w:rPr>
          <w:rFonts w:ascii="Times New Roman" w:hAnsi="Times New Roman" w:cs="Times New Roman"/>
          <w:sz w:val="24"/>
          <w:szCs w:val="24"/>
        </w:rPr>
        <w:t>ändå</w:t>
      </w:r>
      <w:r w:rsidR="00EB1EB7">
        <w:rPr>
          <w:rFonts w:ascii="Times New Roman" w:hAnsi="Times New Roman" w:cs="Times New Roman"/>
          <w:sz w:val="24"/>
          <w:szCs w:val="24"/>
        </w:rPr>
        <w:t xml:space="preserve"> gjorde det möjligt för bönderna att</w:t>
      </w:r>
      <w:r w:rsidR="00F96CAB">
        <w:rPr>
          <w:rFonts w:ascii="Times New Roman" w:hAnsi="Times New Roman" w:cs="Times New Roman"/>
          <w:sz w:val="24"/>
          <w:szCs w:val="24"/>
        </w:rPr>
        <w:t xml:space="preserve">, </w:t>
      </w:r>
      <w:r w:rsidR="00EB1EB7">
        <w:rPr>
          <w:rFonts w:ascii="Times New Roman" w:hAnsi="Times New Roman" w:cs="Times New Roman"/>
          <w:sz w:val="24"/>
          <w:szCs w:val="24"/>
        </w:rPr>
        <w:t xml:space="preserve">inom </w:t>
      </w:r>
      <w:r w:rsidR="00846581">
        <w:rPr>
          <w:rFonts w:ascii="Times New Roman" w:hAnsi="Times New Roman" w:cs="Times New Roman"/>
          <w:sz w:val="24"/>
          <w:szCs w:val="24"/>
        </w:rPr>
        <w:t>de</w:t>
      </w:r>
      <w:r w:rsidR="00EB1EB7">
        <w:rPr>
          <w:rFonts w:ascii="Times New Roman" w:hAnsi="Times New Roman" w:cs="Times New Roman"/>
          <w:sz w:val="24"/>
          <w:szCs w:val="24"/>
        </w:rPr>
        <w:t xml:space="preserve"> ramar som </w:t>
      </w:r>
      <w:r w:rsidR="00AD1711">
        <w:rPr>
          <w:rFonts w:ascii="Times New Roman" w:hAnsi="Times New Roman" w:cs="Times New Roman"/>
          <w:sz w:val="24"/>
          <w:szCs w:val="24"/>
        </w:rPr>
        <w:t xml:space="preserve">statens </w:t>
      </w:r>
      <w:r w:rsidR="00EB1EB7">
        <w:rPr>
          <w:rFonts w:ascii="Times New Roman" w:hAnsi="Times New Roman" w:cs="Times New Roman"/>
          <w:sz w:val="24"/>
          <w:szCs w:val="24"/>
        </w:rPr>
        <w:t>lagar och förordningar satte upp</w:t>
      </w:r>
      <w:r w:rsidR="00F96CAB">
        <w:rPr>
          <w:rFonts w:ascii="Times New Roman" w:hAnsi="Times New Roman" w:cs="Times New Roman"/>
          <w:sz w:val="24"/>
          <w:szCs w:val="24"/>
        </w:rPr>
        <w:t xml:space="preserve">, </w:t>
      </w:r>
      <w:r w:rsidR="00EB1EB7">
        <w:rPr>
          <w:rFonts w:ascii="Times New Roman" w:hAnsi="Times New Roman" w:cs="Times New Roman"/>
          <w:sz w:val="24"/>
          <w:szCs w:val="24"/>
        </w:rPr>
        <w:t>kunna påverka sin situation.</w:t>
      </w:r>
    </w:p>
    <w:p w:rsidR="00F07FB5" w:rsidRDefault="00EB1EB7" w:rsidP="006E10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2752" w:rsidRPr="00A423FA">
        <w:rPr>
          <w:rFonts w:ascii="Times New Roman" w:hAnsi="Times New Roman" w:cs="Times New Roman"/>
          <w:i/>
          <w:sz w:val="24"/>
          <w:szCs w:val="24"/>
        </w:rPr>
        <w:t>S</w:t>
      </w:r>
      <w:r w:rsidRPr="00A423FA">
        <w:rPr>
          <w:rFonts w:ascii="Times New Roman" w:hAnsi="Times New Roman" w:cs="Times New Roman"/>
          <w:i/>
          <w:sz w:val="24"/>
          <w:szCs w:val="24"/>
        </w:rPr>
        <w:t xml:space="preserve">yftet med denna uppsats är att </w:t>
      </w:r>
      <w:r w:rsidR="005A2752" w:rsidRPr="00A423FA">
        <w:rPr>
          <w:rFonts w:ascii="Times New Roman" w:hAnsi="Times New Roman" w:cs="Times New Roman"/>
          <w:i/>
          <w:sz w:val="24"/>
          <w:szCs w:val="24"/>
        </w:rPr>
        <w:t xml:space="preserve">utifrån </w:t>
      </w:r>
      <w:r w:rsidR="00F96CAB" w:rsidRPr="00A423FA">
        <w:rPr>
          <w:rFonts w:ascii="Times New Roman" w:hAnsi="Times New Roman" w:cs="Times New Roman"/>
          <w:i/>
          <w:sz w:val="24"/>
          <w:szCs w:val="24"/>
        </w:rPr>
        <w:t>en undersökning</w:t>
      </w:r>
      <w:r w:rsidR="005A2752" w:rsidRPr="00A423FA">
        <w:rPr>
          <w:rFonts w:ascii="Times New Roman" w:hAnsi="Times New Roman" w:cs="Times New Roman"/>
          <w:i/>
          <w:sz w:val="24"/>
          <w:szCs w:val="24"/>
        </w:rPr>
        <w:t xml:space="preserve"> om </w:t>
      </w:r>
      <w:r w:rsidR="005F78D6" w:rsidRPr="00A423FA">
        <w:rPr>
          <w:rFonts w:ascii="Times New Roman" w:hAnsi="Times New Roman" w:cs="Times New Roman"/>
          <w:i/>
          <w:sz w:val="24"/>
          <w:szCs w:val="24"/>
        </w:rPr>
        <w:t>sockenstämman</w:t>
      </w:r>
      <w:r w:rsidR="005A2752" w:rsidRPr="00A423FA">
        <w:rPr>
          <w:rFonts w:ascii="Times New Roman" w:hAnsi="Times New Roman" w:cs="Times New Roman"/>
          <w:i/>
          <w:sz w:val="24"/>
          <w:szCs w:val="24"/>
        </w:rPr>
        <w:t xml:space="preserve"> i den värmländska socknen Hammarö bidra till ytterligare kunskap om det lokala självstyret </w:t>
      </w:r>
      <w:r w:rsidR="005F78D6" w:rsidRPr="00A423FA">
        <w:rPr>
          <w:rFonts w:ascii="Times New Roman" w:hAnsi="Times New Roman" w:cs="Times New Roman"/>
          <w:i/>
          <w:sz w:val="24"/>
          <w:szCs w:val="24"/>
        </w:rPr>
        <w:t xml:space="preserve">under </w:t>
      </w:r>
      <w:r w:rsidR="005C2CB3" w:rsidRPr="00A423FA">
        <w:rPr>
          <w:rFonts w:ascii="Times New Roman" w:hAnsi="Times New Roman" w:cs="Times New Roman"/>
          <w:i/>
          <w:sz w:val="24"/>
          <w:szCs w:val="24"/>
        </w:rPr>
        <w:t>första delen av 1700-talet</w:t>
      </w:r>
      <w:r w:rsidR="00234DB2" w:rsidRPr="00A423FA">
        <w:rPr>
          <w:rFonts w:ascii="Times New Roman" w:hAnsi="Times New Roman" w:cs="Times New Roman"/>
          <w:i/>
          <w:sz w:val="24"/>
          <w:szCs w:val="24"/>
        </w:rPr>
        <w:t>.</w:t>
      </w:r>
      <w:r w:rsidR="00234DB2">
        <w:rPr>
          <w:rFonts w:ascii="Times New Roman" w:hAnsi="Times New Roman" w:cs="Times New Roman"/>
          <w:sz w:val="24"/>
          <w:szCs w:val="24"/>
        </w:rPr>
        <w:t xml:space="preserve"> </w:t>
      </w:r>
      <w:r w:rsidR="00F07FB5">
        <w:rPr>
          <w:rFonts w:ascii="Times New Roman" w:hAnsi="Times New Roman" w:cs="Times New Roman"/>
          <w:sz w:val="24"/>
          <w:szCs w:val="24"/>
        </w:rPr>
        <w:t xml:space="preserve">Jag kommer att sätta </w:t>
      </w:r>
      <w:r w:rsidR="00F96CAB">
        <w:rPr>
          <w:rFonts w:ascii="Times New Roman" w:hAnsi="Times New Roman" w:cs="Times New Roman"/>
          <w:sz w:val="24"/>
          <w:szCs w:val="24"/>
        </w:rPr>
        <w:t>mina resultat</w:t>
      </w:r>
      <w:r w:rsidR="00F07FB5">
        <w:rPr>
          <w:rFonts w:ascii="Times New Roman" w:hAnsi="Times New Roman" w:cs="Times New Roman"/>
          <w:sz w:val="24"/>
          <w:szCs w:val="24"/>
        </w:rPr>
        <w:t xml:space="preserve"> i relation till ti</w:t>
      </w:r>
      <w:r w:rsidR="00F96CAB">
        <w:rPr>
          <w:rFonts w:ascii="Times New Roman" w:hAnsi="Times New Roman" w:cs="Times New Roman"/>
          <w:sz w:val="24"/>
          <w:szCs w:val="24"/>
        </w:rPr>
        <w:t>digare studier av sockenstämman vid denna tid.</w:t>
      </w:r>
      <w:r w:rsidR="00F07FB5">
        <w:rPr>
          <w:rFonts w:ascii="Times New Roman" w:hAnsi="Times New Roman" w:cs="Times New Roman"/>
          <w:sz w:val="24"/>
          <w:szCs w:val="24"/>
        </w:rPr>
        <w:t xml:space="preserve"> </w:t>
      </w:r>
    </w:p>
    <w:p w:rsidR="000A4A91" w:rsidRDefault="00F07FB5" w:rsidP="006E10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4DB2">
        <w:rPr>
          <w:rFonts w:ascii="Times New Roman" w:hAnsi="Times New Roman" w:cs="Times New Roman"/>
          <w:sz w:val="24"/>
          <w:szCs w:val="24"/>
        </w:rPr>
        <w:t xml:space="preserve">För att läsaren ska kunna ta del av </w:t>
      </w:r>
      <w:r w:rsidR="00657CAC">
        <w:rPr>
          <w:rFonts w:ascii="Times New Roman" w:hAnsi="Times New Roman" w:cs="Times New Roman"/>
          <w:sz w:val="24"/>
          <w:szCs w:val="24"/>
        </w:rPr>
        <w:t>min uppsats</w:t>
      </w:r>
      <w:r w:rsidR="00234DB2">
        <w:rPr>
          <w:rFonts w:ascii="Times New Roman" w:hAnsi="Times New Roman" w:cs="Times New Roman"/>
          <w:sz w:val="24"/>
          <w:szCs w:val="24"/>
        </w:rPr>
        <w:t xml:space="preserve"> krävs en viss </w:t>
      </w:r>
      <w:r w:rsidR="00234DB2" w:rsidRPr="00F96CAB">
        <w:rPr>
          <w:rFonts w:ascii="Times New Roman" w:hAnsi="Times New Roman" w:cs="Times New Roman"/>
          <w:sz w:val="24"/>
          <w:szCs w:val="24"/>
        </w:rPr>
        <w:t>bakgrund</w:t>
      </w:r>
      <w:r w:rsidR="00657CAC">
        <w:rPr>
          <w:rFonts w:ascii="Times New Roman" w:hAnsi="Times New Roman" w:cs="Times New Roman"/>
          <w:sz w:val="24"/>
          <w:szCs w:val="24"/>
        </w:rPr>
        <w:t xml:space="preserve"> dels </w:t>
      </w:r>
      <w:r w:rsidR="00234DB2">
        <w:rPr>
          <w:rFonts w:ascii="Times New Roman" w:hAnsi="Times New Roman" w:cs="Times New Roman"/>
          <w:sz w:val="24"/>
          <w:szCs w:val="24"/>
        </w:rPr>
        <w:t xml:space="preserve">om Sverige </w:t>
      </w:r>
      <w:r w:rsidR="00657CAC">
        <w:rPr>
          <w:rFonts w:ascii="Times New Roman" w:hAnsi="Times New Roman" w:cs="Times New Roman"/>
          <w:sz w:val="24"/>
          <w:szCs w:val="24"/>
        </w:rPr>
        <w:t>och</w:t>
      </w:r>
      <w:r w:rsidR="00234DB2">
        <w:rPr>
          <w:rFonts w:ascii="Times New Roman" w:hAnsi="Times New Roman" w:cs="Times New Roman"/>
          <w:sz w:val="24"/>
          <w:szCs w:val="24"/>
        </w:rPr>
        <w:t xml:space="preserve"> Hammarö vid denna tid</w:t>
      </w:r>
      <w:r w:rsidR="006E1098">
        <w:rPr>
          <w:rFonts w:ascii="Times New Roman" w:hAnsi="Times New Roman" w:cs="Times New Roman"/>
          <w:sz w:val="24"/>
          <w:szCs w:val="24"/>
        </w:rPr>
        <w:t>,</w:t>
      </w:r>
      <w:r w:rsidR="00234DB2">
        <w:rPr>
          <w:rFonts w:ascii="Times New Roman" w:hAnsi="Times New Roman" w:cs="Times New Roman"/>
          <w:sz w:val="24"/>
          <w:szCs w:val="24"/>
        </w:rPr>
        <w:t xml:space="preserve"> </w:t>
      </w:r>
      <w:r w:rsidR="006E1098">
        <w:rPr>
          <w:rFonts w:ascii="Times New Roman" w:hAnsi="Times New Roman" w:cs="Times New Roman"/>
          <w:sz w:val="24"/>
          <w:szCs w:val="24"/>
        </w:rPr>
        <w:t xml:space="preserve">dels om </w:t>
      </w:r>
      <w:r w:rsidR="00234DB2">
        <w:rPr>
          <w:rFonts w:ascii="Times New Roman" w:hAnsi="Times New Roman" w:cs="Times New Roman"/>
          <w:sz w:val="24"/>
          <w:szCs w:val="24"/>
        </w:rPr>
        <w:t>sockenstämman</w:t>
      </w:r>
      <w:r w:rsidR="00657CAC">
        <w:rPr>
          <w:rFonts w:ascii="Times New Roman" w:hAnsi="Times New Roman" w:cs="Times New Roman"/>
          <w:sz w:val="24"/>
          <w:szCs w:val="24"/>
        </w:rPr>
        <w:t xml:space="preserve"> och dess </w:t>
      </w:r>
      <w:r w:rsidR="005A2752">
        <w:rPr>
          <w:rFonts w:ascii="Times New Roman" w:hAnsi="Times New Roman" w:cs="Times New Roman"/>
          <w:sz w:val="24"/>
          <w:szCs w:val="24"/>
        </w:rPr>
        <w:t xml:space="preserve">verksamhet och </w:t>
      </w:r>
      <w:r w:rsidR="00657CAC">
        <w:rPr>
          <w:rFonts w:ascii="Times New Roman" w:hAnsi="Times New Roman" w:cs="Times New Roman"/>
          <w:sz w:val="24"/>
          <w:szCs w:val="24"/>
        </w:rPr>
        <w:t>roll i det lokala själv</w:t>
      </w:r>
      <w:r w:rsidR="00402260">
        <w:rPr>
          <w:rFonts w:ascii="Times New Roman" w:hAnsi="Times New Roman" w:cs="Times New Roman"/>
          <w:sz w:val="24"/>
          <w:szCs w:val="24"/>
        </w:rPr>
        <w:t>-</w:t>
      </w:r>
      <w:r w:rsidR="00657CAC">
        <w:rPr>
          <w:rFonts w:ascii="Times New Roman" w:hAnsi="Times New Roman" w:cs="Times New Roman"/>
          <w:sz w:val="24"/>
          <w:szCs w:val="24"/>
        </w:rPr>
        <w:t>styret</w:t>
      </w:r>
      <w:r w:rsidR="00E07454">
        <w:rPr>
          <w:rFonts w:ascii="Times New Roman" w:hAnsi="Times New Roman" w:cs="Times New Roman"/>
          <w:sz w:val="24"/>
          <w:szCs w:val="24"/>
        </w:rPr>
        <w:t xml:space="preserve"> i stort</w:t>
      </w:r>
      <w:r w:rsidR="00657CAC">
        <w:rPr>
          <w:rFonts w:ascii="Times New Roman" w:hAnsi="Times New Roman" w:cs="Times New Roman"/>
          <w:sz w:val="24"/>
          <w:szCs w:val="24"/>
        </w:rPr>
        <w:t>.</w:t>
      </w:r>
      <w:r w:rsidR="006E1098">
        <w:rPr>
          <w:rFonts w:ascii="Times New Roman" w:hAnsi="Times New Roman" w:cs="Times New Roman"/>
          <w:sz w:val="24"/>
          <w:szCs w:val="24"/>
        </w:rPr>
        <w:t xml:space="preserve"> </w:t>
      </w:r>
      <w:r w:rsidR="005F78D6">
        <w:rPr>
          <w:rFonts w:ascii="Times New Roman" w:hAnsi="Times New Roman" w:cs="Times New Roman"/>
          <w:sz w:val="24"/>
          <w:szCs w:val="24"/>
        </w:rPr>
        <w:t xml:space="preserve">Detta följer härnäst. </w:t>
      </w:r>
      <w:r w:rsidR="00210E07">
        <w:rPr>
          <w:rFonts w:ascii="Times New Roman" w:hAnsi="Times New Roman" w:cs="Times New Roman"/>
          <w:sz w:val="24"/>
          <w:szCs w:val="24"/>
        </w:rPr>
        <w:t xml:space="preserve">Jag återkommer till mina konkreta forskningsuppgifter. </w:t>
      </w:r>
    </w:p>
    <w:p w:rsidR="006E1098" w:rsidRDefault="006E1098" w:rsidP="006E1098">
      <w:pPr>
        <w:spacing w:after="0" w:line="276" w:lineRule="auto"/>
        <w:jc w:val="both"/>
        <w:rPr>
          <w:rFonts w:ascii="Times New Roman" w:hAnsi="Times New Roman" w:cs="Times New Roman"/>
          <w:sz w:val="24"/>
          <w:szCs w:val="24"/>
        </w:rPr>
      </w:pPr>
    </w:p>
    <w:p w:rsidR="000E2F6F" w:rsidRPr="0064767B" w:rsidRDefault="0064767B" w:rsidP="0064767B">
      <w:pPr>
        <w:pStyle w:val="Rubrik2"/>
      </w:pPr>
      <w:bookmarkStart w:id="52" w:name="_Toc464077719"/>
      <w:bookmarkStart w:id="53" w:name="_Toc464077963"/>
      <w:bookmarkStart w:id="54" w:name="_Toc464078052"/>
      <w:bookmarkStart w:id="55" w:name="_Toc464078138"/>
      <w:bookmarkStart w:id="56" w:name="_Toc464204480"/>
      <w:bookmarkStart w:id="57" w:name="_Toc464204655"/>
      <w:bookmarkStart w:id="58" w:name="_Toc464336475"/>
      <w:bookmarkStart w:id="59" w:name="_Toc464389717"/>
      <w:bookmarkStart w:id="60" w:name="_Toc464389774"/>
      <w:bookmarkStart w:id="61" w:name="_Toc464556662"/>
      <w:bookmarkStart w:id="62" w:name="_Toc464557447"/>
      <w:bookmarkStart w:id="63" w:name="_Toc464609209"/>
      <w:bookmarkStart w:id="64" w:name="_Toc464609442"/>
      <w:bookmarkStart w:id="65" w:name="_Toc464641286"/>
      <w:bookmarkStart w:id="66" w:name="_Toc465025167"/>
      <w:bookmarkStart w:id="67" w:name="_Toc465383086"/>
      <w:bookmarkStart w:id="68" w:name="_Toc465585776"/>
      <w:bookmarkStart w:id="69" w:name="_Toc465683265"/>
      <w:bookmarkStart w:id="70" w:name="_Toc465683410"/>
      <w:bookmarkStart w:id="71" w:name="_Toc466197078"/>
      <w:bookmarkStart w:id="72" w:name="_Toc466553698"/>
      <w:bookmarkStart w:id="73" w:name="_Toc466583538"/>
      <w:bookmarkStart w:id="74" w:name="_Toc466583835"/>
      <w:bookmarkStart w:id="75" w:name="_Toc466810599"/>
      <w:bookmarkStart w:id="76" w:name="_Toc466810726"/>
      <w:bookmarkStart w:id="77" w:name="_Toc466810827"/>
      <w:bookmarkStart w:id="78" w:name="_Toc466831054"/>
      <w:bookmarkStart w:id="79" w:name="_Toc467058155"/>
      <w:bookmarkStart w:id="80" w:name="_Toc467152675"/>
      <w:bookmarkStart w:id="81" w:name="_Toc467180027"/>
      <w:bookmarkStart w:id="82" w:name="_Toc467504515"/>
      <w:bookmarkStart w:id="83" w:name="_Toc467581079"/>
      <w:bookmarkStart w:id="84" w:name="_Toc467599403"/>
      <w:bookmarkStart w:id="85" w:name="_Toc467690009"/>
      <w:bookmarkStart w:id="86" w:name="_Toc467690065"/>
      <w:bookmarkStart w:id="87" w:name="_Toc467742044"/>
      <w:bookmarkStart w:id="88" w:name="_Toc467842624"/>
      <w:bookmarkStart w:id="89" w:name="_Toc467842784"/>
      <w:bookmarkStart w:id="90" w:name="_Toc467863263"/>
      <w:bookmarkStart w:id="91" w:name="_Toc467889785"/>
      <w:bookmarkStart w:id="92" w:name="_Toc467890908"/>
      <w:bookmarkStart w:id="93" w:name="_Toc467930412"/>
      <w:bookmarkStart w:id="94" w:name="_Toc468009970"/>
      <w:bookmarkStart w:id="95" w:name="_Toc468011003"/>
      <w:bookmarkStart w:id="96" w:name="_Toc468028372"/>
      <w:r w:rsidRPr="0064767B">
        <w:t>BAKGRUND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4767B">
        <w:t xml:space="preserve"> </w:t>
      </w:r>
    </w:p>
    <w:p w:rsidR="005E7105" w:rsidRPr="00E40ABC" w:rsidRDefault="005E7105" w:rsidP="003B70B5">
      <w:pPr>
        <w:pStyle w:val="Rubrik3"/>
        <w:spacing w:line="276" w:lineRule="auto"/>
        <w:rPr>
          <w:b/>
          <w:i/>
        </w:rPr>
      </w:pPr>
      <w:bookmarkStart w:id="97" w:name="_Toc464077721"/>
      <w:bookmarkStart w:id="98" w:name="_Toc464077965"/>
      <w:bookmarkStart w:id="99" w:name="_Toc464078054"/>
      <w:bookmarkStart w:id="100" w:name="_Toc464078140"/>
      <w:bookmarkStart w:id="101" w:name="_Toc464204482"/>
      <w:bookmarkStart w:id="102" w:name="_Toc464204657"/>
      <w:bookmarkStart w:id="103" w:name="_Toc464336477"/>
      <w:bookmarkStart w:id="104" w:name="_Toc464389719"/>
      <w:bookmarkStart w:id="105" w:name="_Toc464389776"/>
      <w:bookmarkStart w:id="106" w:name="_Toc464556663"/>
      <w:bookmarkStart w:id="107" w:name="_Toc464557448"/>
      <w:bookmarkStart w:id="108" w:name="_Toc464609210"/>
      <w:bookmarkStart w:id="109" w:name="_Toc464609443"/>
      <w:bookmarkStart w:id="110" w:name="_Toc464641287"/>
      <w:bookmarkStart w:id="111" w:name="_Toc465025168"/>
      <w:bookmarkStart w:id="112" w:name="_Toc465383087"/>
      <w:bookmarkStart w:id="113" w:name="_Toc465585777"/>
      <w:bookmarkStart w:id="114" w:name="_Toc465683266"/>
      <w:bookmarkStart w:id="115" w:name="_Toc465683411"/>
      <w:bookmarkStart w:id="116" w:name="_Toc466197079"/>
      <w:bookmarkStart w:id="117" w:name="_Toc466553699"/>
      <w:bookmarkStart w:id="118" w:name="_Toc466583539"/>
      <w:bookmarkStart w:id="119" w:name="_Toc466583836"/>
      <w:bookmarkStart w:id="120" w:name="_Toc466810600"/>
      <w:bookmarkStart w:id="121" w:name="_Toc466810727"/>
      <w:bookmarkStart w:id="122" w:name="_Toc466810828"/>
      <w:bookmarkStart w:id="123" w:name="_Toc466831055"/>
      <w:bookmarkStart w:id="124" w:name="_Toc467058156"/>
      <w:bookmarkStart w:id="125" w:name="_Toc467152676"/>
      <w:bookmarkStart w:id="126" w:name="_Toc467180028"/>
      <w:bookmarkStart w:id="127" w:name="_Toc467504516"/>
      <w:bookmarkStart w:id="128" w:name="_Toc467581080"/>
      <w:bookmarkStart w:id="129" w:name="_Toc467599404"/>
      <w:bookmarkStart w:id="130" w:name="_Toc467690010"/>
      <w:bookmarkStart w:id="131" w:name="_Toc467690066"/>
      <w:bookmarkStart w:id="132" w:name="_Toc467742045"/>
      <w:bookmarkStart w:id="133" w:name="_Toc467842625"/>
      <w:bookmarkStart w:id="134" w:name="_Toc467842785"/>
      <w:bookmarkStart w:id="135" w:name="_Toc467863264"/>
      <w:bookmarkStart w:id="136" w:name="_Toc467889786"/>
      <w:bookmarkStart w:id="137" w:name="_Toc467890909"/>
      <w:bookmarkStart w:id="138" w:name="_Toc467930413"/>
      <w:bookmarkStart w:id="139" w:name="_Toc468009971"/>
      <w:bookmarkStart w:id="140" w:name="_Toc468011004"/>
      <w:bookmarkStart w:id="141" w:name="_Toc468028373"/>
      <w:r w:rsidRPr="00E40ABC">
        <w:rPr>
          <w:b/>
          <w:i/>
        </w:rPr>
        <w:t>Sverige under första hälften av 1700-talet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3186E" w:rsidRDefault="00B51B4D" w:rsidP="003B7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Under d</w:t>
      </w:r>
      <w:r w:rsidR="00622C4F">
        <w:rPr>
          <w:rFonts w:ascii="Times New Roman" w:hAnsi="Times New Roman" w:cs="Times New Roman"/>
          <w:sz w:val="24"/>
          <w:szCs w:val="24"/>
        </w:rPr>
        <w:t xml:space="preserve">en första delen av den tid det här gäller pågick </w:t>
      </w:r>
      <w:r w:rsidR="00753DE8">
        <w:rPr>
          <w:rFonts w:ascii="Times New Roman" w:hAnsi="Times New Roman" w:cs="Times New Roman"/>
          <w:sz w:val="24"/>
          <w:szCs w:val="24"/>
        </w:rPr>
        <w:t xml:space="preserve">det </w:t>
      </w:r>
      <w:r w:rsidR="00622C4F">
        <w:rPr>
          <w:rFonts w:ascii="Times New Roman" w:hAnsi="Times New Roman" w:cs="Times New Roman"/>
          <w:sz w:val="24"/>
          <w:szCs w:val="24"/>
        </w:rPr>
        <w:t>stora nordisk</w:t>
      </w:r>
      <w:r w:rsidR="00753DE8">
        <w:rPr>
          <w:rFonts w:ascii="Times New Roman" w:hAnsi="Times New Roman" w:cs="Times New Roman"/>
          <w:sz w:val="24"/>
          <w:szCs w:val="24"/>
        </w:rPr>
        <w:t>a</w:t>
      </w:r>
      <w:r w:rsidR="00622C4F">
        <w:rPr>
          <w:rFonts w:ascii="Times New Roman" w:hAnsi="Times New Roman" w:cs="Times New Roman"/>
          <w:sz w:val="24"/>
          <w:szCs w:val="24"/>
        </w:rPr>
        <w:t xml:space="preserve"> kriget. Utskrivningar av soldater och extra skatter lade en stor press på befolkningen</w:t>
      </w:r>
      <w:r w:rsidR="00A3647F">
        <w:rPr>
          <w:rFonts w:ascii="Times New Roman" w:hAnsi="Times New Roman" w:cs="Times New Roman"/>
          <w:sz w:val="24"/>
          <w:szCs w:val="24"/>
        </w:rPr>
        <w:t xml:space="preserve"> och </w:t>
      </w:r>
      <w:r w:rsidR="005C2CB3">
        <w:rPr>
          <w:rFonts w:ascii="Times New Roman" w:hAnsi="Times New Roman" w:cs="Times New Roman"/>
          <w:sz w:val="24"/>
          <w:szCs w:val="24"/>
        </w:rPr>
        <w:t>inte minst</w:t>
      </w:r>
      <w:r w:rsidR="00A3647F">
        <w:rPr>
          <w:rFonts w:ascii="Times New Roman" w:hAnsi="Times New Roman" w:cs="Times New Roman"/>
          <w:sz w:val="24"/>
          <w:szCs w:val="24"/>
        </w:rPr>
        <w:t xml:space="preserve"> </w:t>
      </w:r>
      <w:r w:rsidR="00622C4F">
        <w:rPr>
          <w:rFonts w:ascii="Times New Roman" w:hAnsi="Times New Roman" w:cs="Times New Roman"/>
          <w:sz w:val="24"/>
          <w:szCs w:val="24"/>
        </w:rPr>
        <w:t xml:space="preserve">bönderna. </w:t>
      </w:r>
      <w:r w:rsidR="001829DD">
        <w:rPr>
          <w:rFonts w:ascii="Times New Roman" w:hAnsi="Times New Roman" w:cs="Times New Roman"/>
          <w:sz w:val="24"/>
          <w:szCs w:val="24"/>
        </w:rPr>
        <w:t xml:space="preserve">Under 1710-talet rådde inflation och så kallade nödmynt präglades. Pesten drabbade Sverige en sista gång </w:t>
      </w:r>
      <w:r w:rsidR="00600257">
        <w:rPr>
          <w:rFonts w:ascii="Times New Roman" w:hAnsi="Times New Roman" w:cs="Times New Roman"/>
          <w:sz w:val="24"/>
          <w:szCs w:val="24"/>
        </w:rPr>
        <w:t>1710–1713</w:t>
      </w:r>
      <w:r w:rsidR="001829DD">
        <w:rPr>
          <w:rFonts w:ascii="Times New Roman" w:hAnsi="Times New Roman" w:cs="Times New Roman"/>
          <w:sz w:val="24"/>
          <w:szCs w:val="24"/>
        </w:rPr>
        <w:t>. K</w:t>
      </w:r>
      <w:r w:rsidR="003454B6">
        <w:rPr>
          <w:rFonts w:ascii="Times New Roman" w:hAnsi="Times New Roman" w:cs="Times New Roman"/>
          <w:sz w:val="24"/>
          <w:szCs w:val="24"/>
        </w:rPr>
        <w:t xml:space="preserve">arl XII:s död </w:t>
      </w:r>
      <w:r w:rsidR="00F0310D">
        <w:rPr>
          <w:rFonts w:ascii="Times New Roman" w:hAnsi="Times New Roman" w:cs="Times New Roman"/>
          <w:sz w:val="24"/>
          <w:szCs w:val="24"/>
        </w:rPr>
        <w:t xml:space="preserve">innebar </w:t>
      </w:r>
      <w:r w:rsidR="001829DD">
        <w:rPr>
          <w:rFonts w:ascii="Times New Roman" w:hAnsi="Times New Roman" w:cs="Times New Roman"/>
          <w:sz w:val="24"/>
          <w:szCs w:val="24"/>
        </w:rPr>
        <w:t xml:space="preserve">dock </w:t>
      </w:r>
      <w:r w:rsidR="00F0310D">
        <w:rPr>
          <w:rFonts w:ascii="Times New Roman" w:hAnsi="Times New Roman" w:cs="Times New Roman"/>
          <w:sz w:val="24"/>
          <w:szCs w:val="24"/>
        </w:rPr>
        <w:t xml:space="preserve">att kriget tog slut och </w:t>
      </w:r>
      <w:r w:rsidR="00DB2CA5">
        <w:rPr>
          <w:rFonts w:ascii="Times New Roman" w:hAnsi="Times New Roman" w:cs="Times New Roman"/>
          <w:sz w:val="24"/>
          <w:szCs w:val="24"/>
        </w:rPr>
        <w:t>att envälde</w:t>
      </w:r>
      <w:r w:rsidR="00E3186E">
        <w:rPr>
          <w:rFonts w:ascii="Times New Roman" w:hAnsi="Times New Roman" w:cs="Times New Roman"/>
          <w:sz w:val="24"/>
          <w:szCs w:val="24"/>
        </w:rPr>
        <w:t>t</w:t>
      </w:r>
      <w:r w:rsidR="00622C4F">
        <w:rPr>
          <w:rFonts w:ascii="Times New Roman" w:hAnsi="Times New Roman" w:cs="Times New Roman"/>
          <w:sz w:val="24"/>
          <w:szCs w:val="24"/>
        </w:rPr>
        <w:t xml:space="preserve"> </w:t>
      </w:r>
      <w:r w:rsidR="00E21BD0">
        <w:rPr>
          <w:rFonts w:ascii="Times New Roman" w:hAnsi="Times New Roman" w:cs="Times New Roman"/>
          <w:sz w:val="24"/>
          <w:szCs w:val="24"/>
        </w:rPr>
        <w:t>ersattes</w:t>
      </w:r>
      <w:r w:rsidR="00E3186E">
        <w:rPr>
          <w:rFonts w:ascii="Times New Roman" w:hAnsi="Times New Roman" w:cs="Times New Roman"/>
          <w:sz w:val="24"/>
          <w:szCs w:val="24"/>
        </w:rPr>
        <w:t xml:space="preserve"> av </w:t>
      </w:r>
      <w:r w:rsidR="00E3186E" w:rsidRPr="00E21BD0">
        <w:rPr>
          <w:rFonts w:ascii="Times New Roman" w:hAnsi="Times New Roman" w:cs="Times New Roman"/>
          <w:sz w:val="24"/>
          <w:szCs w:val="24"/>
        </w:rPr>
        <w:t>frihetstiden</w:t>
      </w:r>
      <w:r w:rsidR="00342BC7">
        <w:rPr>
          <w:rFonts w:ascii="Times New Roman" w:hAnsi="Times New Roman" w:cs="Times New Roman"/>
          <w:sz w:val="24"/>
          <w:szCs w:val="24"/>
        </w:rPr>
        <w:t xml:space="preserve"> </w:t>
      </w:r>
      <w:r w:rsidR="00600257">
        <w:rPr>
          <w:rFonts w:ascii="Times New Roman" w:hAnsi="Times New Roman" w:cs="Times New Roman"/>
          <w:sz w:val="24"/>
          <w:szCs w:val="24"/>
        </w:rPr>
        <w:t xml:space="preserve">som varade till </w:t>
      </w:r>
      <w:r w:rsidR="00802C9B">
        <w:rPr>
          <w:rFonts w:ascii="Times New Roman" w:hAnsi="Times New Roman" w:cs="Times New Roman"/>
          <w:sz w:val="24"/>
          <w:szCs w:val="24"/>
        </w:rPr>
        <w:t>1</w:t>
      </w:r>
      <w:r w:rsidR="00600257">
        <w:rPr>
          <w:rFonts w:ascii="Times New Roman" w:hAnsi="Times New Roman" w:cs="Times New Roman"/>
          <w:sz w:val="24"/>
          <w:szCs w:val="24"/>
        </w:rPr>
        <w:t>772</w:t>
      </w:r>
      <w:r w:rsidR="00622C4F">
        <w:rPr>
          <w:rFonts w:ascii="Times New Roman" w:hAnsi="Times New Roman" w:cs="Times New Roman"/>
          <w:sz w:val="24"/>
          <w:szCs w:val="24"/>
        </w:rPr>
        <w:t>.</w:t>
      </w:r>
      <w:r w:rsidR="00E3186E" w:rsidRPr="00E3186E">
        <w:rPr>
          <w:rFonts w:ascii="Times New Roman" w:hAnsi="Times New Roman" w:cs="Times New Roman"/>
          <w:sz w:val="24"/>
          <w:szCs w:val="24"/>
        </w:rPr>
        <w:t xml:space="preserve"> </w:t>
      </w:r>
      <w:r w:rsidR="00E21BD0">
        <w:rPr>
          <w:rFonts w:ascii="Times New Roman" w:hAnsi="Times New Roman" w:cs="Times New Roman"/>
          <w:sz w:val="24"/>
          <w:szCs w:val="24"/>
        </w:rPr>
        <w:t>Det</w:t>
      </w:r>
      <w:r w:rsidR="00E3186E">
        <w:rPr>
          <w:rFonts w:ascii="Times New Roman" w:hAnsi="Times New Roman" w:cs="Times New Roman"/>
          <w:sz w:val="24"/>
          <w:szCs w:val="24"/>
        </w:rPr>
        <w:t xml:space="preserve"> rådde </w:t>
      </w:r>
      <w:r w:rsidR="00E21BD0">
        <w:rPr>
          <w:rFonts w:ascii="Times New Roman" w:hAnsi="Times New Roman" w:cs="Times New Roman"/>
          <w:sz w:val="24"/>
          <w:szCs w:val="24"/>
        </w:rPr>
        <w:t xml:space="preserve">maktdelning </w:t>
      </w:r>
      <w:r w:rsidR="00F0310D">
        <w:rPr>
          <w:rFonts w:ascii="Times New Roman" w:hAnsi="Times New Roman" w:cs="Times New Roman"/>
          <w:sz w:val="24"/>
          <w:szCs w:val="24"/>
        </w:rPr>
        <w:t xml:space="preserve">och efter </w:t>
      </w:r>
      <w:r w:rsidR="00342BC7">
        <w:rPr>
          <w:rFonts w:ascii="Times New Roman" w:hAnsi="Times New Roman" w:cs="Times New Roman"/>
          <w:sz w:val="24"/>
          <w:szCs w:val="24"/>
        </w:rPr>
        <w:t>1738</w:t>
      </w:r>
      <w:r w:rsidR="00F0310D">
        <w:rPr>
          <w:rFonts w:ascii="Times New Roman" w:hAnsi="Times New Roman" w:cs="Times New Roman"/>
          <w:sz w:val="24"/>
          <w:szCs w:val="24"/>
        </w:rPr>
        <w:t xml:space="preserve"> </w:t>
      </w:r>
      <w:r w:rsidR="00342BC7">
        <w:rPr>
          <w:rFonts w:ascii="Times New Roman" w:hAnsi="Times New Roman" w:cs="Times New Roman"/>
          <w:sz w:val="24"/>
          <w:szCs w:val="24"/>
        </w:rPr>
        <w:t xml:space="preserve">också </w:t>
      </w:r>
      <w:r w:rsidR="00F0310D">
        <w:rPr>
          <w:rFonts w:ascii="Times New Roman" w:hAnsi="Times New Roman" w:cs="Times New Roman"/>
          <w:sz w:val="24"/>
          <w:szCs w:val="24"/>
        </w:rPr>
        <w:t xml:space="preserve">en form av </w:t>
      </w:r>
      <w:r w:rsidR="00E3186E">
        <w:rPr>
          <w:rFonts w:ascii="Times New Roman" w:hAnsi="Times New Roman" w:cs="Times New Roman"/>
          <w:sz w:val="24"/>
          <w:szCs w:val="24"/>
        </w:rPr>
        <w:t>parlamen</w:t>
      </w:r>
      <w:r w:rsidR="00F0310D">
        <w:rPr>
          <w:rFonts w:ascii="Times New Roman" w:hAnsi="Times New Roman" w:cs="Times New Roman"/>
          <w:sz w:val="24"/>
          <w:szCs w:val="24"/>
        </w:rPr>
        <w:t>tarism</w:t>
      </w:r>
      <w:r w:rsidR="00B26863">
        <w:rPr>
          <w:rFonts w:ascii="Times New Roman" w:hAnsi="Times New Roman" w:cs="Times New Roman"/>
          <w:sz w:val="24"/>
          <w:szCs w:val="24"/>
        </w:rPr>
        <w:t xml:space="preserve"> där ’hattar’ och ’mössor’ täv</w:t>
      </w:r>
      <w:r>
        <w:rPr>
          <w:rFonts w:ascii="Times New Roman" w:hAnsi="Times New Roman" w:cs="Times New Roman"/>
          <w:sz w:val="24"/>
          <w:szCs w:val="24"/>
        </w:rPr>
        <w:t xml:space="preserve">lade om att tillsätta riksråden. Denna uppsats behandlar tiden fram till 1746 varför det kan räcka </w:t>
      </w:r>
      <w:r w:rsidR="00D13C25">
        <w:rPr>
          <w:rFonts w:ascii="Times New Roman" w:hAnsi="Times New Roman" w:cs="Times New Roman"/>
          <w:sz w:val="24"/>
          <w:szCs w:val="24"/>
        </w:rPr>
        <w:t xml:space="preserve">med </w:t>
      </w:r>
      <w:r>
        <w:rPr>
          <w:rFonts w:ascii="Times New Roman" w:hAnsi="Times New Roman" w:cs="Times New Roman"/>
          <w:sz w:val="24"/>
          <w:szCs w:val="24"/>
        </w:rPr>
        <w:t xml:space="preserve">att nämna att hattarna som kom till makten vid riksdagen 1738 låg bakom det misslyckade revanschkriget </w:t>
      </w:r>
      <w:r w:rsidR="00600257">
        <w:rPr>
          <w:rFonts w:ascii="Times New Roman" w:hAnsi="Times New Roman" w:cs="Times New Roman"/>
          <w:sz w:val="24"/>
          <w:szCs w:val="24"/>
        </w:rPr>
        <w:t>1741–43</w:t>
      </w:r>
      <w:r>
        <w:rPr>
          <w:rFonts w:ascii="Times New Roman" w:hAnsi="Times New Roman" w:cs="Times New Roman"/>
          <w:sz w:val="24"/>
          <w:szCs w:val="24"/>
        </w:rPr>
        <w:t>.</w:t>
      </w:r>
    </w:p>
    <w:p w:rsidR="005E7105" w:rsidRDefault="0057253A" w:rsidP="003B7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1B4D">
        <w:rPr>
          <w:rFonts w:ascii="Times New Roman" w:hAnsi="Times New Roman" w:cs="Times New Roman"/>
          <w:sz w:val="24"/>
          <w:szCs w:val="24"/>
        </w:rPr>
        <w:t xml:space="preserve">Statsskicket </w:t>
      </w:r>
      <w:r w:rsidR="003454B6">
        <w:rPr>
          <w:rFonts w:ascii="Times New Roman" w:hAnsi="Times New Roman" w:cs="Times New Roman"/>
          <w:sz w:val="24"/>
          <w:szCs w:val="24"/>
        </w:rPr>
        <w:t xml:space="preserve">var förvisso mycket långt från demokrati. </w:t>
      </w:r>
      <w:r w:rsidR="00F431F1">
        <w:rPr>
          <w:rFonts w:ascii="Times New Roman" w:hAnsi="Times New Roman" w:cs="Times New Roman"/>
          <w:sz w:val="24"/>
          <w:szCs w:val="24"/>
        </w:rPr>
        <w:t>D</w:t>
      </w:r>
      <w:r w:rsidR="003454B6">
        <w:rPr>
          <w:rFonts w:ascii="Times New Roman" w:hAnsi="Times New Roman" w:cs="Times New Roman"/>
          <w:sz w:val="24"/>
          <w:szCs w:val="24"/>
        </w:rPr>
        <w:t xml:space="preserve">e ofrälse bönderna och alla obesuttna på landsbygden </w:t>
      </w:r>
      <w:r w:rsidR="00F431F1">
        <w:rPr>
          <w:rFonts w:ascii="Times New Roman" w:hAnsi="Times New Roman" w:cs="Times New Roman"/>
          <w:sz w:val="24"/>
          <w:szCs w:val="24"/>
        </w:rPr>
        <w:t>samt</w:t>
      </w:r>
      <w:r w:rsidR="00D13C25">
        <w:rPr>
          <w:rFonts w:ascii="Times New Roman" w:hAnsi="Times New Roman" w:cs="Times New Roman"/>
          <w:sz w:val="24"/>
          <w:szCs w:val="24"/>
        </w:rPr>
        <w:t xml:space="preserve"> halva befolkningen, </w:t>
      </w:r>
      <w:r w:rsidR="003454B6">
        <w:rPr>
          <w:rFonts w:ascii="Times New Roman" w:hAnsi="Times New Roman" w:cs="Times New Roman"/>
          <w:sz w:val="24"/>
          <w:szCs w:val="24"/>
        </w:rPr>
        <w:t xml:space="preserve">kvinnorna, var politiskt orepresenterade. </w:t>
      </w:r>
      <w:r w:rsidR="00846581">
        <w:rPr>
          <w:rFonts w:ascii="Times New Roman" w:hAnsi="Times New Roman" w:cs="Times New Roman"/>
          <w:sz w:val="24"/>
          <w:szCs w:val="24"/>
        </w:rPr>
        <w:t>B</w:t>
      </w:r>
      <w:r w:rsidR="00F431F1">
        <w:rPr>
          <w:rFonts w:ascii="Times New Roman" w:hAnsi="Times New Roman" w:cs="Times New Roman"/>
          <w:sz w:val="24"/>
          <w:szCs w:val="24"/>
        </w:rPr>
        <w:t>önderna</w:t>
      </w:r>
      <w:r w:rsidR="00846581">
        <w:rPr>
          <w:rFonts w:ascii="Times New Roman" w:hAnsi="Times New Roman" w:cs="Times New Roman"/>
          <w:sz w:val="24"/>
          <w:szCs w:val="24"/>
        </w:rPr>
        <w:t xml:space="preserve"> </w:t>
      </w:r>
      <w:r w:rsidR="003454B6">
        <w:rPr>
          <w:rFonts w:ascii="Times New Roman" w:hAnsi="Times New Roman" w:cs="Times New Roman"/>
          <w:sz w:val="24"/>
          <w:szCs w:val="24"/>
        </w:rPr>
        <w:t>(in</w:t>
      </w:r>
      <w:r w:rsidR="00BB6620">
        <w:rPr>
          <w:rFonts w:ascii="Times New Roman" w:hAnsi="Times New Roman" w:cs="Times New Roman"/>
          <w:sz w:val="24"/>
          <w:szCs w:val="24"/>
        </w:rPr>
        <w:t>-</w:t>
      </w:r>
      <w:r w:rsidR="003454B6">
        <w:rPr>
          <w:rFonts w:ascii="Times New Roman" w:hAnsi="Times New Roman" w:cs="Times New Roman"/>
          <w:sz w:val="24"/>
          <w:szCs w:val="24"/>
        </w:rPr>
        <w:t xml:space="preserve">räknat de obesuttna) utgjorde ca 95 procent av </w:t>
      </w:r>
      <w:r w:rsidR="00846581">
        <w:rPr>
          <w:rFonts w:ascii="Times New Roman" w:hAnsi="Times New Roman" w:cs="Times New Roman"/>
          <w:sz w:val="24"/>
          <w:szCs w:val="24"/>
        </w:rPr>
        <w:t>befolkningen</w:t>
      </w:r>
      <w:r w:rsidR="003454B6">
        <w:rPr>
          <w:rFonts w:ascii="Times New Roman" w:hAnsi="Times New Roman" w:cs="Times New Roman"/>
          <w:sz w:val="24"/>
          <w:szCs w:val="24"/>
        </w:rPr>
        <w:t xml:space="preserve"> men de hade </w:t>
      </w:r>
      <w:r w:rsidR="00F431F1">
        <w:rPr>
          <w:rFonts w:ascii="Times New Roman" w:hAnsi="Times New Roman" w:cs="Times New Roman"/>
          <w:sz w:val="24"/>
          <w:szCs w:val="24"/>
        </w:rPr>
        <w:t>i</w:t>
      </w:r>
      <w:r w:rsidR="003454B6">
        <w:rPr>
          <w:rFonts w:ascii="Times New Roman" w:hAnsi="Times New Roman" w:cs="Times New Roman"/>
          <w:sz w:val="24"/>
          <w:szCs w:val="24"/>
        </w:rPr>
        <w:t xml:space="preserve"> ståndsriksdagen </w:t>
      </w:r>
      <w:r w:rsidR="00F431F1">
        <w:rPr>
          <w:rFonts w:ascii="Times New Roman" w:hAnsi="Times New Roman" w:cs="Times New Roman"/>
          <w:sz w:val="24"/>
          <w:szCs w:val="24"/>
        </w:rPr>
        <w:t xml:space="preserve">– genom skatte- och kronobönderna – </w:t>
      </w:r>
      <w:r w:rsidR="003454B6">
        <w:rPr>
          <w:rFonts w:ascii="Times New Roman" w:hAnsi="Times New Roman" w:cs="Times New Roman"/>
          <w:sz w:val="24"/>
          <w:szCs w:val="24"/>
        </w:rPr>
        <w:t xml:space="preserve">endast en av fyra röster. </w:t>
      </w:r>
      <w:r w:rsidR="00D13C25">
        <w:rPr>
          <w:rFonts w:ascii="Times New Roman" w:hAnsi="Times New Roman" w:cs="Times New Roman"/>
          <w:sz w:val="24"/>
          <w:szCs w:val="24"/>
        </w:rPr>
        <w:t xml:space="preserve">I </w:t>
      </w:r>
      <w:r w:rsidR="00622C4F">
        <w:rPr>
          <w:rFonts w:ascii="Times New Roman" w:hAnsi="Times New Roman" w:cs="Times New Roman"/>
          <w:sz w:val="24"/>
          <w:szCs w:val="24"/>
        </w:rPr>
        <w:t>ett internationellt perspektiv</w:t>
      </w:r>
      <w:r w:rsidR="00846581">
        <w:rPr>
          <w:rFonts w:ascii="Times New Roman" w:hAnsi="Times New Roman" w:cs="Times New Roman"/>
          <w:sz w:val="24"/>
          <w:szCs w:val="24"/>
        </w:rPr>
        <w:t xml:space="preserve"> </w:t>
      </w:r>
      <w:r w:rsidR="00D13C25">
        <w:rPr>
          <w:rFonts w:ascii="Times New Roman" w:hAnsi="Times New Roman" w:cs="Times New Roman"/>
          <w:sz w:val="24"/>
          <w:szCs w:val="24"/>
        </w:rPr>
        <w:t xml:space="preserve">var statsskicket </w:t>
      </w:r>
      <w:r w:rsidR="00F431F1">
        <w:rPr>
          <w:rFonts w:ascii="Times New Roman" w:hAnsi="Times New Roman" w:cs="Times New Roman"/>
          <w:sz w:val="24"/>
          <w:szCs w:val="24"/>
        </w:rPr>
        <w:t>ändå</w:t>
      </w:r>
      <w:r w:rsidR="00622C4F">
        <w:rPr>
          <w:rFonts w:ascii="Times New Roman" w:hAnsi="Times New Roman" w:cs="Times New Roman"/>
          <w:sz w:val="24"/>
          <w:szCs w:val="24"/>
        </w:rPr>
        <w:t xml:space="preserve"> unikt </w:t>
      </w:r>
      <w:r w:rsidR="00846581">
        <w:rPr>
          <w:rFonts w:ascii="Times New Roman" w:hAnsi="Times New Roman" w:cs="Times New Roman"/>
          <w:sz w:val="24"/>
          <w:szCs w:val="24"/>
        </w:rPr>
        <w:t>i så måtto</w:t>
      </w:r>
      <w:r w:rsidR="00622C4F">
        <w:rPr>
          <w:rFonts w:ascii="Times New Roman" w:hAnsi="Times New Roman" w:cs="Times New Roman"/>
          <w:sz w:val="24"/>
          <w:szCs w:val="24"/>
        </w:rPr>
        <w:t xml:space="preserve"> att de svenska bönderna var representerade vid riksdagarna.</w:t>
      </w:r>
      <w:r w:rsidR="00753DE8">
        <w:rPr>
          <w:rFonts w:ascii="Times New Roman" w:hAnsi="Times New Roman" w:cs="Times New Roman"/>
          <w:sz w:val="24"/>
          <w:szCs w:val="24"/>
        </w:rPr>
        <w:t xml:space="preserve"> </w:t>
      </w:r>
    </w:p>
    <w:p w:rsidR="00C754B9" w:rsidRDefault="00C754B9" w:rsidP="003B70B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67FB">
        <w:rPr>
          <w:rFonts w:ascii="Times New Roman" w:hAnsi="Times New Roman" w:cs="Times New Roman"/>
          <w:sz w:val="24"/>
          <w:szCs w:val="24"/>
        </w:rPr>
        <w:t xml:space="preserve">  </w:t>
      </w:r>
      <w:r w:rsidR="00A248B3">
        <w:rPr>
          <w:rFonts w:ascii="Times New Roman" w:hAnsi="Times New Roman" w:cs="Times New Roman"/>
          <w:sz w:val="24"/>
          <w:szCs w:val="24"/>
        </w:rPr>
        <w:t xml:space="preserve">Från </w:t>
      </w:r>
      <w:r w:rsidR="00600257">
        <w:rPr>
          <w:rFonts w:ascii="Times New Roman" w:hAnsi="Times New Roman" w:cs="Times New Roman"/>
          <w:sz w:val="24"/>
          <w:szCs w:val="24"/>
        </w:rPr>
        <w:t xml:space="preserve">mitten av 1700-talet inträffar på många sätt ett brott i svensk historia. </w:t>
      </w:r>
      <w:r w:rsidR="00E9437D">
        <w:rPr>
          <w:rFonts w:ascii="Times New Roman" w:hAnsi="Times New Roman" w:cs="Times New Roman"/>
          <w:sz w:val="24"/>
          <w:szCs w:val="24"/>
        </w:rPr>
        <w:t>Jag tänker på</w:t>
      </w:r>
      <w:r w:rsidR="00CA2E45">
        <w:rPr>
          <w:rFonts w:ascii="Times New Roman" w:hAnsi="Times New Roman" w:cs="Times New Roman"/>
          <w:sz w:val="24"/>
          <w:szCs w:val="24"/>
        </w:rPr>
        <w:t xml:space="preserve"> </w:t>
      </w:r>
      <w:r w:rsidR="00600257">
        <w:rPr>
          <w:rFonts w:ascii="Times New Roman" w:hAnsi="Times New Roman" w:cs="Times New Roman"/>
          <w:sz w:val="24"/>
          <w:szCs w:val="24"/>
        </w:rPr>
        <w:t>e</w:t>
      </w:r>
      <w:r w:rsidR="00E9437D">
        <w:rPr>
          <w:rFonts w:ascii="Times New Roman" w:hAnsi="Times New Roman" w:cs="Times New Roman"/>
          <w:sz w:val="24"/>
          <w:szCs w:val="24"/>
        </w:rPr>
        <w:t>ffekt</w:t>
      </w:r>
      <w:r w:rsidR="00402260">
        <w:rPr>
          <w:rFonts w:ascii="Times New Roman" w:hAnsi="Times New Roman" w:cs="Times New Roman"/>
          <w:sz w:val="24"/>
          <w:szCs w:val="24"/>
        </w:rPr>
        <w:t>-</w:t>
      </w:r>
      <w:proofErr w:type="spellStart"/>
      <w:r w:rsidR="00E9437D">
        <w:rPr>
          <w:rFonts w:ascii="Times New Roman" w:hAnsi="Times New Roman" w:cs="Times New Roman"/>
          <w:sz w:val="24"/>
          <w:szCs w:val="24"/>
        </w:rPr>
        <w:t>ivisering</w:t>
      </w:r>
      <w:r w:rsidR="00177698">
        <w:rPr>
          <w:rFonts w:ascii="Times New Roman" w:hAnsi="Times New Roman" w:cs="Times New Roman"/>
          <w:sz w:val="24"/>
          <w:szCs w:val="24"/>
        </w:rPr>
        <w:t>en</w:t>
      </w:r>
      <w:proofErr w:type="spellEnd"/>
      <w:r w:rsidR="00177698">
        <w:rPr>
          <w:rFonts w:ascii="Times New Roman" w:hAnsi="Times New Roman" w:cs="Times New Roman"/>
          <w:sz w:val="24"/>
          <w:szCs w:val="24"/>
        </w:rPr>
        <w:t xml:space="preserve"> inom jordbruket till följd av skiftesreformer </w:t>
      </w:r>
      <w:r w:rsidR="00600257">
        <w:rPr>
          <w:rFonts w:ascii="Times New Roman" w:hAnsi="Times New Roman" w:cs="Times New Roman"/>
          <w:sz w:val="24"/>
          <w:szCs w:val="24"/>
        </w:rPr>
        <w:t>och</w:t>
      </w:r>
      <w:r w:rsidR="00D13C25">
        <w:rPr>
          <w:rFonts w:ascii="Times New Roman" w:hAnsi="Times New Roman" w:cs="Times New Roman"/>
          <w:sz w:val="24"/>
          <w:szCs w:val="24"/>
        </w:rPr>
        <w:t xml:space="preserve"> så småningom</w:t>
      </w:r>
      <w:r w:rsidR="00600257">
        <w:rPr>
          <w:rFonts w:ascii="Times New Roman" w:hAnsi="Times New Roman" w:cs="Times New Roman"/>
          <w:sz w:val="24"/>
          <w:szCs w:val="24"/>
        </w:rPr>
        <w:t xml:space="preserve"> </w:t>
      </w:r>
      <w:r w:rsidR="00E9437D">
        <w:rPr>
          <w:rFonts w:ascii="Times New Roman" w:hAnsi="Times New Roman" w:cs="Times New Roman"/>
          <w:sz w:val="24"/>
          <w:szCs w:val="24"/>
        </w:rPr>
        <w:t>u</w:t>
      </w:r>
      <w:r w:rsidR="002A4225">
        <w:rPr>
          <w:rFonts w:ascii="Times New Roman" w:hAnsi="Times New Roman" w:cs="Times New Roman"/>
          <w:sz w:val="24"/>
          <w:szCs w:val="24"/>
        </w:rPr>
        <w:t xml:space="preserve">ppkomsten av en </w:t>
      </w:r>
      <w:r w:rsidR="003A67FB">
        <w:rPr>
          <w:rFonts w:ascii="Times New Roman" w:hAnsi="Times New Roman" w:cs="Times New Roman"/>
          <w:sz w:val="24"/>
          <w:szCs w:val="24"/>
        </w:rPr>
        <w:t>väl</w:t>
      </w:r>
      <w:r w:rsidR="00402260">
        <w:rPr>
          <w:rFonts w:ascii="Times New Roman" w:hAnsi="Times New Roman" w:cs="Times New Roman"/>
          <w:sz w:val="24"/>
          <w:szCs w:val="24"/>
        </w:rPr>
        <w:t>-</w:t>
      </w:r>
      <w:r w:rsidR="003A67FB">
        <w:rPr>
          <w:rFonts w:ascii="Times New Roman" w:hAnsi="Times New Roman" w:cs="Times New Roman"/>
          <w:sz w:val="24"/>
          <w:szCs w:val="24"/>
        </w:rPr>
        <w:t xml:space="preserve">beställd </w:t>
      </w:r>
      <w:r w:rsidR="0057253A">
        <w:rPr>
          <w:rFonts w:ascii="Times New Roman" w:hAnsi="Times New Roman" w:cs="Times New Roman"/>
          <w:sz w:val="24"/>
          <w:szCs w:val="24"/>
        </w:rPr>
        <w:t>hemmansägarklass</w:t>
      </w:r>
      <w:r w:rsidR="00177698">
        <w:rPr>
          <w:rFonts w:ascii="Times New Roman" w:hAnsi="Times New Roman" w:cs="Times New Roman"/>
          <w:sz w:val="24"/>
          <w:szCs w:val="24"/>
        </w:rPr>
        <w:t xml:space="preserve">. </w:t>
      </w:r>
      <w:r w:rsidR="00600257">
        <w:rPr>
          <w:rFonts w:ascii="Times New Roman" w:hAnsi="Times New Roman" w:cs="Times New Roman"/>
          <w:sz w:val="24"/>
          <w:szCs w:val="24"/>
        </w:rPr>
        <w:t xml:space="preserve">Samtidigt </w:t>
      </w:r>
      <w:r w:rsidR="00A248B3">
        <w:rPr>
          <w:rFonts w:ascii="Times New Roman" w:hAnsi="Times New Roman" w:cs="Times New Roman"/>
          <w:sz w:val="24"/>
          <w:szCs w:val="24"/>
        </w:rPr>
        <w:t xml:space="preserve">kom alltmer en </w:t>
      </w:r>
      <w:r w:rsidR="00600257">
        <w:rPr>
          <w:rFonts w:ascii="Times New Roman" w:hAnsi="Times New Roman" w:cs="Times New Roman"/>
          <w:sz w:val="24"/>
          <w:szCs w:val="24"/>
        </w:rPr>
        <w:t>kritik</w:t>
      </w:r>
      <w:r w:rsidR="00A248B3">
        <w:rPr>
          <w:rFonts w:ascii="Times New Roman" w:hAnsi="Times New Roman" w:cs="Times New Roman"/>
          <w:sz w:val="24"/>
          <w:szCs w:val="24"/>
        </w:rPr>
        <w:t xml:space="preserve"> </w:t>
      </w:r>
      <w:r w:rsidR="00600257">
        <w:rPr>
          <w:rFonts w:ascii="Times New Roman" w:hAnsi="Times New Roman" w:cs="Times New Roman"/>
          <w:sz w:val="24"/>
          <w:szCs w:val="24"/>
        </w:rPr>
        <w:t>mot privilegiesamhället och</w:t>
      </w:r>
      <w:r w:rsidR="00A248B3">
        <w:rPr>
          <w:rFonts w:ascii="Times New Roman" w:hAnsi="Times New Roman" w:cs="Times New Roman"/>
          <w:sz w:val="24"/>
          <w:szCs w:val="24"/>
        </w:rPr>
        <w:t xml:space="preserve"> </w:t>
      </w:r>
      <w:r w:rsidR="00E9437D">
        <w:rPr>
          <w:rFonts w:ascii="Times New Roman" w:hAnsi="Times New Roman" w:cs="Times New Roman"/>
          <w:sz w:val="24"/>
          <w:szCs w:val="24"/>
        </w:rPr>
        <w:t xml:space="preserve">den </w:t>
      </w:r>
      <w:proofErr w:type="spellStart"/>
      <w:r w:rsidR="00E9437D">
        <w:rPr>
          <w:rFonts w:ascii="Times New Roman" w:hAnsi="Times New Roman" w:cs="Times New Roman"/>
          <w:sz w:val="24"/>
          <w:szCs w:val="24"/>
        </w:rPr>
        <w:t>feod</w:t>
      </w:r>
      <w:r w:rsidR="00402260">
        <w:rPr>
          <w:rFonts w:ascii="Times New Roman" w:hAnsi="Times New Roman" w:cs="Times New Roman"/>
          <w:sz w:val="24"/>
          <w:szCs w:val="24"/>
        </w:rPr>
        <w:t>-</w:t>
      </w:r>
      <w:r w:rsidR="00E9437D">
        <w:rPr>
          <w:rFonts w:ascii="Times New Roman" w:hAnsi="Times New Roman" w:cs="Times New Roman"/>
          <w:sz w:val="24"/>
          <w:szCs w:val="24"/>
        </w:rPr>
        <w:t>ala</w:t>
      </w:r>
      <w:proofErr w:type="spellEnd"/>
      <w:r w:rsidR="00E9437D">
        <w:rPr>
          <w:rFonts w:ascii="Times New Roman" w:hAnsi="Times New Roman" w:cs="Times New Roman"/>
          <w:sz w:val="24"/>
          <w:szCs w:val="24"/>
        </w:rPr>
        <w:t xml:space="preserve"> ideologin</w:t>
      </w:r>
      <w:r w:rsidR="00CA2E45">
        <w:rPr>
          <w:rFonts w:ascii="Times New Roman" w:hAnsi="Times New Roman" w:cs="Times New Roman"/>
          <w:sz w:val="24"/>
          <w:szCs w:val="24"/>
        </w:rPr>
        <w:t xml:space="preserve"> </w:t>
      </w:r>
      <w:r w:rsidR="00A248B3">
        <w:rPr>
          <w:rFonts w:ascii="Times New Roman" w:hAnsi="Times New Roman" w:cs="Times New Roman"/>
          <w:sz w:val="24"/>
          <w:szCs w:val="24"/>
        </w:rPr>
        <w:t>började långsamt luckras upp</w:t>
      </w:r>
      <w:r w:rsidR="00E9437D">
        <w:rPr>
          <w:rFonts w:ascii="Times New Roman" w:hAnsi="Times New Roman" w:cs="Times New Roman"/>
          <w:sz w:val="24"/>
          <w:szCs w:val="24"/>
        </w:rPr>
        <w:t>.</w:t>
      </w:r>
      <w:r w:rsidR="003A67FB">
        <w:rPr>
          <w:rFonts w:ascii="Times New Roman" w:hAnsi="Times New Roman" w:cs="Times New Roman"/>
          <w:sz w:val="24"/>
          <w:szCs w:val="24"/>
        </w:rPr>
        <w:t xml:space="preserve"> </w:t>
      </w:r>
    </w:p>
    <w:p w:rsidR="007C5C86" w:rsidRPr="00206E59" w:rsidRDefault="00615EB4" w:rsidP="00206E59">
      <w:pPr>
        <w:spacing w:after="0"/>
        <w:rPr>
          <w:rFonts w:ascii="Times New Roman" w:hAnsi="Times New Roman" w:cs="Times New Roman"/>
          <w:b/>
          <w:i/>
          <w:sz w:val="24"/>
          <w:szCs w:val="24"/>
        </w:rPr>
      </w:pPr>
      <w:r>
        <w:rPr>
          <w:rFonts w:ascii="Times New Roman" w:hAnsi="Times New Roman" w:cs="Times New Roman"/>
          <w:b/>
          <w:i/>
          <w:sz w:val="24"/>
          <w:szCs w:val="24"/>
        </w:rPr>
        <w:t xml:space="preserve">Bönderna </w:t>
      </w:r>
      <w:r w:rsidR="00A478E1">
        <w:rPr>
          <w:rFonts w:ascii="Times New Roman" w:hAnsi="Times New Roman" w:cs="Times New Roman"/>
          <w:b/>
          <w:i/>
          <w:sz w:val="24"/>
          <w:szCs w:val="24"/>
        </w:rPr>
        <w:t>på frammarsch</w:t>
      </w:r>
    </w:p>
    <w:p w:rsidR="00615EB4" w:rsidRDefault="00AA2283" w:rsidP="00615EB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7C5C86" w:rsidRPr="008B5865">
        <w:rPr>
          <w:rFonts w:ascii="Times New Roman" w:hAnsi="Times New Roman" w:cs="Times New Roman"/>
          <w:sz w:val="24"/>
          <w:szCs w:val="24"/>
        </w:rPr>
        <w:t>e tre jordnaturerna</w:t>
      </w:r>
      <w:r>
        <w:rPr>
          <w:rFonts w:ascii="Times New Roman" w:hAnsi="Times New Roman" w:cs="Times New Roman"/>
          <w:sz w:val="24"/>
          <w:szCs w:val="24"/>
        </w:rPr>
        <w:t xml:space="preserve"> var </w:t>
      </w:r>
      <w:r w:rsidR="007C5C86" w:rsidRPr="008B5865">
        <w:rPr>
          <w:rFonts w:ascii="Times New Roman" w:hAnsi="Times New Roman" w:cs="Times New Roman"/>
          <w:sz w:val="24"/>
          <w:szCs w:val="24"/>
        </w:rPr>
        <w:t xml:space="preserve">skatte, krono, och frälse. Bönderna på de två första betalade skatt </w:t>
      </w:r>
      <w:r w:rsidR="00980D09">
        <w:rPr>
          <w:rFonts w:ascii="Times New Roman" w:hAnsi="Times New Roman" w:cs="Times New Roman"/>
          <w:sz w:val="24"/>
          <w:szCs w:val="24"/>
        </w:rPr>
        <w:t xml:space="preserve">eller ränta </w:t>
      </w:r>
      <w:r w:rsidR="007C5C86" w:rsidRPr="008B5865">
        <w:rPr>
          <w:rFonts w:ascii="Times New Roman" w:hAnsi="Times New Roman" w:cs="Times New Roman"/>
          <w:sz w:val="24"/>
          <w:szCs w:val="24"/>
        </w:rPr>
        <w:t xml:space="preserve">till </w:t>
      </w:r>
      <w:r w:rsidR="00980D09">
        <w:rPr>
          <w:rFonts w:ascii="Times New Roman" w:hAnsi="Times New Roman" w:cs="Times New Roman"/>
          <w:sz w:val="24"/>
          <w:szCs w:val="24"/>
        </w:rPr>
        <w:t>staten</w:t>
      </w:r>
      <w:r w:rsidR="007C5C86" w:rsidRPr="008B5865">
        <w:rPr>
          <w:rFonts w:ascii="Times New Roman" w:hAnsi="Times New Roman" w:cs="Times New Roman"/>
          <w:sz w:val="24"/>
          <w:szCs w:val="24"/>
        </w:rPr>
        <w:t>. Frälsebönderna betalade ränta</w:t>
      </w:r>
      <w:r w:rsidR="00D54D21">
        <w:rPr>
          <w:rFonts w:ascii="Times New Roman" w:hAnsi="Times New Roman" w:cs="Times New Roman"/>
          <w:sz w:val="24"/>
          <w:szCs w:val="24"/>
        </w:rPr>
        <w:t xml:space="preserve"> </w:t>
      </w:r>
      <w:r w:rsidR="007C5C86" w:rsidRPr="008B5865">
        <w:rPr>
          <w:rFonts w:ascii="Times New Roman" w:hAnsi="Times New Roman" w:cs="Times New Roman"/>
          <w:sz w:val="24"/>
          <w:szCs w:val="24"/>
        </w:rPr>
        <w:t>i form av dagsverken</w:t>
      </w:r>
      <w:r w:rsidR="00D54D21">
        <w:rPr>
          <w:rFonts w:ascii="Times New Roman" w:hAnsi="Times New Roman" w:cs="Times New Roman"/>
          <w:sz w:val="24"/>
          <w:szCs w:val="24"/>
        </w:rPr>
        <w:t xml:space="preserve">, naturaprodukter eller pengar </w:t>
      </w:r>
      <w:r w:rsidR="007C5C86" w:rsidRPr="008B5865">
        <w:rPr>
          <w:rFonts w:ascii="Times New Roman" w:hAnsi="Times New Roman" w:cs="Times New Roman"/>
          <w:sz w:val="24"/>
          <w:szCs w:val="24"/>
        </w:rPr>
        <w:t>till frälsejordens ägare</w:t>
      </w:r>
      <w:r w:rsidR="00447E56">
        <w:rPr>
          <w:rFonts w:ascii="Times New Roman" w:hAnsi="Times New Roman" w:cs="Times New Roman"/>
          <w:sz w:val="24"/>
          <w:szCs w:val="24"/>
        </w:rPr>
        <w:t>, d</w:t>
      </w:r>
      <w:r w:rsidR="00D54D21">
        <w:rPr>
          <w:rFonts w:ascii="Times New Roman" w:hAnsi="Times New Roman" w:cs="Times New Roman"/>
          <w:sz w:val="24"/>
          <w:szCs w:val="24"/>
        </w:rPr>
        <w:t xml:space="preserve">et </w:t>
      </w:r>
      <w:r w:rsidR="00447E56">
        <w:rPr>
          <w:rFonts w:ascii="Times New Roman" w:hAnsi="Times New Roman" w:cs="Times New Roman"/>
          <w:sz w:val="24"/>
          <w:szCs w:val="24"/>
        </w:rPr>
        <w:t>v</w:t>
      </w:r>
      <w:r w:rsidR="00D54D21">
        <w:rPr>
          <w:rFonts w:ascii="Times New Roman" w:hAnsi="Times New Roman" w:cs="Times New Roman"/>
          <w:sz w:val="24"/>
          <w:szCs w:val="24"/>
        </w:rPr>
        <w:t xml:space="preserve">ill </w:t>
      </w:r>
      <w:r w:rsidR="00447E56">
        <w:rPr>
          <w:rFonts w:ascii="Times New Roman" w:hAnsi="Times New Roman" w:cs="Times New Roman"/>
          <w:sz w:val="24"/>
          <w:szCs w:val="24"/>
        </w:rPr>
        <w:t>s</w:t>
      </w:r>
      <w:r w:rsidR="00D54D21">
        <w:rPr>
          <w:rFonts w:ascii="Times New Roman" w:hAnsi="Times New Roman" w:cs="Times New Roman"/>
          <w:sz w:val="24"/>
          <w:szCs w:val="24"/>
        </w:rPr>
        <w:t>äga</w:t>
      </w:r>
      <w:r w:rsidR="00447E56">
        <w:rPr>
          <w:rFonts w:ascii="Times New Roman" w:hAnsi="Times New Roman" w:cs="Times New Roman"/>
          <w:sz w:val="24"/>
          <w:szCs w:val="24"/>
        </w:rPr>
        <w:t xml:space="preserve"> </w:t>
      </w:r>
      <w:r w:rsidR="007C5C86" w:rsidRPr="008B5865">
        <w:rPr>
          <w:rFonts w:ascii="Times New Roman" w:hAnsi="Times New Roman" w:cs="Times New Roman"/>
          <w:sz w:val="24"/>
          <w:szCs w:val="24"/>
        </w:rPr>
        <w:t>adeln.</w:t>
      </w:r>
      <w:r w:rsidR="00020963">
        <w:rPr>
          <w:rFonts w:ascii="Times New Roman" w:hAnsi="Times New Roman" w:cs="Times New Roman"/>
          <w:sz w:val="24"/>
          <w:szCs w:val="24"/>
        </w:rPr>
        <w:t xml:space="preserve"> </w:t>
      </w:r>
      <w:r w:rsidR="009412F0">
        <w:rPr>
          <w:rFonts w:ascii="Times New Roman" w:hAnsi="Times New Roman" w:cs="Times New Roman"/>
          <w:sz w:val="24"/>
          <w:szCs w:val="24"/>
        </w:rPr>
        <w:t>Den största skillnaden låg i skattebönderna</w:t>
      </w:r>
      <w:r w:rsidR="00E32A3B">
        <w:rPr>
          <w:rFonts w:ascii="Times New Roman" w:hAnsi="Times New Roman" w:cs="Times New Roman"/>
          <w:sz w:val="24"/>
          <w:szCs w:val="24"/>
        </w:rPr>
        <w:t xml:space="preserve">s </w:t>
      </w:r>
      <w:r w:rsidR="009412F0">
        <w:rPr>
          <w:rFonts w:ascii="Times New Roman" w:hAnsi="Times New Roman" w:cs="Times New Roman"/>
          <w:sz w:val="24"/>
          <w:szCs w:val="24"/>
        </w:rPr>
        <w:t xml:space="preserve">starkare </w:t>
      </w:r>
      <w:r w:rsidR="009412F0" w:rsidRPr="00D13C25">
        <w:rPr>
          <w:rFonts w:ascii="Times New Roman" w:hAnsi="Times New Roman" w:cs="Times New Roman"/>
          <w:sz w:val="24"/>
          <w:szCs w:val="24"/>
        </w:rPr>
        <w:t>besittningsrätt</w:t>
      </w:r>
      <w:r w:rsidR="009412F0" w:rsidRPr="007903E8">
        <w:rPr>
          <w:rFonts w:ascii="Times New Roman" w:hAnsi="Times New Roman" w:cs="Times New Roman"/>
          <w:sz w:val="24"/>
          <w:szCs w:val="24"/>
        </w:rPr>
        <w:t xml:space="preserve"> till sina gårdar</w:t>
      </w:r>
      <w:r w:rsidR="00D13C25">
        <w:rPr>
          <w:rFonts w:ascii="Times New Roman" w:hAnsi="Times New Roman" w:cs="Times New Roman"/>
          <w:sz w:val="24"/>
          <w:szCs w:val="24"/>
        </w:rPr>
        <w:t>.</w:t>
      </w:r>
      <w:r w:rsidR="00D13C25" w:rsidRPr="00D13C25">
        <w:rPr>
          <w:rFonts w:ascii="Times New Roman" w:hAnsi="Times New Roman" w:cs="Times New Roman"/>
          <w:sz w:val="24"/>
          <w:szCs w:val="24"/>
        </w:rPr>
        <w:t xml:space="preserve"> </w:t>
      </w:r>
    </w:p>
    <w:p w:rsidR="00AC6F41" w:rsidRDefault="00615EB4" w:rsidP="00BB66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Sjuttonhundratalet </w:t>
      </w:r>
      <w:r w:rsidRPr="008B5865">
        <w:rPr>
          <w:rFonts w:ascii="Times New Roman" w:hAnsi="Times New Roman" w:cs="Times New Roman"/>
          <w:sz w:val="24"/>
          <w:szCs w:val="24"/>
        </w:rPr>
        <w:t>innebar för böndernas del en ständig kamp för stärkandet av sin ekonomiska och juridiska ställning. En kamp som till slut kröntes med framgång 1789 då ’bondeståndets privilegier’ slog fast</w:t>
      </w:r>
      <w:r>
        <w:rPr>
          <w:rFonts w:ascii="Times New Roman" w:hAnsi="Times New Roman" w:cs="Times New Roman"/>
          <w:sz w:val="24"/>
          <w:szCs w:val="24"/>
        </w:rPr>
        <w:t xml:space="preserve"> s</w:t>
      </w:r>
      <w:r w:rsidRPr="008B5865">
        <w:rPr>
          <w:rFonts w:ascii="Times New Roman" w:hAnsi="Times New Roman" w:cs="Times New Roman"/>
          <w:sz w:val="24"/>
          <w:szCs w:val="24"/>
        </w:rPr>
        <w:t xml:space="preserve">katteböndernas äganderätt till sin jord </w:t>
      </w:r>
      <w:r>
        <w:rPr>
          <w:rFonts w:ascii="Times New Roman" w:hAnsi="Times New Roman" w:cs="Times New Roman"/>
          <w:sz w:val="24"/>
          <w:szCs w:val="24"/>
        </w:rPr>
        <w:t xml:space="preserve">samt deras </w:t>
      </w:r>
      <w:r w:rsidR="00D54D21">
        <w:rPr>
          <w:rFonts w:ascii="Times New Roman" w:hAnsi="Times New Roman" w:cs="Times New Roman"/>
          <w:sz w:val="24"/>
          <w:szCs w:val="24"/>
        </w:rPr>
        <w:t>rätt att köpa frälse</w:t>
      </w:r>
      <w:r w:rsidRPr="008B5865">
        <w:rPr>
          <w:rFonts w:ascii="Times New Roman" w:hAnsi="Times New Roman" w:cs="Times New Roman"/>
          <w:sz w:val="24"/>
          <w:szCs w:val="24"/>
        </w:rPr>
        <w:t>jord</w:t>
      </w:r>
      <w:r>
        <w:rPr>
          <w:rFonts w:ascii="Times New Roman" w:hAnsi="Times New Roman" w:cs="Times New Roman"/>
          <w:sz w:val="24"/>
          <w:szCs w:val="24"/>
        </w:rPr>
        <w:t xml:space="preserve">. </w:t>
      </w:r>
      <w:r w:rsidR="00D54D21">
        <w:rPr>
          <w:rFonts w:ascii="Times New Roman" w:hAnsi="Times New Roman" w:cs="Times New Roman"/>
          <w:sz w:val="24"/>
          <w:szCs w:val="24"/>
        </w:rPr>
        <w:t>Även krono</w:t>
      </w:r>
      <w:r>
        <w:rPr>
          <w:rFonts w:ascii="Times New Roman" w:hAnsi="Times New Roman" w:cs="Times New Roman"/>
          <w:sz w:val="24"/>
          <w:szCs w:val="24"/>
        </w:rPr>
        <w:t xml:space="preserve">böndernas ställning förbättrades vid detta tillfälle då de fick ärftlig besittningsrätt.  </w:t>
      </w:r>
      <w:r>
        <w:rPr>
          <w:rFonts w:ascii="Times New Roman" w:hAnsi="Times New Roman" w:cs="Times New Roman"/>
          <w:sz w:val="24"/>
          <w:szCs w:val="24"/>
        </w:rPr>
        <w:br/>
        <w:t xml:space="preserve">     </w:t>
      </w:r>
      <w:r w:rsidR="00D13C25">
        <w:rPr>
          <w:rFonts w:ascii="Times New Roman" w:hAnsi="Times New Roman" w:cs="Times New Roman"/>
          <w:sz w:val="24"/>
          <w:szCs w:val="24"/>
        </w:rPr>
        <w:t>T</w:t>
      </w:r>
      <w:r w:rsidR="00D13C25" w:rsidRPr="008B5865">
        <w:rPr>
          <w:rFonts w:ascii="Times New Roman" w:hAnsi="Times New Roman" w:cs="Times New Roman"/>
          <w:sz w:val="24"/>
          <w:szCs w:val="24"/>
        </w:rPr>
        <w:t>ill utveckling</w:t>
      </w:r>
      <w:r w:rsidR="00D13C25">
        <w:rPr>
          <w:rFonts w:ascii="Times New Roman" w:hAnsi="Times New Roman" w:cs="Times New Roman"/>
          <w:sz w:val="24"/>
          <w:szCs w:val="24"/>
        </w:rPr>
        <w:t>en efter 1750</w:t>
      </w:r>
      <w:r w:rsidR="00D13C25" w:rsidRPr="008B5865">
        <w:rPr>
          <w:rFonts w:ascii="Times New Roman" w:hAnsi="Times New Roman" w:cs="Times New Roman"/>
          <w:sz w:val="24"/>
          <w:szCs w:val="24"/>
        </w:rPr>
        <w:t xml:space="preserve"> hör</w:t>
      </w:r>
      <w:r w:rsidR="00D13C25">
        <w:rPr>
          <w:rFonts w:ascii="Times New Roman" w:hAnsi="Times New Roman" w:cs="Times New Roman"/>
          <w:sz w:val="24"/>
          <w:szCs w:val="24"/>
        </w:rPr>
        <w:t>de dock</w:t>
      </w:r>
      <w:r w:rsidR="00D13C25" w:rsidRPr="008B5865">
        <w:rPr>
          <w:rFonts w:ascii="Times New Roman" w:hAnsi="Times New Roman" w:cs="Times New Roman"/>
          <w:sz w:val="24"/>
          <w:szCs w:val="24"/>
        </w:rPr>
        <w:t xml:space="preserve"> också den proletariseringsprocess som inträffade på lands</w:t>
      </w:r>
      <w:r w:rsidR="00D13C25">
        <w:rPr>
          <w:rFonts w:ascii="Times New Roman" w:hAnsi="Times New Roman" w:cs="Times New Roman"/>
          <w:sz w:val="24"/>
          <w:szCs w:val="24"/>
        </w:rPr>
        <w:t xml:space="preserve">bygden. Det </w:t>
      </w:r>
      <w:r w:rsidR="00D13C25" w:rsidRPr="008B5865">
        <w:rPr>
          <w:rFonts w:ascii="Times New Roman" w:hAnsi="Times New Roman" w:cs="Times New Roman"/>
          <w:sz w:val="24"/>
          <w:szCs w:val="24"/>
        </w:rPr>
        <w:t>medförde en tydligare uppdelning i besuttna och obesuttna</w:t>
      </w:r>
      <w:r w:rsidR="00D13C25">
        <w:rPr>
          <w:rFonts w:ascii="Times New Roman" w:hAnsi="Times New Roman" w:cs="Times New Roman"/>
          <w:sz w:val="24"/>
          <w:szCs w:val="24"/>
        </w:rPr>
        <w:t>. Till de förra hörde ståndsper</w:t>
      </w:r>
      <w:r w:rsidR="00D13C25" w:rsidRPr="008B5865">
        <w:rPr>
          <w:rFonts w:ascii="Times New Roman" w:hAnsi="Times New Roman" w:cs="Times New Roman"/>
          <w:sz w:val="24"/>
          <w:szCs w:val="24"/>
        </w:rPr>
        <w:t>soner, skattebönder och landbor</w:t>
      </w:r>
      <w:r w:rsidR="00D13C25" w:rsidRPr="008F7B58">
        <w:rPr>
          <w:rFonts w:ascii="Times New Roman" w:hAnsi="Times New Roman" w:cs="Times New Roman"/>
          <w:sz w:val="24"/>
          <w:szCs w:val="24"/>
        </w:rPr>
        <w:t>.</w:t>
      </w:r>
      <w:r w:rsidR="00D13C25">
        <w:rPr>
          <w:rFonts w:ascii="Times New Roman" w:hAnsi="Times New Roman" w:cs="Times New Roman"/>
          <w:sz w:val="24"/>
          <w:szCs w:val="24"/>
        </w:rPr>
        <w:t xml:space="preserve"> Till de senare torpare, backstugusittare</w:t>
      </w:r>
      <w:r w:rsidR="00D13C25" w:rsidRPr="008B5865">
        <w:rPr>
          <w:rFonts w:ascii="Times New Roman" w:hAnsi="Times New Roman" w:cs="Times New Roman"/>
          <w:sz w:val="24"/>
          <w:szCs w:val="24"/>
        </w:rPr>
        <w:t>, inh</w:t>
      </w:r>
      <w:r w:rsidR="00D13C25">
        <w:rPr>
          <w:rFonts w:ascii="Times New Roman" w:hAnsi="Times New Roman" w:cs="Times New Roman"/>
          <w:sz w:val="24"/>
          <w:szCs w:val="24"/>
        </w:rPr>
        <w:t>ysesfolk, statare samt drängar och pigor</w:t>
      </w:r>
      <w:r w:rsidR="00D13C25" w:rsidRPr="008B5865">
        <w:rPr>
          <w:rFonts w:ascii="Times New Roman" w:hAnsi="Times New Roman" w:cs="Times New Roman"/>
          <w:sz w:val="24"/>
          <w:szCs w:val="24"/>
        </w:rPr>
        <w:t>.</w:t>
      </w:r>
      <w:r w:rsidR="008636ED" w:rsidRPr="008B5865">
        <w:rPr>
          <w:rStyle w:val="Fotnotsreferens"/>
          <w:rFonts w:ascii="Times New Roman" w:hAnsi="Times New Roman" w:cs="Times New Roman"/>
          <w:sz w:val="24"/>
          <w:szCs w:val="24"/>
        </w:rPr>
        <w:footnoteReference w:id="1"/>
      </w:r>
      <w:r w:rsidR="007C5C86" w:rsidRPr="008B5865">
        <w:rPr>
          <w:rFonts w:ascii="Times New Roman" w:hAnsi="Times New Roman" w:cs="Times New Roman"/>
          <w:sz w:val="24"/>
          <w:szCs w:val="24"/>
        </w:rPr>
        <w:t xml:space="preserve">   </w:t>
      </w:r>
      <w:r w:rsidR="00020963">
        <w:rPr>
          <w:rFonts w:ascii="Times New Roman" w:hAnsi="Times New Roman" w:cs="Times New Roman"/>
          <w:sz w:val="24"/>
          <w:szCs w:val="24"/>
        </w:rPr>
        <w:t xml:space="preserve">  </w:t>
      </w:r>
    </w:p>
    <w:p w:rsidR="00B63D66" w:rsidRPr="00E40ABC" w:rsidRDefault="00B63D66" w:rsidP="00B63D66">
      <w:pPr>
        <w:spacing w:after="0" w:line="276" w:lineRule="auto"/>
        <w:rPr>
          <w:rStyle w:val="Rubrik3Char"/>
          <w:b/>
          <w:i/>
        </w:rPr>
      </w:pPr>
      <w:bookmarkStart w:id="142" w:name="_Toc464336479"/>
      <w:bookmarkStart w:id="143" w:name="_Toc464389721"/>
      <w:bookmarkStart w:id="144" w:name="_Toc464389778"/>
      <w:bookmarkStart w:id="145" w:name="_Toc464556665"/>
      <w:bookmarkStart w:id="146" w:name="_Toc464557450"/>
      <w:bookmarkStart w:id="147" w:name="_Toc464609212"/>
      <w:bookmarkStart w:id="148" w:name="_Toc464609445"/>
      <w:bookmarkStart w:id="149" w:name="_Toc464641289"/>
      <w:bookmarkStart w:id="150" w:name="_Toc465025170"/>
      <w:bookmarkStart w:id="151" w:name="_Toc465383089"/>
      <w:bookmarkStart w:id="152" w:name="_Toc465585779"/>
      <w:bookmarkStart w:id="153" w:name="_Toc465683268"/>
      <w:bookmarkStart w:id="154" w:name="_Toc465683413"/>
      <w:bookmarkStart w:id="155" w:name="_Toc466197081"/>
      <w:bookmarkStart w:id="156" w:name="_Toc466553701"/>
      <w:bookmarkStart w:id="157" w:name="_Toc466583541"/>
      <w:bookmarkStart w:id="158" w:name="_Toc466583838"/>
      <w:bookmarkStart w:id="159" w:name="_Toc466810602"/>
      <w:bookmarkStart w:id="160" w:name="_Toc466810729"/>
      <w:bookmarkStart w:id="161" w:name="_Toc466810830"/>
      <w:bookmarkStart w:id="162" w:name="_Toc466831057"/>
      <w:bookmarkStart w:id="163" w:name="_Toc467058157"/>
      <w:bookmarkStart w:id="164" w:name="_Toc467152677"/>
      <w:bookmarkStart w:id="165" w:name="_Toc467180029"/>
      <w:bookmarkStart w:id="166" w:name="_Toc467504517"/>
      <w:bookmarkStart w:id="167" w:name="_Toc467581081"/>
      <w:bookmarkStart w:id="168" w:name="_Toc467599405"/>
      <w:bookmarkStart w:id="169" w:name="_Toc467690011"/>
      <w:bookmarkStart w:id="170" w:name="_Toc467690067"/>
      <w:bookmarkStart w:id="171" w:name="_Toc467742046"/>
      <w:bookmarkStart w:id="172" w:name="_Toc467842626"/>
      <w:bookmarkStart w:id="173" w:name="_Toc467842786"/>
      <w:bookmarkStart w:id="174" w:name="_Toc467863265"/>
      <w:bookmarkStart w:id="175" w:name="_Toc467889787"/>
      <w:bookmarkStart w:id="176" w:name="_Toc467890910"/>
      <w:bookmarkStart w:id="177" w:name="_Toc467930414"/>
      <w:bookmarkStart w:id="178" w:name="_Toc468009972"/>
      <w:bookmarkStart w:id="179" w:name="_Toc468011005"/>
      <w:bookmarkStart w:id="180" w:name="_Toc468028374"/>
      <w:r w:rsidRPr="00E40ABC">
        <w:rPr>
          <w:rStyle w:val="Rubrik3Char"/>
          <w:b/>
          <w:i/>
        </w:rPr>
        <w:t>Sociala förhållanden –</w:t>
      </w:r>
      <w:r w:rsidR="005044BE">
        <w:rPr>
          <w:rStyle w:val="Rubrik3Char"/>
          <w:b/>
          <w:i/>
        </w:rPr>
        <w:t xml:space="preserve"> </w:t>
      </w:r>
      <w:r w:rsidRPr="00E40ABC">
        <w:rPr>
          <w:rStyle w:val="Rubrik3Char"/>
          <w:b/>
          <w:i/>
        </w:rPr>
        <w:t>feodal</w:t>
      </w:r>
      <w:r w:rsidR="005044BE">
        <w:rPr>
          <w:rStyle w:val="Rubrik3Char"/>
          <w:b/>
          <w:i/>
        </w:rPr>
        <w:t xml:space="preserve"> och patriarkal</w:t>
      </w:r>
      <w:r w:rsidRPr="00E40ABC">
        <w:rPr>
          <w:rStyle w:val="Rubrik3Char"/>
          <w:b/>
          <w:i/>
        </w:rPr>
        <w:t xml:space="preserve"> ideologi</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54D21" w:rsidRDefault="00B81FEB" w:rsidP="00D54D2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B63D66" w:rsidRPr="008B5865">
        <w:rPr>
          <w:rFonts w:ascii="Times New Roman" w:hAnsi="Times New Roman" w:cs="Times New Roman"/>
          <w:sz w:val="24"/>
          <w:szCs w:val="24"/>
        </w:rPr>
        <w:t>slutet på den tidiga medeltiden hade adeln i samarbete med kyrkan utvecklat den så kallade tre</w:t>
      </w:r>
      <w:r w:rsidR="00D54D21">
        <w:rPr>
          <w:rFonts w:ascii="Times New Roman" w:hAnsi="Times New Roman" w:cs="Times New Roman"/>
          <w:sz w:val="24"/>
          <w:szCs w:val="24"/>
        </w:rPr>
        <w:t>-</w:t>
      </w:r>
      <w:r w:rsidR="00B63D66" w:rsidRPr="008B5865">
        <w:rPr>
          <w:rFonts w:ascii="Times New Roman" w:hAnsi="Times New Roman" w:cs="Times New Roman"/>
          <w:sz w:val="24"/>
          <w:szCs w:val="24"/>
        </w:rPr>
        <w:t xml:space="preserve">ståndsläran. Människorna var indelade i tre stånd: de som bad (prästerna), de som stred (adeln), och de som arbetade (bönderna och med tiden borgarna). </w:t>
      </w:r>
      <w:r w:rsidR="00F00096">
        <w:rPr>
          <w:rFonts w:ascii="Times New Roman" w:hAnsi="Times New Roman" w:cs="Times New Roman"/>
          <w:sz w:val="24"/>
          <w:szCs w:val="24"/>
        </w:rPr>
        <w:t xml:space="preserve">Med denna ideologi som bakgrund kom Luther att infoga </w:t>
      </w:r>
      <w:r w:rsidR="00F00096" w:rsidRPr="008B5865">
        <w:rPr>
          <w:rFonts w:ascii="Times New Roman" w:hAnsi="Times New Roman" w:cs="Times New Roman"/>
          <w:i/>
          <w:sz w:val="24"/>
          <w:szCs w:val="24"/>
        </w:rPr>
        <w:t>Hustavlan</w:t>
      </w:r>
      <w:r w:rsidR="00F00096" w:rsidRPr="008B5865">
        <w:rPr>
          <w:rFonts w:ascii="Times New Roman" w:hAnsi="Times New Roman" w:cs="Times New Roman"/>
          <w:sz w:val="24"/>
          <w:szCs w:val="24"/>
        </w:rPr>
        <w:t xml:space="preserve"> i </w:t>
      </w:r>
      <w:r w:rsidR="00F00096">
        <w:rPr>
          <w:rFonts w:ascii="Times New Roman" w:hAnsi="Times New Roman" w:cs="Times New Roman"/>
          <w:sz w:val="24"/>
          <w:szCs w:val="24"/>
        </w:rPr>
        <w:t>sin Lilla katekes. I denna g</w:t>
      </w:r>
      <w:r w:rsidR="002A21E3">
        <w:rPr>
          <w:rFonts w:ascii="Times New Roman" w:hAnsi="Times New Roman" w:cs="Times New Roman"/>
          <w:sz w:val="24"/>
          <w:szCs w:val="24"/>
        </w:rPr>
        <w:t>es</w:t>
      </w:r>
      <w:r w:rsidR="00F00096">
        <w:rPr>
          <w:rFonts w:ascii="Times New Roman" w:hAnsi="Times New Roman" w:cs="Times New Roman"/>
          <w:sz w:val="24"/>
          <w:szCs w:val="24"/>
        </w:rPr>
        <w:t xml:space="preserve"> anvisningar för </w:t>
      </w:r>
      <w:r w:rsidR="00E20D76">
        <w:rPr>
          <w:rFonts w:ascii="Times New Roman" w:hAnsi="Times New Roman" w:cs="Times New Roman"/>
          <w:sz w:val="24"/>
          <w:szCs w:val="24"/>
        </w:rPr>
        <w:t xml:space="preserve">hur man ska leva inom </w:t>
      </w:r>
      <w:r w:rsidR="00F00096">
        <w:rPr>
          <w:rFonts w:ascii="Times New Roman" w:hAnsi="Times New Roman" w:cs="Times New Roman"/>
          <w:sz w:val="24"/>
          <w:szCs w:val="24"/>
        </w:rPr>
        <w:t xml:space="preserve">alla stånd. </w:t>
      </w:r>
      <w:r w:rsidR="004A0791">
        <w:rPr>
          <w:rFonts w:ascii="Times New Roman" w:hAnsi="Times New Roman" w:cs="Times New Roman"/>
          <w:sz w:val="24"/>
          <w:szCs w:val="24"/>
        </w:rPr>
        <w:t xml:space="preserve">Inom </w:t>
      </w:r>
      <w:r w:rsidR="00E20D76">
        <w:rPr>
          <w:rFonts w:ascii="Times New Roman" w:hAnsi="Times New Roman" w:cs="Times New Roman"/>
          <w:sz w:val="24"/>
          <w:szCs w:val="24"/>
        </w:rPr>
        <w:t>kyrko</w:t>
      </w:r>
      <w:r w:rsidR="004A0791" w:rsidRPr="008B5865">
        <w:rPr>
          <w:rFonts w:ascii="Times New Roman" w:hAnsi="Times New Roman" w:cs="Times New Roman"/>
          <w:sz w:val="24"/>
          <w:szCs w:val="24"/>
        </w:rPr>
        <w:t>ståndet</w:t>
      </w:r>
      <w:r w:rsidR="004A0791">
        <w:rPr>
          <w:rFonts w:ascii="Times New Roman" w:hAnsi="Times New Roman" w:cs="Times New Roman"/>
          <w:sz w:val="24"/>
          <w:szCs w:val="24"/>
        </w:rPr>
        <w:t xml:space="preserve">, eller </w:t>
      </w:r>
      <w:r w:rsidR="002A21E3">
        <w:rPr>
          <w:rFonts w:ascii="Times New Roman" w:hAnsi="Times New Roman" w:cs="Times New Roman"/>
          <w:sz w:val="24"/>
          <w:szCs w:val="24"/>
        </w:rPr>
        <w:t xml:space="preserve">det andliga ståndet, </w:t>
      </w:r>
      <w:r w:rsidR="00F00096" w:rsidRPr="008B5865">
        <w:rPr>
          <w:rFonts w:ascii="Times New Roman" w:hAnsi="Times New Roman" w:cs="Times New Roman"/>
          <w:sz w:val="24"/>
          <w:szCs w:val="24"/>
        </w:rPr>
        <w:t>sk</w:t>
      </w:r>
      <w:r w:rsidR="002A21E3">
        <w:rPr>
          <w:rFonts w:ascii="Times New Roman" w:hAnsi="Times New Roman" w:cs="Times New Roman"/>
          <w:sz w:val="24"/>
          <w:szCs w:val="24"/>
        </w:rPr>
        <w:t>a</w:t>
      </w:r>
      <w:r w:rsidR="00F00096" w:rsidRPr="008B5865">
        <w:rPr>
          <w:rFonts w:ascii="Times New Roman" w:hAnsi="Times New Roman" w:cs="Times New Roman"/>
          <w:sz w:val="24"/>
          <w:szCs w:val="24"/>
        </w:rPr>
        <w:t xml:space="preserve"> </w:t>
      </w:r>
      <w:r w:rsidR="004A0791">
        <w:rPr>
          <w:rFonts w:ascii="Times New Roman" w:hAnsi="Times New Roman" w:cs="Times New Roman"/>
          <w:sz w:val="24"/>
          <w:szCs w:val="24"/>
        </w:rPr>
        <w:t xml:space="preserve">prästerna </w:t>
      </w:r>
      <w:r w:rsidR="00F00096" w:rsidRPr="008B5865">
        <w:rPr>
          <w:rFonts w:ascii="Times New Roman" w:hAnsi="Times New Roman" w:cs="Times New Roman"/>
          <w:sz w:val="24"/>
          <w:szCs w:val="24"/>
        </w:rPr>
        <w:t>sörja för människornas andliga behov och uppfostra dem i den rätta religionen.</w:t>
      </w:r>
      <w:r w:rsidR="00F00096">
        <w:rPr>
          <w:rFonts w:ascii="Times New Roman" w:hAnsi="Times New Roman" w:cs="Times New Roman"/>
          <w:sz w:val="24"/>
          <w:szCs w:val="24"/>
        </w:rPr>
        <w:t xml:space="preserve"> Alla, hög som låg, sk</w:t>
      </w:r>
      <w:r w:rsidR="00684528">
        <w:rPr>
          <w:rFonts w:ascii="Times New Roman" w:hAnsi="Times New Roman" w:cs="Times New Roman"/>
          <w:sz w:val="24"/>
          <w:szCs w:val="24"/>
        </w:rPr>
        <w:t>ulle</w:t>
      </w:r>
      <w:r w:rsidR="00F00096">
        <w:rPr>
          <w:rFonts w:ascii="Times New Roman" w:hAnsi="Times New Roman" w:cs="Times New Roman"/>
          <w:sz w:val="24"/>
          <w:szCs w:val="24"/>
        </w:rPr>
        <w:t xml:space="preserve"> lyda prästens bud och föreskrifter.</w:t>
      </w:r>
      <w:r w:rsidR="00F00096" w:rsidRPr="008B5865">
        <w:rPr>
          <w:rFonts w:ascii="Times New Roman" w:hAnsi="Times New Roman" w:cs="Times New Roman"/>
          <w:sz w:val="24"/>
          <w:szCs w:val="24"/>
        </w:rPr>
        <w:t xml:space="preserve"> </w:t>
      </w:r>
      <w:r w:rsidR="00E20D76">
        <w:rPr>
          <w:rFonts w:ascii="Times New Roman" w:hAnsi="Times New Roman" w:cs="Times New Roman"/>
          <w:sz w:val="24"/>
          <w:szCs w:val="24"/>
        </w:rPr>
        <w:t>D</w:t>
      </w:r>
      <w:r w:rsidR="00C466CD">
        <w:rPr>
          <w:rFonts w:ascii="Times New Roman" w:hAnsi="Times New Roman" w:cs="Times New Roman"/>
          <w:sz w:val="24"/>
          <w:szCs w:val="24"/>
        </w:rPr>
        <w:t>e</w:t>
      </w:r>
      <w:r w:rsidR="00E20D76">
        <w:rPr>
          <w:rFonts w:ascii="Times New Roman" w:hAnsi="Times New Roman" w:cs="Times New Roman"/>
          <w:sz w:val="24"/>
          <w:szCs w:val="24"/>
        </w:rPr>
        <w:t>t världsliga</w:t>
      </w:r>
      <w:r w:rsidR="004A0791">
        <w:rPr>
          <w:rFonts w:ascii="Times New Roman" w:hAnsi="Times New Roman" w:cs="Times New Roman"/>
          <w:sz w:val="24"/>
          <w:szCs w:val="24"/>
        </w:rPr>
        <w:t xml:space="preserve">, eller </w:t>
      </w:r>
      <w:r w:rsidR="002A21E3">
        <w:rPr>
          <w:rFonts w:ascii="Times New Roman" w:hAnsi="Times New Roman" w:cs="Times New Roman"/>
          <w:sz w:val="24"/>
          <w:szCs w:val="24"/>
        </w:rPr>
        <w:t xml:space="preserve">politiska ståndet, </w:t>
      </w:r>
      <w:r w:rsidR="00F00096" w:rsidRPr="008B5865">
        <w:rPr>
          <w:rFonts w:ascii="Times New Roman" w:hAnsi="Times New Roman" w:cs="Times New Roman"/>
          <w:sz w:val="24"/>
          <w:szCs w:val="24"/>
        </w:rPr>
        <w:t xml:space="preserve">hade </w:t>
      </w:r>
      <w:r w:rsidR="00F00096">
        <w:rPr>
          <w:rFonts w:ascii="Times New Roman" w:hAnsi="Times New Roman" w:cs="Times New Roman"/>
          <w:sz w:val="24"/>
          <w:szCs w:val="24"/>
        </w:rPr>
        <w:t>som</w:t>
      </w:r>
      <w:r w:rsidR="00F00096" w:rsidRPr="008B5865">
        <w:rPr>
          <w:rFonts w:ascii="Times New Roman" w:hAnsi="Times New Roman" w:cs="Times New Roman"/>
          <w:sz w:val="24"/>
          <w:szCs w:val="24"/>
        </w:rPr>
        <w:t xml:space="preserve"> uppgift att skydda landet och folket. Inför detta stånd </w:t>
      </w:r>
      <w:r w:rsidR="00E20D76">
        <w:rPr>
          <w:rFonts w:ascii="Times New Roman" w:hAnsi="Times New Roman" w:cs="Times New Roman"/>
          <w:sz w:val="24"/>
          <w:szCs w:val="24"/>
        </w:rPr>
        <w:t xml:space="preserve">med </w:t>
      </w:r>
      <w:r w:rsidR="00BD0B4C">
        <w:rPr>
          <w:rFonts w:ascii="Times New Roman" w:hAnsi="Times New Roman" w:cs="Times New Roman"/>
          <w:sz w:val="24"/>
          <w:szCs w:val="24"/>
        </w:rPr>
        <w:t xml:space="preserve">kungen </w:t>
      </w:r>
      <w:r w:rsidR="00E20D76">
        <w:rPr>
          <w:rFonts w:ascii="Times New Roman" w:hAnsi="Times New Roman" w:cs="Times New Roman"/>
          <w:sz w:val="24"/>
          <w:szCs w:val="24"/>
        </w:rPr>
        <w:t xml:space="preserve">i spetsen </w:t>
      </w:r>
      <w:r w:rsidR="00BD0B4C">
        <w:rPr>
          <w:rFonts w:ascii="Times New Roman" w:hAnsi="Times New Roman" w:cs="Times New Roman"/>
          <w:sz w:val="24"/>
          <w:szCs w:val="24"/>
        </w:rPr>
        <w:t>var alla undersåtar</w:t>
      </w:r>
      <w:r w:rsidR="00F00096" w:rsidRPr="008B5865">
        <w:rPr>
          <w:rFonts w:ascii="Times New Roman" w:hAnsi="Times New Roman" w:cs="Times New Roman"/>
          <w:sz w:val="24"/>
          <w:szCs w:val="24"/>
        </w:rPr>
        <w:t xml:space="preserve">. </w:t>
      </w:r>
      <w:r w:rsidR="00E20D76">
        <w:rPr>
          <w:rFonts w:ascii="Times New Roman" w:hAnsi="Times New Roman" w:cs="Times New Roman"/>
          <w:sz w:val="24"/>
          <w:szCs w:val="24"/>
        </w:rPr>
        <w:t>H</w:t>
      </w:r>
      <w:r w:rsidR="002A21E3">
        <w:rPr>
          <w:rFonts w:ascii="Times New Roman" w:hAnsi="Times New Roman" w:cs="Times New Roman"/>
          <w:sz w:val="24"/>
          <w:szCs w:val="24"/>
        </w:rPr>
        <w:t>ushållståndet</w:t>
      </w:r>
      <w:r w:rsidR="00E20D76">
        <w:rPr>
          <w:rFonts w:ascii="Times New Roman" w:hAnsi="Times New Roman" w:cs="Times New Roman"/>
          <w:sz w:val="24"/>
          <w:szCs w:val="24"/>
        </w:rPr>
        <w:t xml:space="preserve"> slutligen</w:t>
      </w:r>
      <w:r w:rsidR="002A21E3">
        <w:rPr>
          <w:rFonts w:ascii="Times New Roman" w:hAnsi="Times New Roman" w:cs="Times New Roman"/>
          <w:sz w:val="24"/>
          <w:szCs w:val="24"/>
        </w:rPr>
        <w:t xml:space="preserve">, </w:t>
      </w:r>
      <w:r w:rsidR="004A0791">
        <w:rPr>
          <w:rFonts w:ascii="Times New Roman" w:hAnsi="Times New Roman" w:cs="Times New Roman"/>
          <w:sz w:val="24"/>
          <w:szCs w:val="24"/>
        </w:rPr>
        <w:t xml:space="preserve">omfattar </w:t>
      </w:r>
      <w:r w:rsidR="002A21E3">
        <w:rPr>
          <w:rFonts w:ascii="Times New Roman" w:hAnsi="Times New Roman" w:cs="Times New Roman"/>
          <w:sz w:val="24"/>
          <w:szCs w:val="24"/>
        </w:rPr>
        <w:t xml:space="preserve">alla som </w:t>
      </w:r>
      <w:r w:rsidR="00F00096" w:rsidRPr="008B5865">
        <w:rPr>
          <w:rFonts w:ascii="Times New Roman" w:hAnsi="Times New Roman" w:cs="Times New Roman"/>
          <w:sz w:val="24"/>
          <w:szCs w:val="24"/>
        </w:rPr>
        <w:t>arbeta</w:t>
      </w:r>
      <w:r w:rsidR="002A21E3">
        <w:rPr>
          <w:rFonts w:ascii="Times New Roman" w:hAnsi="Times New Roman" w:cs="Times New Roman"/>
          <w:sz w:val="24"/>
          <w:szCs w:val="24"/>
        </w:rPr>
        <w:t>r</w:t>
      </w:r>
      <w:r w:rsidR="00BD0B4C">
        <w:rPr>
          <w:rFonts w:ascii="Times New Roman" w:hAnsi="Times New Roman" w:cs="Times New Roman"/>
          <w:sz w:val="24"/>
          <w:szCs w:val="24"/>
        </w:rPr>
        <w:t>. I</w:t>
      </w:r>
      <w:r w:rsidR="00F00096">
        <w:rPr>
          <w:rFonts w:ascii="Times New Roman" w:hAnsi="Times New Roman" w:cs="Times New Roman"/>
          <w:sz w:val="24"/>
          <w:szCs w:val="24"/>
        </w:rPr>
        <w:t xml:space="preserve">nom detta </w:t>
      </w:r>
      <w:r w:rsidR="00684528">
        <w:rPr>
          <w:rFonts w:ascii="Times New Roman" w:hAnsi="Times New Roman" w:cs="Times New Roman"/>
          <w:sz w:val="24"/>
          <w:szCs w:val="24"/>
        </w:rPr>
        <w:t xml:space="preserve">stånd </w:t>
      </w:r>
      <w:r w:rsidR="002A21E3">
        <w:rPr>
          <w:rFonts w:ascii="Times New Roman" w:hAnsi="Times New Roman" w:cs="Times New Roman"/>
          <w:sz w:val="24"/>
          <w:szCs w:val="24"/>
        </w:rPr>
        <w:t>reglera</w:t>
      </w:r>
      <w:r w:rsidR="00F00096">
        <w:rPr>
          <w:rFonts w:ascii="Times New Roman" w:hAnsi="Times New Roman" w:cs="Times New Roman"/>
          <w:sz w:val="24"/>
          <w:szCs w:val="24"/>
        </w:rPr>
        <w:t xml:space="preserve">s husfolkets plikter gentemot varandra. </w:t>
      </w:r>
      <w:r w:rsidR="00B9350A" w:rsidRPr="008B5865">
        <w:rPr>
          <w:rFonts w:ascii="Times New Roman" w:hAnsi="Times New Roman" w:cs="Times New Roman"/>
          <w:sz w:val="24"/>
          <w:szCs w:val="24"/>
        </w:rPr>
        <w:t xml:space="preserve">Enligt denna </w:t>
      </w:r>
      <w:proofErr w:type="spellStart"/>
      <w:r w:rsidR="004A0791">
        <w:rPr>
          <w:rFonts w:ascii="Times New Roman" w:hAnsi="Times New Roman" w:cs="Times New Roman"/>
          <w:sz w:val="24"/>
          <w:szCs w:val="24"/>
        </w:rPr>
        <w:t>feo</w:t>
      </w:r>
      <w:proofErr w:type="spellEnd"/>
      <w:r w:rsidR="00D54D21">
        <w:rPr>
          <w:rFonts w:ascii="Times New Roman" w:hAnsi="Times New Roman" w:cs="Times New Roman"/>
          <w:sz w:val="24"/>
          <w:szCs w:val="24"/>
        </w:rPr>
        <w:t>-</w:t>
      </w:r>
      <w:r w:rsidR="004A0791">
        <w:rPr>
          <w:rFonts w:ascii="Times New Roman" w:hAnsi="Times New Roman" w:cs="Times New Roman"/>
          <w:sz w:val="24"/>
          <w:szCs w:val="24"/>
        </w:rPr>
        <w:t xml:space="preserve">dala </w:t>
      </w:r>
      <w:r w:rsidR="00B9350A">
        <w:rPr>
          <w:rFonts w:ascii="Times New Roman" w:hAnsi="Times New Roman" w:cs="Times New Roman"/>
          <w:sz w:val="24"/>
          <w:szCs w:val="24"/>
        </w:rPr>
        <w:t xml:space="preserve">och patriarkala </w:t>
      </w:r>
      <w:r w:rsidR="00B9350A" w:rsidRPr="008B5865">
        <w:rPr>
          <w:rFonts w:ascii="Times New Roman" w:hAnsi="Times New Roman" w:cs="Times New Roman"/>
          <w:sz w:val="24"/>
          <w:szCs w:val="24"/>
        </w:rPr>
        <w:t>ideologi skulle husbonden</w:t>
      </w:r>
      <w:r w:rsidR="00035C24">
        <w:rPr>
          <w:rFonts w:ascii="Times New Roman" w:hAnsi="Times New Roman" w:cs="Times New Roman"/>
          <w:sz w:val="24"/>
          <w:szCs w:val="24"/>
        </w:rPr>
        <w:t xml:space="preserve">, </w:t>
      </w:r>
      <w:r w:rsidR="00B9350A" w:rsidRPr="008B5865">
        <w:rPr>
          <w:rFonts w:ascii="Times New Roman" w:hAnsi="Times New Roman" w:cs="Times New Roman"/>
          <w:sz w:val="24"/>
          <w:szCs w:val="24"/>
        </w:rPr>
        <w:t>som själv var skyldig att lyda överheten</w:t>
      </w:r>
      <w:r w:rsidR="00035C24">
        <w:rPr>
          <w:rFonts w:ascii="Times New Roman" w:hAnsi="Times New Roman" w:cs="Times New Roman"/>
          <w:sz w:val="24"/>
          <w:szCs w:val="24"/>
        </w:rPr>
        <w:t xml:space="preserve">, </w:t>
      </w:r>
      <w:r w:rsidR="00684528">
        <w:rPr>
          <w:rFonts w:ascii="Times New Roman" w:hAnsi="Times New Roman" w:cs="Times New Roman"/>
          <w:sz w:val="24"/>
          <w:szCs w:val="24"/>
        </w:rPr>
        <w:t>bestämma</w:t>
      </w:r>
      <w:r w:rsidR="00B9350A" w:rsidRPr="008B5865">
        <w:rPr>
          <w:rFonts w:ascii="Times New Roman" w:hAnsi="Times New Roman" w:cs="Times New Roman"/>
          <w:sz w:val="24"/>
          <w:szCs w:val="24"/>
        </w:rPr>
        <w:t xml:space="preserve"> inom hushållet och familjen. </w:t>
      </w:r>
      <w:r w:rsidR="00035C24">
        <w:rPr>
          <w:rFonts w:ascii="Times New Roman" w:hAnsi="Times New Roman" w:cs="Times New Roman"/>
          <w:sz w:val="24"/>
          <w:szCs w:val="24"/>
        </w:rPr>
        <w:t xml:space="preserve">I avsnittet </w:t>
      </w:r>
      <w:r w:rsidR="00684528">
        <w:rPr>
          <w:rFonts w:ascii="Times New Roman" w:hAnsi="Times New Roman" w:cs="Times New Roman"/>
          <w:sz w:val="24"/>
          <w:szCs w:val="24"/>
        </w:rPr>
        <w:t>”</w:t>
      </w:r>
      <w:r w:rsidR="00035C24">
        <w:rPr>
          <w:rFonts w:ascii="Times New Roman" w:hAnsi="Times New Roman" w:cs="Times New Roman"/>
          <w:sz w:val="24"/>
          <w:szCs w:val="24"/>
        </w:rPr>
        <w:t>Om överheten</w:t>
      </w:r>
      <w:r w:rsidR="00684528">
        <w:rPr>
          <w:rFonts w:ascii="Times New Roman" w:hAnsi="Times New Roman" w:cs="Times New Roman"/>
          <w:sz w:val="24"/>
          <w:szCs w:val="24"/>
        </w:rPr>
        <w:t>”</w:t>
      </w:r>
      <w:r w:rsidR="00035C24">
        <w:rPr>
          <w:rFonts w:ascii="Times New Roman" w:hAnsi="Times New Roman" w:cs="Times New Roman"/>
          <w:sz w:val="24"/>
          <w:szCs w:val="24"/>
        </w:rPr>
        <w:t xml:space="preserve"> sägs: ”</w:t>
      </w:r>
      <w:r w:rsidR="00BD0B4C" w:rsidRPr="00BD0B4C">
        <w:rPr>
          <w:rFonts w:ascii="Times New Roman" w:hAnsi="Times New Roman" w:cs="Times New Roman"/>
          <w:color w:val="000000"/>
          <w:sz w:val="24"/>
          <w:szCs w:val="24"/>
          <w:shd w:val="clear" w:color="auto" w:fill="FFFFFF"/>
        </w:rPr>
        <w:t>Varje människa skall underordna sig den överhet hon har över sig. Ty det finns ingen överhet som inte är av Gud, och den som finns är insatt av honom.</w:t>
      </w:r>
      <w:r w:rsidR="00035C24">
        <w:rPr>
          <w:rFonts w:ascii="Times New Roman" w:hAnsi="Times New Roman" w:cs="Times New Roman"/>
          <w:color w:val="000000"/>
          <w:sz w:val="24"/>
          <w:szCs w:val="24"/>
          <w:shd w:val="clear" w:color="auto" w:fill="FFFFFF"/>
        </w:rPr>
        <w:t>”</w:t>
      </w:r>
      <w:r w:rsidR="007C47CC">
        <w:rPr>
          <w:rStyle w:val="Fotnotsreferens"/>
          <w:rFonts w:ascii="Times New Roman" w:hAnsi="Times New Roman" w:cs="Times New Roman"/>
          <w:sz w:val="20"/>
          <w:szCs w:val="20"/>
        </w:rPr>
        <w:footnoteReference w:id="2"/>
      </w:r>
      <w:r w:rsidR="00035C24">
        <w:rPr>
          <w:rFonts w:ascii="Times New Roman" w:hAnsi="Times New Roman" w:cs="Times New Roman"/>
          <w:color w:val="000000"/>
          <w:sz w:val="24"/>
          <w:szCs w:val="24"/>
          <w:shd w:val="clear" w:color="auto" w:fill="FFFFFF"/>
        </w:rPr>
        <w:t xml:space="preserve"> </w:t>
      </w:r>
      <w:r w:rsidR="00684528">
        <w:rPr>
          <w:rFonts w:ascii="Times New Roman" w:hAnsi="Times New Roman" w:cs="Times New Roman"/>
          <w:color w:val="000000"/>
          <w:sz w:val="24"/>
          <w:szCs w:val="24"/>
          <w:shd w:val="clear" w:color="auto" w:fill="FFFFFF"/>
        </w:rPr>
        <w:t>A</w:t>
      </w:r>
      <w:r w:rsidR="00035C24">
        <w:rPr>
          <w:rFonts w:ascii="Times New Roman" w:hAnsi="Times New Roman" w:cs="Times New Roman"/>
          <w:color w:val="000000"/>
          <w:sz w:val="24"/>
          <w:szCs w:val="24"/>
          <w:shd w:val="clear" w:color="auto" w:fill="FFFFFF"/>
        </w:rPr>
        <w:t xml:space="preserve">lltså är även kungen insatt av Gud. </w:t>
      </w:r>
      <w:r w:rsidR="00B63D66">
        <w:rPr>
          <w:rFonts w:ascii="Times New Roman" w:hAnsi="Times New Roman" w:cs="Times New Roman"/>
          <w:sz w:val="24"/>
          <w:szCs w:val="24"/>
        </w:rPr>
        <w:t>Andemeningen</w:t>
      </w:r>
      <w:r w:rsidR="00C466CD">
        <w:rPr>
          <w:rFonts w:ascii="Times New Roman" w:hAnsi="Times New Roman" w:cs="Times New Roman"/>
          <w:sz w:val="24"/>
          <w:szCs w:val="24"/>
        </w:rPr>
        <w:t xml:space="preserve"> </w:t>
      </w:r>
      <w:r w:rsidR="00B63D66">
        <w:rPr>
          <w:rFonts w:ascii="Times New Roman" w:hAnsi="Times New Roman" w:cs="Times New Roman"/>
          <w:sz w:val="24"/>
          <w:szCs w:val="24"/>
        </w:rPr>
        <w:t xml:space="preserve">i Hustavlan framgår av </w:t>
      </w:r>
      <w:r w:rsidR="00C466CD">
        <w:rPr>
          <w:rFonts w:ascii="Times New Roman" w:hAnsi="Times New Roman" w:cs="Times New Roman"/>
          <w:sz w:val="24"/>
          <w:szCs w:val="24"/>
        </w:rPr>
        <w:t xml:space="preserve">den </w:t>
      </w:r>
      <w:r w:rsidR="00D17659">
        <w:rPr>
          <w:rFonts w:ascii="Times New Roman" w:hAnsi="Times New Roman" w:cs="Times New Roman"/>
          <w:sz w:val="24"/>
          <w:szCs w:val="24"/>
        </w:rPr>
        <w:t xml:space="preserve">avslutande </w:t>
      </w:r>
      <w:r w:rsidR="00B63D66">
        <w:rPr>
          <w:rFonts w:ascii="Times New Roman" w:hAnsi="Times New Roman" w:cs="Times New Roman"/>
          <w:sz w:val="24"/>
          <w:szCs w:val="24"/>
        </w:rPr>
        <w:t>versen:</w:t>
      </w:r>
    </w:p>
    <w:p w:rsidR="00D54D21" w:rsidRDefault="00D54D21" w:rsidP="00D54D21">
      <w:pPr>
        <w:spacing w:after="0" w:line="276" w:lineRule="auto"/>
        <w:ind w:left="144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D17659">
        <w:rPr>
          <w:rFonts w:ascii="Times New Roman" w:hAnsi="Times New Roman" w:cs="Times New Roman"/>
          <w:sz w:val="20"/>
          <w:szCs w:val="20"/>
        </w:rPr>
        <w:tab/>
      </w:r>
      <w:r>
        <w:rPr>
          <w:rFonts w:ascii="Times New Roman" w:hAnsi="Times New Roman" w:cs="Times New Roman"/>
          <w:sz w:val="20"/>
          <w:szCs w:val="20"/>
        </w:rPr>
        <w:t xml:space="preserve"> </w:t>
      </w:r>
      <w:r w:rsidRPr="00472034">
        <w:rPr>
          <w:rFonts w:ascii="Times New Roman" w:hAnsi="Times New Roman" w:cs="Times New Roman"/>
          <w:sz w:val="20"/>
          <w:szCs w:val="20"/>
        </w:rPr>
        <w:t>När hwar och en si</w:t>
      </w:r>
      <w:r>
        <w:rPr>
          <w:rFonts w:ascii="Times New Roman" w:hAnsi="Times New Roman" w:cs="Times New Roman"/>
          <w:sz w:val="20"/>
          <w:szCs w:val="20"/>
        </w:rPr>
        <w:t>n</w:t>
      </w:r>
      <w:r w:rsidRPr="00472034">
        <w:rPr>
          <w:rFonts w:ascii="Times New Roman" w:hAnsi="Times New Roman" w:cs="Times New Roman"/>
          <w:sz w:val="20"/>
          <w:szCs w:val="20"/>
        </w:rPr>
        <w:t xml:space="preserve"> syssla sköter</w:t>
      </w:r>
      <w:r>
        <w:rPr>
          <w:rFonts w:ascii="Times New Roman" w:hAnsi="Times New Roman" w:cs="Times New Roman"/>
          <w:sz w:val="20"/>
          <w:szCs w:val="20"/>
        </w:rPr>
        <w:t xml:space="preserve">  </w:t>
      </w:r>
    </w:p>
    <w:p w:rsidR="00206E59" w:rsidRDefault="00D54D21" w:rsidP="00402260">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00D17659">
        <w:rPr>
          <w:rFonts w:ascii="Times New Roman" w:hAnsi="Times New Roman" w:cs="Times New Roman"/>
          <w:sz w:val="20"/>
          <w:szCs w:val="20"/>
        </w:rPr>
        <w:tab/>
        <w:t xml:space="preserve"> </w:t>
      </w:r>
      <w:r>
        <w:rPr>
          <w:rFonts w:ascii="Times New Roman" w:hAnsi="Times New Roman" w:cs="Times New Roman"/>
          <w:sz w:val="20"/>
          <w:szCs w:val="20"/>
        </w:rPr>
        <w:t xml:space="preserve">   Tå allt wäl, ehwad oss möter</w:t>
      </w:r>
      <w:r w:rsidR="00DB1715">
        <w:rPr>
          <w:rFonts w:ascii="Times New Roman" w:hAnsi="Times New Roman" w:cs="Times New Roman"/>
          <w:sz w:val="20"/>
          <w:szCs w:val="20"/>
        </w:rPr>
        <w:t xml:space="preserve">                     </w:t>
      </w:r>
    </w:p>
    <w:p w:rsidR="00A248B3" w:rsidRDefault="00B63D66" w:rsidP="00206E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Det är omtvistat i hur hög grad Hustavlans idéer omfattades av folket i gemen. För att åskådliggöra hur väl de stämde med verkligheten pekar dock Carin Bergström</w:t>
      </w:r>
      <w:r w:rsidRPr="008B5865">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472034">
        <w:rPr>
          <w:rFonts w:ascii="Times New Roman" w:hAnsi="Times New Roman" w:cs="Times New Roman"/>
          <w:i/>
          <w:sz w:val="24"/>
          <w:szCs w:val="24"/>
        </w:rPr>
        <w:t>Lantprästen</w:t>
      </w:r>
      <w:r>
        <w:rPr>
          <w:rFonts w:ascii="Times New Roman" w:hAnsi="Times New Roman" w:cs="Times New Roman"/>
          <w:sz w:val="24"/>
          <w:szCs w:val="24"/>
        </w:rPr>
        <w:t xml:space="preserve"> på två företeelser med likartad innebörd som den Hustavlan förmedlade</w:t>
      </w:r>
      <w:r w:rsidR="008A64A6">
        <w:rPr>
          <w:rFonts w:ascii="Times New Roman" w:hAnsi="Times New Roman" w:cs="Times New Roman"/>
          <w:sz w:val="24"/>
          <w:szCs w:val="24"/>
        </w:rPr>
        <w:t>, det vill säga ’Var man på sin plats’</w:t>
      </w:r>
      <w:r>
        <w:rPr>
          <w:rFonts w:ascii="Times New Roman" w:hAnsi="Times New Roman" w:cs="Times New Roman"/>
          <w:sz w:val="24"/>
          <w:szCs w:val="24"/>
        </w:rPr>
        <w:t xml:space="preserve">. Det så kallade </w:t>
      </w:r>
      <w:r w:rsidRPr="00435A6C">
        <w:rPr>
          <w:rFonts w:ascii="Times New Roman" w:hAnsi="Times New Roman" w:cs="Times New Roman"/>
          <w:i/>
          <w:sz w:val="24"/>
          <w:szCs w:val="24"/>
        </w:rPr>
        <w:t>sockenbandet</w:t>
      </w:r>
      <w:r>
        <w:rPr>
          <w:rFonts w:ascii="Times New Roman" w:hAnsi="Times New Roman" w:cs="Times New Roman"/>
          <w:sz w:val="24"/>
          <w:szCs w:val="24"/>
        </w:rPr>
        <w:t xml:space="preserve"> innebar bland annat att församlingsbor var förbjudna att bevista gudstjänsten i andra socknar eller städer. De fick inte flytta till en annan socken utan tillstånd och </w:t>
      </w:r>
      <w:proofErr w:type="spellStart"/>
      <w:r>
        <w:rPr>
          <w:rFonts w:ascii="Times New Roman" w:hAnsi="Times New Roman" w:cs="Times New Roman"/>
          <w:sz w:val="24"/>
          <w:szCs w:val="24"/>
        </w:rPr>
        <w:t>sockenhant</w:t>
      </w:r>
      <w:proofErr w:type="spellEnd"/>
      <w:r w:rsidR="00F20D83">
        <w:rPr>
          <w:rFonts w:ascii="Times New Roman" w:hAnsi="Times New Roman" w:cs="Times New Roman"/>
          <w:sz w:val="24"/>
          <w:szCs w:val="24"/>
        </w:rPr>
        <w:t>-</w:t>
      </w:r>
      <w:r>
        <w:rPr>
          <w:rFonts w:ascii="Times New Roman" w:hAnsi="Times New Roman" w:cs="Times New Roman"/>
          <w:sz w:val="24"/>
          <w:szCs w:val="24"/>
        </w:rPr>
        <w:t xml:space="preserve">verkarna fick heller inte arbeta i andra socknar. Socknens gränser var klart utstakade. Fattiga och tiggare från andra socknar stängdes ute. </w:t>
      </w:r>
    </w:p>
    <w:p w:rsidR="00DB1715" w:rsidRDefault="00A248B3" w:rsidP="00206E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D66">
        <w:rPr>
          <w:rFonts w:ascii="Times New Roman" w:hAnsi="Times New Roman" w:cs="Times New Roman"/>
          <w:sz w:val="24"/>
          <w:szCs w:val="24"/>
        </w:rPr>
        <w:t xml:space="preserve">Ett annat exempel var den vikt som tillmättes </w:t>
      </w:r>
      <w:proofErr w:type="spellStart"/>
      <w:r w:rsidR="00B63D66" w:rsidRPr="006B129D">
        <w:rPr>
          <w:rFonts w:ascii="Times New Roman" w:hAnsi="Times New Roman" w:cs="Times New Roman"/>
          <w:i/>
          <w:sz w:val="24"/>
          <w:szCs w:val="24"/>
        </w:rPr>
        <w:t>bänke</w:t>
      </w:r>
      <w:proofErr w:type="spellEnd"/>
      <w:r w:rsidR="00F20D83">
        <w:rPr>
          <w:rFonts w:ascii="Times New Roman" w:hAnsi="Times New Roman" w:cs="Times New Roman"/>
          <w:i/>
          <w:sz w:val="24"/>
          <w:szCs w:val="24"/>
        </w:rPr>
        <w:t>- eller stol</w:t>
      </w:r>
      <w:r w:rsidR="00B63D66" w:rsidRPr="006B129D">
        <w:rPr>
          <w:rFonts w:ascii="Times New Roman" w:hAnsi="Times New Roman" w:cs="Times New Roman"/>
          <w:i/>
          <w:sz w:val="24"/>
          <w:szCs w:val="24"/>
        </w:rPr>
        <w:t>delningen</w:t>
      </w:r>
      <w:r w:rsidR="00B63D66">
        <w:rPr>
          <w:rFonts w:ascii="Times New Roman" w:hAnsi="Times New Roman" w:cs="Times New Roman"/>
          <w:sz w:val="24"/>
          <w:szCs w:val="24"/>
        </w:rPr>
        <w:t xml:space="preserve"> i kyrkan. I en sjunkande skala placerades socknens medlemmar i fasta bänkar ner mot utgången av kyrkan. Längst fram satt ståndspersonerna, därefter besuttna bönder och sedan torpare, drängar och pigor. Kvinnor och mä</w:t>
      </w:r>
      <w:r w:rsidR="00F20D83">
        <w:rPr>
          <w:rFonts w:ascii="Times New Roman" w:hAnsi="Times New Roman" w:cs="Times New Roman"/>
          <w:sz w:val="24"/>
          <w:szCs w:val="24"/>
        </w:rPr>
        <w:t xml:space="preserve">n satt på varsin sida. När stoldelningen fastställdes på </w:t>
      </w:r>
      <w:r w:rsidR="00B63D66">
        <w:rPr>
          <w:rFonts w:ascii="Times New Roman" w:hAnsi="Times New Roman" w:cs="Times New Roman"/>
          <w:sz w:val="24"/>
          <w:szCs w:val="24"/>
        </w:rPr>
        <w:t xml:space="preserve">stämman </w:t>
      </w:r>
      <w:r w:rsidR="008A64A6">
        <w:rPr>
          <w:rFonts w:ascii="Times New Roman" w:hAnsi="Times New Roman" w:cs="Times New Roman"/>
          <w:sz w:val="24"/>
          <w:szCs w:val="24"/>
        </w:rPr>
        <w:t xml:space="preserve">kunde den </w:t>
      </w:r>
      <w:r w:rsidR="00B63D66">
        <w:rPr>
          <w:rFonts w:ascii="Times New Roman" w:hAnsi="Times New Roman" w:cs="Times New Roman"/>
          <w:sz w:val="24"/>
          <w:szCs w:val="24"/>
        </w:rPr>
        <w:t>väck</w:t>
      </w:r>
      <w:r w:rsidR="008A64A6">
        <w:rPr>
          <w:rFonts w:ascii="Times New Roman" w:hAnsi="Times New Roman" w:cs="Times New Roman"/>
          <w:sz w:val="24"/>
          <w:szCs w:val="24"/>
        </w:rPr>
        <w:t>a</w:t>
      </w:r>
      <w:r w:rsidR="00B63D66">
        <w:rPr>
          <w:rFonts w:ascii="Times New Roman" w:hAnsi="Times New Roman" w:cs="Times New Roman"/>
          <w:sz w:val="24"/>
          <w:szCs w:val="24"/>
        </w:rPr>
        <w:t xml:space="preserve"> livliga diskussioner.</w:t>
      </w:r>
    </w:p>
    <w:p w:rsidR="00CB2725" w:rsidRPr="00206E59" w:rsidRDefault="00B63D66" w:rsidP="00206E59">
      <w:pPr>
        <w:spacing w:after="0" w:line="276"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DF65DC">
        <w:rPr>
          <w:rFonts w:ascii="Times New Roman" w:hAnsi="Times New Roman" w:cs="Times New Roman"/>
          <w:sz w:val="24"/>
          <w:szCs w:val="24"/>
        </w:rPr>
        <w:t>Även om h</w:t>
      </w:r>
      <w:r>
        <w:rPr>
          <w:rFonts w:ascii="Times New Roman" w:hAnsi="Times New Roman" w:cs="Times New Roman"/>
          <w:sz w:val="24"/>
          <w:szCs w:val="24"/>
        </w:rPr>
        <w:t>ustavlans betydels</w:t>
      </w:r>
      <w:r w:rsidR="00DF65DC">
        <w:rPr>
          <w:rFonts w:ascii="Times New Roman" w:hAnsi="Times New Roman" w:cs="Times New Roman"/>
          <w:sz w:val="24"/>
          <w:szCs w:val="24"/>
        </w:rPr>
        <w:t xml:space="preserve">e försvagades </w:t>
      </w:r>
      <w:r w:rsidR="0043670E">
        <w:rPr>
          <w:rFonts w:ascii="Times New Roman" w:hAnsi="Times New Roman" w:cs="Times New Roman"/>
          <w:sz w:val="24"/>
          <w:szCs w:val="24"/>
        </w:rPr>
        <w:t xml:space="preserve">redan under 1700-talet </w:t>
      </w:r>
      <w:r w:rsidR="00DF65DC">
        <w:rPr>
          <w:rFonts w:ascii="Times New Roman" w:hAnsi="Times New Roman" w:cs="Times New Roman"/>
          <w:sz w:val="24"/>
          <w:szCs w:val="24"/>
        </w:rPr>
        <w:t xml:space="preserve">så </w:t>
      </w:r>
      <w:r w:rsidR="00446875">
        <w:rPr>
          <w:rFonts w:ascii="Times New Roman" w:hAnsi="Times New Roman" w:cs="Times New Roman"/>
          <w:sz w:val="24"/>
          <w:szCs w:val="24"/>
        </w:rPr>
        <w:t>spelade säkert</w:t>
      </w:r>
      <w:r w:rsidR="00DF65DC">
        <w:rPr>
          <w:rFonts w:ascii="Times New Roman" w:hAnsi="Times New Roman" w:cs="Times New Roman"/>
          <w:sz w:val="24"/>
          <w:szCs w:val="24"/>
        </w:rPr>
        <w:t xml:space="preserve"> idén om ’var man på sin plats’</w:t>
      </w:r>
      <w:r w:rsidR="00446875">
        <w:rPr>
          <w:rFonts w:ascii="Times New Roman" w:hAnsi="Times New Roman" w:cs="Times New Roman"/>
          <w:sz w:val="24"/>
          <w:szCs w:val="24"/>
        </w:rPr>
        <w:t xml:space="preserve"> stor roll långt fram </w:t>
      </w:r>
      <w:r w:rsidR="0043670E">
        <w:rPr>
          <w:rFonts w:ascii="Times New Roman" w:hAnsi="Times New Roman" w:cs="Times New Roman"/>
          <w:sz w:val="24"/>
          <w:szCs w:val="24"/>
        </w:rPr>
        <w:t>under detta århundrade</w:t>
      </w:r>
      <w:r w:rsidR="00446875">
        <w:rPr>
          <w:rFonts w:ascii="Times New Roman" w:hAnsi="Times New Roman" w:cs="Times New Roman"/>
          <w:sz w:val="24"/>
          <w:szCs w:val="24"/>
        </w:rPr>
        <w:t xml:space="preserve">. Samhället hade, som Bergström uttrycker det ”…ganska rigida drag” och det fanns, fortsätter hon ”…klara gränsdragningar både </w:t>
      </w:r>
      <w:r w:rsidR="00446875" w:rsidRPr="005A2091">
        <w:rPr>
          <w:rFonts w:ascii="Times New Roman" w:hAnsi="Times New Roman" w:cs="Times New Roman"/>
          <w:sz w:val="24"/>
          <w:szCs w:val="24"/>
        </w:rPr>
        <w:t>mot yttervärlden och inom</w:t>
      </w:r>
      <w:r w:rsidR="00446875">
        <w:rPr>
          <w:rFonts w:ascii="Times New Roman" w:hAnsi="Times New Roman" w:cs="Times New Roman"/>
          <w:sz w:val="24"/>
          <w:szCs w:val="24"/>
        </w:rPr>
        <w:t xml:space="preserve"> den egna socknen…”</w:t>
      </w:r>
      <w:r w:rsidR="00446875">
        <w:rPr>
          <w:rStyle w:val="Fotnotsreferens"/>
          <w:rFonts w:ascii="Times New Roman" w:hAnsi="Times New Roman" w:cs="Times New Roman"/>
          <w:sz w:val="24"/>
          <w:szCs w:val="24"/>
        </w:rPr>
        <w:footnoteReference w:id="3"/>
      </w:r>
      <w:r w:rsidR="00C13B52">
        <w:rPr>
          <w:rFonts w:ascii="Times New Roman" w:hAnsi="Times New Roman" w:cs="Times New Roman"/>
          <w:sz w:val="24"/>
          <w:szCs w:val="24"/>
        </w:rPr>
        <w:t xml:space="preserve"> K</w:t>
      </w:r>
      <w:r>
        <w:rPr>
          <w:rFonts w:ascii="Times New Roman" w:hAnsi="Times New Roman" w:cs="Times New Roman"/>
          <w:sz w:val="24"/>
          <w:szCs w:val="24"/>
        </w:rPr>
        <w:t xml:space="preserve">yrkohistorikern Hilding Pleijel </w:t>
      </w:r>
      <w:r w:rsidR="00C13B52">
        <w:rPr>
          <w:rFonts w:ascii="Times New Roman" w:hAnsi="Times New Roman" w:cs="Times New Roman"/>
          <w:sz w:val="24"/>
          <w:szCs w:val="24"/>
        </w:rPr>
        <w:t>anser att man måste känna till hustavlans id</w:t>
      </w:r>
      <w:r w:rsidR="0043670E">
        <w:rPr>
          <w:rFonts w:ascii="Times New Roman" w:hAnsi="Times New Roman" w:cs="Times New Roman"/>
          <w:sz w:val="24"/>
          <w:szCs w:val="24"/>
        </w:rPr>
        <w:t>évärld</w:t>
      </w:r>
      <w:r w:rsidR="00C13B52">
        <w:rPr>
          <w:rFonts w:ascii="Times New Roman" w:hAnsi="Times New Roman" w:cs="Times New Roman"/>
          <w:sz w:val="24"/>
          <w:szCs w:val="24"/>
        </w:rPr>
        <w:t xml:space="preserve"> för att förstå 1600- och 1700-talssamhället. Han </w:t>
      </w:r>
      <w:r w:rsidR="005A2091">
        <w:rPr>
          <w:rFonts w:ascii="Times New Roman" w:hAnsi="Times New Roman" w:cs="Times New Roman"/>
          <w:sz w:val="24"/>
          <w:szCs w:val="24"/>
        </w:rPr>
        <w:t xml:space="preserve">menar att den bör ha ingått i folks allmänna medvetande och bygger det </w:t>
      </w:r>
      <w:r>
        <w:rPr>
          <w:rFonts w:ascii="Times New Roman" w:hAnsi="Times New Roman" w:cs="Times New Roman"/>
          <w:sz w:val="24"/>
          <w:szCs w:val="24"/>
        </w:rPr>
        <w:t xml:space="preserve">bland </w:t>
      </w:r>
      <w:r w:rsidR="005A2091">
        <w:rPr>
          <w:rFonts w:ascii="Times New Roman" w:hAnsi="Times New Roman" w:cs="Times New Roman"/>
          <w:sz w:val="24"/>
          <w:szCs w:val="24"/>
        </w:rPr>
        <w:t xml:space="preserve">annat på </w:t>
      </w:r>
      <w:r>
        <w:rPr>
          <w:rFonts w:ascii="Times New Roman" w:hAnsi="Times New Roman" w:cs="Times New Roman"/>
          <w:sz w:val="24"/>
          <w:szCs w:val="24"/>
        </w:rPr>
        <w:t>att treståndsmotivet ofta ingick i populära skillingtryck och på allmogemålningar</w:t>
      </w:r>
      <w:r w:rsidR="0043670E">
        <w:rPr>
          <w:rFonts w:ascii="Times New Roman" w:hAnsi="Times New Roman" w:cs="Times New Roman"/>
          <w:sz w:val="24"/>
          <w:szCs w:val="24"/>
        </w:rPr>
        <w:t>.</w:t>
      </w:r>
      <w:r w:rsidR="005A2091">
        <w:rPr>
          <w:rStyle w:val="Fotnotsreferens"/>
          <w:rFonts w:ascii="Times New Roman" w:hAnsi="Times New Roman" w:cs="Times New Roman"/>
          <w:sz w:val="24"/>
          <w:szCs w:val="24"/>
        </w:rPr>
        <w:footnoteReference w:id="4"/>
      </w:r>
    </w:p>
    <w:p w:rsidR="00305AB2" w:rsidRDefault="00470934" w:rsidP="00305A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Samhället var utpräglat </w:t>
      </w:r>
      <w:r w:rsidRPr="00402260">
        <w:rPr>
          <w:rFonts w:ascii="Times New Roman" w:hAnsi="Times New Roman" w:cs="Times New Roman"/>
          <w:sz w:val="24"/>
          <w:szCs w:val="24"/>
        </w:rPr>
        <w:t>patriarkaliskt</w:t>
      </w:r>
      <w:r>
        <w:rPr>
          <w:rFonts w:ascii="Times New Roman" w:hAnsi="Times New Roman" w:cs="Times New Roman"/>
          <w:sz w:val="24"/>
          <w:szCs w:val="24"/>
        </w:rPr>
        <w:t xml:space="preserve">. </w:t>
      </w:r>
      <w:r w:rsidR="00EB2A31">
        <w:rPr>
          <w:rFonts w:ascii="Times New Roman" w:hAnsi="Times New Roman" w:cs="Times New Roman"/>
          <w:sz w:val="24"/>
          <w:szCs w:val="24"/>
        </w:rPr>
        <w:t>Kvinnorna stod under mannens ’</w:t>
      </w:r>
      <w:r w:rsidR="00FB2738" w:rsidRPr="00FB2738">
        <w:rPr>
          <w:rFonts w:ascii="Times New Roman" w:hAnsi="Times New Roman" w:cs="Times New Roman"/>
          <w:sz w:val="24"/>
          <w:szCs w:val="24"/>
        </w:rPr>
        <w:t>f</w:t>
      </w:r>
      <w:r w:rsidR="00EB2A31">
        <w:rPr>
          <w:rFonts w:ascii="Times New Roman" w:hAnsi="Times New Roman" w:cs="Times New Roman"/>
          <w:sz w:val="24"/>
          <w:szCs w:val="24"/>
        </w:rPr>
        <w:t>ör</w:t>
      </w:r>
      <w:r w:rsidR="00FB2738" w:rsidRPr="00FB2738">
        <w:rPr>
          <w:rFonts w:ascii="Times New Roman" w:hAnsi="Times New Roman" w:cs="Times New Roman"/>
          <w:sz w:val="24"/>
          <w:szCs w:val="24"/>
        </w:rPr>
        <w:t>myndarskap</w:t>
      </w:r>
      <w:r w:rsidR="00EB2A31">
        <w:rPr>
          <w:rFonts w:ascii="Times New Roman" w:hAnsi="Times New Roman" w:cs="Times New Roman"/>
          <w:sz w:val="24"/>
          <w:szCs w:val="24"/>
        </w:rPr>
        <w:t>’</w:t>
      </w:r>
      <w:r w:rsidR="00FB2738" w:rsidRPr="00FB2738">
        <w:rPr>
          <w:rFonts w:ascii="Times New Roman" w:hAnsi="Times New Roman" w:cs="Times New Roman"/>
          <w:sz w:val="24"/>
          <w:szCs w:val="24"/>
        </w:rPr>
        <w:t>. För ogifta kvinnor var fadern, någon bror eller annan manlig släk</w:t>
      </w:r>
      <w:r w:rsidR="00FB2738">
        <w:rPr>
          <w:rFonts w:ascii="Times New Roman" w:hAnsi="Times New Roman" w:cs="Times New Roman"/>
          <w:sz w:val="24"/>
          <w:szCs w:val="24"/>
        </w:rPr>
        <w:t>ting förmyndare. För gifta kvin</w:t>
      </w:r>
      <w:r w:rsidR="00FB2738" w:rsidRPr="00FB2738">
        <w:rPr>
          <w:rFonts w:ascii="Times New Roman" w:hAnsi="Times New Roman" w:cs="Times New Roman"/>
          <w:sz w:val="24"/>
          <w:szCs w:val="24"/>
        </w:rPr>
        <w:t>nor var mannen ’må</w:t>
      </w:r>
      <w:r w:rsidR="00FB2738">
        <w:rPr>
          <w:rFonts w:ascii="Times New Roman" w:hAnsi="Times New Roman" w:cs="Times New Roman"/>
          <w:sz w:val="24"/>
          <w:szCs w:val="24"/>
        </w:rPr>
        <w:t>lsman’. Först som änka blev kvi</w:t>
      </w:r>
      <w:r w:rsidR="00FA14F0">
        <w:rPr>
          <w:rFonts w:ascii="Times New Roman" w:hAnsi="Times New Roman" w:cs="Times New Roman"/>
          <w:sz w:val="24"/>
          <w:szCs w:val="24"/>
        </w:rPr>
        <w:t>n</w:t>
      </w:r>
      <w:r w:rsidR="00FB2738" w:rsidRPr="00FB2738">
        <w:rPr>
          <w:rFonts w:ascii="Times New Roman" w:hAnsi="Times New Roman" w:cs="Times New Roman"/>
          <w:sz w:val="24"/>
          <w:szCs w:val="24"/>
        </w:rPr>
        <w:t>nan myndig och kunde då självständigt driva t</w:t>
      </w:r>
      <w:r w:rsidR="0043670E">
        <w:rPr>
          <w:rFonts w:ascii="Times New Roman" w:hAnsi="Times New Roman" w:cs="Times New Roman"/>
          <w:sz w:val="24"/>
          <w:szCs w:val="24"/>
        </w:rPr>
        <w:t>ill</w:t>
      </w:r>
      <w:r w:rsidR="00FB2738" w:rsidRPr="00FB2738">
        <w:rPr>
          <w:rFonts w:ascii="Times New Roman" w:hAnsi="Times New Roman" w:cs="Times New Roman"/>
          <w:sz w:val="24"/>
          <w:szCs w:val="24"/>
        </w:rPr>
        <w:t xml:space="preserve"> ex</w:t>
      </w:r>
      <w:r w:rsidR="0043670E">
        <w:rPr>
          <w:rFonts w:ascii="Times New Roman" w:hAnsi="Times New Roman" w:cs="Times New Roman"/>
          <w:sz w:val="24"/>
          <w:szCs w:val="24"/>
        </w:rPr>
        <w:t>empel</w:t>
      </w:r>
      <w:r w:rsidR="00FB2738" w:rsidRPr="00FB2738">
        <w:rPr>
          <w:rFonts w:ascii="Times New Roman" w:hAnsi="Times New Roman" w:cs="Times New Roman"/>
          <w:sz w:val="24"/>
          <w:szCs w:val="24"/>
        </w:rPr>
        <w:t xml:space="preserve"> en hantverksrörelse. Giftermålsbalkens </w:t>
      </w:r>
      <w:r w:rsidR="004D0EE4">
        <w:rPr>
          <w:rFonts w:ascii="Times New Roman" w:hAnsi="Times New Roman" w:cs="Times New Roman"/>
          <w:sz w:val="24"/>
          <w:szCs w:val="24"/>
        </w:rPr>
        <w:t xml:space="preserve">nionde kapitel, </w:t>
      </w:r>
      <w:r w:rsidR="00FB2738" w:rsidRPr="00FB2738">
        <w:rPr>
          <w:rFonts w:ascii="Times New Roman" w:hAnsi="Times New Roman" w:cs="Times New Roman"/>
          <w:sz w:val="24"/>
          <w:szCs w:val="24"/>
        </w:rPr>
        <w:t>första paragr</w:t>
      </w:r>
      <w:r w:rsidR="00305AB2">
        <w:rPr>
          <w:rFonts w:ascii="Times New Roman" w:hAnsi="Times New Roman" w:cs="Times New Roman"/>
          <w:sz w:val="24"/>
          <w:szCs w:val="24"/>
        </w:rPr>
        <w:t xml:space="preserve">af i 1734 års svenska lag löd: </w:t>
      </w:r>
    </w:p>
    <w:p w:rsidR="00470934" w:rsidRDefault="00FB2738" w:rsidP="00305AB2">
      <w:pPr>
        <w:spacing w:line="276" w:lineRule="auto"/>
        <w:jc w:val="both"/>
        <w:rPr>
          <w:rFonts w:ascii="Times New Roman" w:hAnsi="Times New Roman" w:cs="Times New Roman"/>
        </w:rPr>
      </w:pPr>
      <w:r w:rsidRPr="00583774">
        <w:rPr>
          <w:rFonts w:ascii="Times New Roman" w:hAnsi="Times New Roman" w:cs="Times New Roman"/>
        </w:rPr>
        <w:t>”</w:t>
      </w:r>
      <w:r w:rsidRPr="00583774">
        <w:rPr>
          <w:rFonts w:ascii="Times New Roman" w:hAnsi="Times New Roman" w:cs="Times New Roman"/>
          <w:i/>
        </w:rPr>
        <w:t xml:space="preserve">Sedan man och </w:t>
      </w:r>
      <w:proofErr w:type="spellStart"/>
      <w:r w:rsidRPr="00583774">
        <w:rPr>
          <w:rFonts w:ascii="Times New Roman" w:hAnsi="Times New Roman" w:cs="Times New Roman"/>
          <w:i/>
        </w:rPr>
        <w:t>qvinna</w:t>
      </w:r>
      <w:proofErr w:type="spellEnd"/>
      <w:r w:rsidRPr="00583774">
        <w:rPr>
          <w:rFonts w:ascii="Times New Roman" w:hAnsi="Times New Roman" w:cs="Times New Roman"/>
          <w:i/>
        </w:rPr>
        <w:t xml:space="preserve"> </w:t>
      </w:r>
      <w:proofErr w:type="spellStart"/>
      <w:r w:rsidRPr="00583774">
        <w:rPr>
          <w:rFonts w:ascii="Times New Roman" w:hAnsi="Times New Roman" w:cs="Times New Roman"/>
          <w:i/>
        </w:rPr>
        <w:t>samman</w:t>
      </w:r>
      <w:r w:rsidR="004D0EE4">
        <w:rPr>
          <w:rFonts w:ascii="Times New Roman" w:hAnsi="Times New Roman" w:cs="Times New Roman"/>
          <w:i/>
        </w:rPr>
        <w:t>w</w:t>
      </w:r>
      <w:r w:rsidRPr="00583774">
        <w:rPr>
          <w:rFonts w:ascii="Times New Roman" w:hAnsi="Times New Roman" w:cs="Times New Roman"/>
          <w:i/>
        </w:rPr>
        <w:t>igde</w:t>
      </w:r>
      <w:proofErr w:type="spellEnd"/>
      <w:r w:rsidRPr="00583774">
        <w:rPr>
          <w:rFonts w:ascii="Times New Roman" w:hAnsi="Times New Roman" w:cs="Times New Roman"/>
          <w:i/>
        </w:rPr>
        <w:t xml:space="preserve"> äro</w:t>
      </w:r>
      <w:r w:rsidR="004D0EE4">
        <w:rPr>
          <w:rFonts w:ascii="Times New Roman" w:hAnsi="Times New Roman" w:cs="Times New Roman"/>
          <w:i/>
        </w:rPr>
        <w:t>; t</w:t>
      </w:r>
      <w:r w:rsidRPr="00583774">
        <w:rPr>
          <w:rFonts w:ascii="Times New Roman" w:hAnsi="Times New Roman" w:cs="Times New Roman"/>
          <w:i/>
        </w:rPr>
        <w:t>å är han hennes rätte målsman</w:t>
      </w:r>
      <w:r w:rsidR="004D0EE4">
        <w:rPr>
          <w:rFonts w:ascii="Times New Roman" w:hAnsi="Times New Roman" w:cs="Times New Roman"/>
          <w:i/>
        </w:rPr>
        <w:t>,</w:t>
      </w:r>
      <w:r w:rsidRPr="00583774">
        <w:rPr>
          <w:rFonts w:ascii="Times New Roman" w:hAnsi="Times New Roman" w:cs="Times New Roman"/>
          <w:i/>
        </w:rPr>
        <w:t xml:space="preserve"> och äger söka och </w:t>
      </w:r>
      <w:proofErr w:type="spellStart"/>
      <w:r w:rsidRPr="00583774">
        <w:rPr>
          <w:rFonts w:ascii="Times New Roman" w:hAnsi="Times New Roman" w:cs="Times New Roman"/>
          <w:i/>
        </w:rPr>
        <w:t>s</w:t>
      </w:r>
      <w:r w:rsidR="004D0EE4">
        <w:rPr>
          <w:rFonts w:ascii="Times New Roman" w:hAnsi="Times New Roman" w:cs="Times New Roman"/>
          <w:i/>
        </w:rPr>
        <w:t>w</w:t>
      </w:r>
      <w:r w:rsidRPr="00583774">
        <w:rPr>
          <w:rFonts w:ascii="Times New Roman" w:hAnsi="Times New Roman" w:cs="Times New Roman"/>
          <w:i/>
        </w:rPr>
        <w:t>ara</w:t>
      </w:r>
      <w:proofErr w:type="spellEnd"/>
      <w:r w:rsidRPr="00583774">
        <w:rPr>
          <w:rFonts w:ascii="Times New Roman" w:hAnsi="Times New Roman" w:cs="Times New Roman"/>
          <w:i/>
        </w:rPr>
        <w:t xml:space="preserve"> för henne: hustrun följer ock mannens stånd och </w:t>
      </w:r>
      <w:proofErr w:type="spellStart"/>
      <w:r w:rsidR="004D0EE4">
        <w:rPr>
          <w:rFonts w:ascii="Times New Roman" w:hAnsi="Times New Roman" w:cs="Times New Roman"/>
          <w:i/>
        </w:rPr>
        <w:t>w</w:t>
      </w:r>
      <w:r w:rsidRPr="00583774">
        <w:rPr>
          <w:rFonts w:ascii="Times New Roman" w:hAnsi="Times New Roman" w:cs="Times New Roman"/>
          <w:i/>
        </w:rPr>
        <w:t>ilkor</w:t>
      </w:r>
      <w:proofErr w:type="spellEnd"/>
      <w:r w:rsidRPr="00583774">
        <w:rPr>
          <w:rFonts w:ascii="Times New Roman" w:hAnsi="Times New Roman" w:cs="Times New Roman"/>
        </w:rPr>
        <w:t>.”</w:t>
      </w:r>
      <w:r w:rsidR="002B75AD">
        <w:rPr>
          <w:rStyle w:val="Fotnotsreferens"/>
          <w:rFonts w:ascii="Times New Roman" w:hAnsi="Times New Roman" w:cs="Times New Roman"/>
        </w:rPr>
        <w:footnoteReference w:id="5"/>
      </w:r>
    </w:p>
    <w:p w:rsidR="00FA14F0" w:rsidRDefault="00E65EE2" w:rsidP="00305AB2">
      <w:pPr>
        <w:spacing w:line="276" w:lineRule="auto"/>
        <w:jc w:val="both"/>
        <w:rPr>
          <w:rFonts w:ascii="Times New Roman" w:hAnsi="Times New Roman" w:cs="Times New Roman"/>
        </w:rPr>
      </w:pPr>
      <w:r>
        <w:rPr>
          <w:rFonts w:ascii="Times New Roman" w:hAnsi="Times New Roman" w:cs="Times New Roman"/>
          <w:sz w:val="24"/>
          <w:szCs w:val="24"/>
        </w:rPr>
        <w:t xml:space="preserve">Eva </w:t>
      </w:r>
      <w:r w:rsidR="00FA14F0" w:rsidRPr="005044BE">
        <w:rPr>
          <w:rFonts w:ascii="Times New Roman" w:hAnsi="Times New Roman" w:cs="Times New Roman"/>
          <w:sz w:val="24"/>
          <w:szCs w:val="24"/>
        </w:rPr>
        <w:t xml:space="preserve">Österberg menar dock att man inte kan tala om ett systematiskt förtryck av kvinnor och barn. </w:t>
      </w:r>
      <w:r w:rsidR="00706E40" w:rsidRPr="005044BE">
        <w:rPr>
          <w:rFonts w:ascii="Times New Roman" w:hAnsi="Times New Roman" w:cs="Times New Roman"/>
          <w:sz w:val="24"/>
          <w:szCs w:val="24"/>
        </w:rPr>
        <w:t>Tvärtom</w:t>
      </w:r>
      <w:r w:rsidR="00896C88" w:rsidRPr="005044BE">
        <w:rPr>
          <w:rFonts w:ascii="Times New Roman" w:hAnsi="Times New Roman" w:cs="Times New Roman"/>
          <w:sz w:val="24"/>
          <w:szCs w:val="24"/>
        </w:rPr>
        <w:t xml:space="preserve">, </w:t>
      </w:r>
      <w:r w:rsidR="00706E40" w:rsidRPr="005044BE">
        <w:rPr>
          <w:rFonts w:ascii="Times New Roman" w:hAnsi="Times New Roman" w:cs="Times New Roman"/>
          <w:sz w:val="24"/>
          <w:szCs w:val="24"/>
        </w:rPr>
        <w:t>menar hon, ”</w:t>
      </w:r>
      <w:r w:rsidR="008A64A6">
        <w:rPr>
          <w:rFonts w:ascii="Times New Roman" w:hAnsi="Times New Roman" w:cs="Times New Roman"/>
          <w:sz w:val="24"/>
          <w:szCs w:val="24"/>
        </w:rPr>
        <w:t>.</w:t>
      </w:r>
      <w:r w:rsidR="00706E40" w:rsidRPr="005044BE">
        <w:rPr>
          <w:rFonts w:ascii="Times New Roman" w:hAnsi="Times New Roman" w:cs="Times New Roman"/>
          <w:sz w:val="24"/>
          <w:szCs w:val="24"/>
        </w:rPr>
        <w:t>..får man rimligen ta de fall, då kv</w:t>
      </w:r>
      <w:r w:rsidR="00896C88" w:rsidRPr="005044BE">
        <w:rPr>
          <w:rFonts w:ascii="Times New Roman" w:hAnsi="Times New Roman" w:cs="Times New Roman"/>
          <w:sz w:val="24"/>
          <w:szCs w:val="24"/>
        </w:rPr>
        <w:t xml:space="preserve">innor med framgång </w:t>
      </w:r>
      <w:r w:rsidR="00706E40" w:rsidRPr="005044BE">
        <w:rPr>
          <w:rFonts w:ascii="Times New Roman" w:hAnsi="Times New Roman" w:cs="Times New Roman"/>
          <w:sz w:val="24"/>
          <w:szCs w:val="24"/>
        </w:rPr>
        <w:t xml:space="preserve">åtalat män för hugg och slag, som </w:t>
      </w:r>
      <w:r w:rsidR="00896C88" w:rsidRPr="005044BE">
        <w:rPr>
          <w:rFonts w:ascii="Times New Roman" w:hAnsi="Times New Roman" w:cs="Times New Roman"/>
          <w:sz w:val="24"/>
          <w:szCs w:val="24"/>
        </w:rPr>
        <w:t xml:space="preserve">intäkt för att samhället inte normalt sett legitimerade kvinnoförtryck och </w:t>
      </w:r>
      <w:proofErr w:type="spellStart"/>
      <w:r w:rsidR="00896C88" w:rsidRPr="005044BE">
        <w:rPr>
          <w:rFonts w:ascii="Times New Roman" w:hAnsi="Times New Roman" w:cs="Times New Roman"/>
          <w:sz w:val="24"/>
          <w:szCs w:val="24"/>
        </w:rPr>
        <w:t>kvinno</w:t>
      </w:r>
      <w:r w:rsidR="005044BE">
        <w:rPr>
          <w:rFonts w:ascii="Times New Roman" w:hAnsi="Times New Roman" w:cs="Times New Roman"/>
          <w:sz w:val="24"/>
          <w:szCs w:val="24"/>
        </w:rPr>
        <w:t>-</w:t>
      </w:r>
      <w:r w:rsidR="00896C88" w:rsidRPr="005044BE">
        <w:rPr>
          <w:rFonts w:ascii="Times New Roman" w:hAnsi="Times New Roman" w:cs="Times New Roman"/>
          <w:sz w:val="24"/>
          <w:szCs w:val="24"/>
        </w:rPr>
        <w:t>förakt</w:t>
      </w:r>
      <w:proofErr w:type="spellEnd"/>
      <w:r w:rsidR="00B8522D" w:rsidRPr="005044BE">
        <w:rPr>
          <w:rFonts w:ascii="Times New Roman" w:hAnsi="Times New Roman" w:cs="Times New Roman"/>
          <w:sz w:val="24"/>
          <w:szCs w:val="24"/>
        </w:rPr>
        <w:t>.</w:t>
      </w:r>
      <w:r w:rsidR="00706E40" w:rsidRPr="005044BE">
        <w:rPr>
          <w:rFonts w:ascii="Times New Roman" w:hAnsi="Times New Roman" w:cs="Times New Roman"/>
          <w:sz w:val="24"/>
          <w:szCs w:val="24"/>
        </w:rPr>
        <w:t xml:space="preserve"> Våld inom äktenskapet kan ha passerat utan att komma inför rätta, och kvinnorna var över huvud taget långt ifrån skyddade vare sig från förtal, skällsord eller misshandel</w:t>
      </w:r>
      <w:r w:rsidR="002343BB" w:rsidRPr="005044BE">
        <w:rPr>
          <w:rFonts w:ascii="Times New Roman" w:hAnsi="Times New Roman" w:cs="Times New Roman"/>
          <w:sz w:val="24"/>
          <w:szCs w:val="24"/>
        </w:rPr>
        <w:t>. Men de framstår inte heller som de ständiga offren</w:t>
      </w:r>
      <w:r w:rsidR="00706E40" w:rsidRPr="005044BE">
        <w:rPr>
          <w:rFonts w:ascii="Times New Roman" w:hAnsi="Times New Roman" w:cs="Times New Roman"/>
          <w:sz w:val="24"/>
          <w:szCs w:val="24"/>
        </w:rPr>
        <w:t>”</w:t>
      </w:r>
      <w:r w:rsidR="00896C88">
        <w:rPr>
          <w:rStyle w:val="Fotnotsreferens"/>
          <w:rFonts w:ascii="Times New Roman" w:hAnsi="Times New Roman" w:cs="Times New Roman"/>
        </w:rPr>
        <w:footnoteReference w:id="6"/>
      </w:r>
      <w:r w:rsidR="00AC0831">
        <w:rPr>
          <w:rFonts w:ascii="Times New Roman" w:hAnsi="Times New Roman" w:cs="Times New Roman"/>
        </w:rPr>
        <w:t xml:space="preserve"> </w:t>
      </w:r>
    </w:p>
    <w:p w:rsidR="0064767B" w:rsidRPr="00192B8E" w:rsidRDefault="00E31A6A" w:rsidP="00192B8E">
      <w:pPr>
        <w:pStyle w:val="Rubrik3"/>
        <w:rPr>
          <w:rFonts w:ascii="Times New Roman" w:hAnsi="Times New Roman" w:cs="Times New Roman"/>
          <w:b/>
          <w:i/>
          <w:color w:val="auto"/>
        </w:rPr>
      </w:pPr>
      <w:bookmarkStart w:id="181" w:name="_Toc467581082"/>
      <w:bookmarkStart w:id="182" w:name="_Toc467599406"/>
      <w:bookmarkStart w:id="183" w:name="_Toc467690012"/>
      <w:bookmarkStart w:id="184" w:name="_Toc467690068"/>
      <w:bookmarkStart w:id="185" w:name="_Toc467742047"/>
      <w:bookmarkStart w:id="186" w:name="_Toc467842627"/>
      <w:bookmarkStart w:id="187" w:name="_Toc467842787"/>
      <w:bookmarkStart w:id="188" w:name="_Toc467863266"/>
      <w:bookmarkStart w:id="189" w:name="_Toc467889788"/>
      <w:bookmarkStart w:id="190" w:name="_Toc467890911"/>
      <w:bookmarkStart w:id="191" w:name="_Toc467930415"/>
      <w:bookmarkStart w:id="192" w:name="_Toc468009973"/>
      <w:bookmarkStart w:id="193" w:name="_Toc468011006"/>
      <w:bookmarkStart w:id="194" w:name="_Toc468028375"/>
      <w:r>
        <w:rPr>
          <w:b/>
          <w:i/>
        </w:rPr>
        <w:t>Sockenstämman</w:t>
      </w:r>
      <w:bookmarkEnd w:id="181"/>
      <w:bookmarkEnd w:id="182"/>
      <w:r w:rsidR="008C563F">
        <w:rPr>
          <w:b/>
          <w:i/>
        </w:rPr>
        <w:t>s uppgifter och verksamhet</w:t>
      </w:r>
      <w:bookmarkEnd w:id="183"/>
      <w:bookmarkEnd w:id="184"/>
      <w:bookmarkEnd w:id="185"/>
      <w:bookmarkEnd w:id="186"/>
      <w:bookmarkEnd w:id="187"/>
      <w:bookmarkEnd w:id="188"/>
      <w:bookmarkEnd w:id="189"/>
      <w:bookmarkEnd w:id="190"/>
      <w:bookmarkEnd w:id="191"/>
      <w:bookmarkEnd w:id="192"/>
      <w:bookmarkEnd w:id="193"/>
      <w:bookmarkEnd w:id="194"/>
      <w:r>
        <w:rPr>
          <w:b/>
          <w:i/>
        </w:rPr>
        <w:t xml:space="preserve"> </w:t>
      </w:r>
    </w:p>
    <w:p w:rsidR="00FE08FF" w:rsidRPr="006B556B" w:rsidRDefault="0064767B" w:rsidP="00516A08">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Pr="000850B1">
        <w:rPr>
          <w:rFonts w:ascii="Times New Roman" w:hAnsi="Times New Roman" w:cs="Times New Roman"/>
          <w:sz w:val="24"/>
          <w:szCs w:val="24"/>
        </w:rPr>
        <w:t>okal</w:t>
      </w:r>
      <w:r>
        <w:rPr>
          <w:rFonts w:ascii="Times New Roman" w:hAnsi="Times New Roman" w:cs="Times New Roman"/>
          <w:sz w:val="24"/>
          <w:szCs w:val="24"/>
        </w:rPr>
        <w:t>t</w:t>
      </w:r>
      <w:r w:rsidRPr="000850B1">
        <w:rPr>
          <w:rFonts w:ascii="Times New Roman" w:hAnsi="Times New Roman" w:cs="Times New Roman"/>
          <w:sz w:val="24"/>
          <w:szCs w:val="24"/>
        </w:rPr>
        <w:t xml:space="preserve"> självstyre i form av byalag, häradsting </w:t>
      </w:r>
      <w:r>
        <w:rPr>
          <w:rFonts w:ascii="Times New Roman" w:hAnsi="Times New Roman" w:cs="Times New Roman"/>
          <w:sz w:val="24"/>
          <w:szCs w:val="24"/>
        </w:rPr>
        <w:t>eller</w:t>
      </w:r>
      <w:r w:rsidRPr="000850B1">
        <w:rPr>
          <w:rFonts w:ascii="Times New Roman" w:hAnsi="Times New Roman" w:cs="Times New Roman"/>
          <w:sz w:val="24"/>
          <w:szCs w:val="24"/>
        </w:rPr>
        <w:t xml:space="preserve"> landskapsting har uråldriga anor i Sverige. </w:t>
      </w:r>
      <w:r>
        <w:rPr>
          <w:rFonts w:ascii="Times New Roman" w:hAnsi="Times New Roman" w:cs="Times New Roman"/>
          <w:sz w:val="24"/>
          <w:szCs w:val="24"/>
        </w:rPr>
        <w:t>I och</w:t>
      </w:r>
      <w:r w:rsidR="00E31A6A">
        <w:rPr>
          <w:rFonts w:ascii="Times New Roman" w:hAnsi="Times New Roman" w:cs="Times New Roman"/>
          <w:sz w:val="24"/>
          <w:szCs w:val="24"/>
        </w:rPr>
        <w:t xml:space="preserve"> med</w:t>
      </w:r>
      <w:r>
        <w:rPr>
          <w:rFonts w:ascii="Times New Roman" w:hAnsi="Times New Roman" w:cs="Times New Roman"/>
          <w:sz w:val="24"/>
          <w:szCs w:val="24"/>
        </w:rPr>
        <w:t xml:space="preserve"> </w:t>
      </w:r>
      <w:r w:rsidR="00B31732">
        <w:rPr>
          <w:rFonts w:ascii="Times New Roman" w:hAnsi="Times New Roman" w:cs="Times New Roman"/>
          <w:sz w:val="24"/>
          <w:szCs w:val="24"/>
        </w:rPr>
        <w:t>sockenindelningen och</w:t>
      </w:r>
      <w:r>
        <w:rPr>
          <w:rFonts w:ascii="Times New Roman" w:hAnsi="Times New Roman" w:cs="Times New Roman"/>
          <w:sz w:val="24"/>
          <w:szCs w:val="24"/>
        </w:rPr>
        <w:t xml:space="preserve"> </w:t>
      </w:r>
      <w:r w:rsidR="00B31732">
        <w:rPr>
          <w:rFonts w:ascii="Times New Roman" w:hAnsi="Times New Roman" w:cs="Times New Roman"/>
          <w:sz w:val="24"/>
          <w:szCs w:val="24"/>
        </w:rPr>
        <w:t>byggandet av kyrkor uppstod</w:t>
      </w:r>
      <w:r>
        <w:rPr>
          <w:rFonts w:ascii="Times New Roman" w:hAnsi="Times New Roman" w:cs="Times New Roman"/>
          <w:sz w:val="24"/>
          <w:szCs w:val="24"/>
        </w:rPr>
        <w:t xml:space="preserve"> troligen </w:t>
      </w:r>
      <w:r w:rsidR="00583774">
        <w:rPr>
          <w:rFonts w:ascii="Times New Roman" w:hAnsi="Times New Roman" w:cs="Times New Roman"/>
          <w:sz w:val="24"/>
          <w:szCs w:val="24"/>
        </w:rPr>
        <w:t>de första socken</w:t>
      </w:r>
      <w:r>
        <w:rPr>
          <w:rFonts w:ascii="Times New Roman" w:hAnsi="Times New Roman" w:cs="Times New Roman"/>
          <w:sz w:val="24"/>
          <w:szCs w:val="24"/>
        </w:rPr>
        <w:t>stämmorna</w:t>
      </w:r>
      <w:r w:rsidRPr="000850B1">
        <w:rPr>
          <w:rFonts w:ascii="Times New Roman" w:hAnsi="Times New Roman" w:cs="Times New Roman"/>
          <w:sz w:val="24"/>
          <w:szCs w:val="24"/>
        </w:rPr>
        <w:t>.</w:t>
      </w:r>
      <w:r w:rsidRPr="000850B1">
        <w:rPr>
          <w:rStyle w:val="Fotnotsreferens"/>
          <w:rFonts w:ascii="Times New Roman" w:hAnsi="Times New Roman" w:cs="Times New Roman"/>
          <w:sz w:val="24"/>
          <w:szCs w:val="24"/>
        </w:rPr>
        <w:footnoteReference w:id="7"/>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Byggande och underhåll av kyrkan gjorde det nödvändigt att samlas för att gemensamt sköta detta. </w:t>
      </w:r>
      <w:r w:rsidR="0050202B">
        <w:rPr>
          <w:rFonts w:ascii="Times New Roman" w:hAnsi="Times New Roman" w:cs="Times New Roman"/>
          <w:sz w:val="24"/>
          <w:szCs w:val="24"/>
        </w:rPr>
        <w:t>F</w:t>
      </w:r>
      <w:r w:rsidR="00CE2B13" w:rsidRPr="003D6A3C">
        <w:rPr>
          <w:rFonts w:ascii="Times New Roman" w:hAnsi="Times New Roman" w:cs="Times New Roman"/>
          <w:sz w:val="24"/>
          <w:szCs w:val="24"/>
        </w:rPr>
        <w:t>rån 1600-talets förra hälft finns bevarade sockenstämmoprotokoll. Det tycks som de till att börja med framför allt fyllde en kameral och fiskal fun</w:t>
      </w:r>
      <w:r w:rsidR="00516A08">
        <w:rPr>
          <w:rFonts w:ascii="Times New Roman" w:hAnsi="Times New Roman" w:cs="Times New Roman"/>
          <w:sz w:val="24"/>
          <w:szCs w:val="24"/>
        </w:rPr>
        <w:t>ktion. I och med 1650 års präst</w:t>
      </w:r>
      <w:r w:rsidR="00CE2B13" w:rsidRPr="003D6A3C">
        <w:rPr>
          <w:rFonts w:ascii="Times New Roman" w:hAnsi="Times New Roman" w:cs="Times New Roman"/>
          <w:sz w:val="24"/>
          <w:szCs w:val="24"/>
        </w:rPr>
        <w:t xml:space="preserve">privilegier får vi mer information om </w:t>
      </w:r>
      <w:r w:rsidR="00EC5371">
        <w:rPr>
          <w:rFonts w:ascii="Times New Roman" w:hAnsi="Times New Roman" w:cs="Times New Roman"/>
          <w:sz w:val="24"/>
          <w:szCs w:val="24"/>
        </w:rPr>
        <w:t>stämman</w:t>
      </w:r>
      <w:r w:rsidR="00CE2B13" w:rsidRPr="006B556B">
        <w:rPr>
          <w:rFonts w:ascii="Times New Roman" w:hAnsi="Times New Roman" w:cs="Times New Roman"/>
          <w:sz w:val="24"/>
          <w:szCs w:val="24"/>
        </w:rPr>
        <w:t xml:space="preserve">. </w:t>
      </w:r>
      <w:r w:rsidR="00017AAD" w:rsidRPr="006B556B">
        <w:rPr>
          <w:rFonts w:ascii="Times New Roman" w:hAnsi="Times New Roman" w:cs="Times New Roman"/>
          <w:sz w:val="24"/>
          <w:szCs w:val="24"/>
        </w:rPr>
        <w:t xml:space="preserve">Prästerna fick </w:t>
      </w:r>
      <w:r w:rsidR="00516A08" w:rsidRPr="006B556B">
        <w:rPr>
          <w:rFonts w:ascii="Times New Roman" w:hAnsi="Times New Roman" w:cs="Times New Roman"/>
          <w:sz w:val="24"/>
          <w:szCs w:val="24"/>
        </w:rPr>
        <w:t>då</w:t>
      </w:r>
      <w:r w:rsidR="00017AAD" w:rsidRPr="006B556B">
        <w:rPr>
          <w:rFonts w:ascii="Times New Roman" w:hAnsi="Times New Roman" w:cs="Times New Roman"/>
          <w:sz w:val="24"/>
          <w:szCs w:val="24"/>
        </w:rPr>
        <w:t xml:space="preserve"> rätt att </w:t>
      </w:r>
      <w:r w:rsidR="00EC5371" w:rsidRPr="006B556B">
        <w:rPr>
          <w:rFonts w:ascii="Times New Roman" w:hAnsi="Times New Roman" w:cs="Times New Roman"/>
          <w:sz w:val="24"/>
          <w:szCs w:val="24"/>
        </w:rPr>
        <w:t>kalla hela församlingen</w:t>
      </w:r>
      <w:r w:rsidR="00017AAD" w:rsidRPr="006B556B">
        <w:rPr>
          <w:rFonts w:ascii="Times New Roman" w:hAnsi="Times New Roman" w:cs="Times New Roman"/>
          <w:sz w:val="24"/>
          <w:szCs w:val="24"/>
        </w:rPr>
        <w:t xml:space="preserve"> i gemen eller en mindre krets av kyrkvärdar och</w:t>
      </w:r>
      <w:r w:rsidR="00516A08" w:rsidRPr="006B556B">
        <w:rPr>
          <w:rFonts w:ascii="Times New Roman" w:hAnsi="Times New Roman" w:cs="Times New Roman"/>
          <w:sz w:val="24"/>
          <w:szCs w:val="24"/>
        </w:rPr>
        <w:t xml:space="preserve"> </w:t>
      </w:r>
      <w:r w:rsidR="00F60A8E">
        <w:rPr>
          <w:rFonts w:ascii="Times New Roman" w:hAnsi="Times New Roman" w:cs="Times New Roman"/>
          <w:sz w:val="24"/>
          <w:szCs w:val="24"/>
        </w:rPr>
        <w:t xml:space="preserve">så kallade </w:t>
      </w:r>
      <w:r w:rsidR="00017AAD" w:rsidRPr="006B556B">
        <w:rPr>
          <w:rFonts w:ascii="Times New Roman" w:hAnsi="Times New Roman" w:cs="Times New Roman"/>
          <w:sz w:val="24"/>
          <w:szCs w:val="24"/>
        </w:rPr>
        <w:t>sexmän</w:t>
      </w:r>
      <w:r w:rsidR="00EC5371" w:rsidRPr="006B556B">
        <w:rPr>
          <w:rFonts w:ascii="Times New Roman" w:hAnsi="Times New Roman" w:cs="Times New Roman"/>
          <w:sz w:val="24"/>
          <w:szCs w:val="24"/>
        </w:rPr>
        <w:t xml:space="preserve"> till möte.</w:t>
      </w:r>
      <w:r w:rsidR="00CF558A" w:rsidRPr="006B556B">
        <w:rPr>
          <w:rStyle w:val="Fotnotsreferens"/>
          <w:rFonts w:ascii="Times New Roman" w:hAnsi="Times New Roman" w:cs="Times New Roman"/>
          <w:sz w:val="24"/>
          <w:szCs w:val="24"/>
        </w:rPr>
        <w:footnoteReference w:id="8"/>
      </w:r>
      <w:r w:rsidR="00EC5371" w:rsidRPr="006B556B">
        <w:rPr>
          <w:rFonts w:ascii="Times New Roman" w:hAnsi="Times New Roman" w:cs="Times New Roman"/>
          <w:sz w:val="24"/>
          <w:szCs w:val="24"/>
        </w:rPr>
        <w:t xml:space="preserve"> </w:t>
      </w:r>
      <w:r w:rsidR="0074056A" w:rsidRPr="006B556B">
        <w:rPr>
          <w:rFonts w:ascii="Times New Roman" w:hAnsi="Times New Roman" w:cs="Times New Roman"/>
          <w:sz w:val="24"/>
          <w:szCs w:val="24"/>
        </w:rPr>
        <w:t>F</w:t>
      </w:r>
      <w:r w:rsidR="00CE2B13" w:rsidRPr="006B556B">
        <w:rPr>
          <w:rFonts w:ascii="Times New Roman" w:hAnsi="Times New Roman" w:cs="Times New Roman"/>
          <w:sz w:val="24"/>
          <w:szCs w:val="24"/>
        </w:rPr>
        <w:t xml:space="preserve">örutom </w:t>
      </w:r>
      <w:r w:rsidR="00FE08FF" w:rsidRPr="006B556B">
        <w:rPr>
          <w:rFonts w:ascii="Times New Roman" w:hAnsi="Times New Roman" w:cs="Times New Roman"/>
          <w:sz w:val="24"/>
          <w:szCs w:val="24"/>
        </w:rPr>
        <w:t xml:space="preserve">räkenskaper </w:t>
      </w:r>
      <w:r w:rsidR="0074056A" w:rsidRPr="006B556B">
        <w:rPr>
          <w:rFonts w:ascii="Times New Roman" w:hAnsi="Times New Roman" w:cs="Times New Roman"/>
          <w:sz w:val="24"/>
          <w:szCs w:val="24"/>
        </w:rPr>
        <w:t>skulle man där diskutera</w:t>
      </w:r>
      <w:r w:rsidR="0058565C" w:rsidRPr="006B556B">
        <w:rPr>
          <w:rFonts w:ascii="Times New Roman" w:hAnsi="Times New Roman" w:cs="Times New Roman"/>
          <w:sz w:val="24"/>
          <w:szCs w:val="24"/>
        </w:rPr>
        <w:t>:</w:t>
      </w:r>
    </w:p>
    <w:p w:rsidR="00CF558A" w:rsidRDefault="004C3974" w:rsidP="004C3974">
      <w:pPr>
        <w:spacing w:line="276" w:lineRule="auto"/>
        <w:jc w:val="both"/>
        <w:rPr>
          <w:rFonts w:ascii="Times New Roman" w:hAnsi="Times New Roman" w:cs="Times New Roman"/>
        </w:rPr>
      </w:pPr>
      <w:r>
        <w:rPr>
          <w:rFonts w:ascii="Times New Roman" w:hAnsi="Times New Roman" w:cs="Times New Roman"/>
        </w:rPr>
        <w:t xml:space="preserve">     </w:t>
      </w:r>
      <w:r w:rsidR="00904F3F" w:rsidRPr="0058565C">
        <w:rPr>
          <w:rFonts w:ascii="Times New Roman" w:hAnsi="Times New Roman" w:cs="Times New Roman"/>
        </w:rPr>
        <w:t>…</w:t>
      </w:r>
      <w:r w:rsidR="00CE2B13" w:rsidRPr="0058565C">
        <w:rPr>
          <w:rFonts w:ascii="Times New Roman" w:hAnsi="Times New Roman" w:cs="Times New Roman"/>
        </w:rPr>
        <w:t xml:space="preserve">Kyrkiones och Prestegårdens Byggning och </w:t>
      </w:r>
      <w:r w:rsidR="00CE2B13" w:rsidRPr="00E43703">
        <w:rPr>
          <w:rFonts w:ascii="Times New Roman" w:hAnsi="Times New Roman" w:cs="Times New Roman"/>
        </w:rPr>
        <w:t xml:space="preserve">whad mera förefalla kan uti Kyrkiodisciplinen och andra </w:t>
      </w:r>
      <w:r w:rsidRPr="00E43703">
        <w:rPr>
          <w:rFonts w:ascii="Times New Roman" w:hAnsi="Times New Roman" w:cs="Times New Roman"/>
        </w:rPr>
        <w:t xml:space="preserve">   </w:t>
      </w:r>
      <w:r w:rsidRPr="00E43703">
        <w:rPr>
          <w:rFonts w:ascii="Times New Roman" w:hAnsi="Times New Roman" w:cs="Times New Roman"/>
        </w:rPr>
        <w:br/>
        <w:t xml:space="preserve">     </w:t>
      </w:r>
      <w:r w:rsidR="00DB1715" w:rsidRPr="00E43703">
        <w:rPr>
          <w:rFonts w:ascii="Times New Roman" w:hAnsi="Times New Roman" w:cs="Times New Roman"/>
        </w:rPr>
        <w:t xml:space="preserve">  f</w:t>
      </w:r>
      <w:r w:rsidR="00CE2B13" w:rsidRPr="00E43703">
        <w:rPr>
          <w:rFonts w:ascii="Times New Roman" w:hAnsi="Times New Roman" w:cs="Times New Roman"/>
        </w:rPr>
        <w:t>örsamlingen åliggande tarfwer och beställningar</w:t>
      </w:r>
      <w:r w:rsidR="00E43703">
        <w:rPr>
          <w:rFonts w:ascii="Times New Roman" w:hAnsi="Times New Roman" w:cs="Times New Roman"/>
        </w:rPr>
        <w:t>.</w:t>
      </w:r>
      <w:r w:rsidR="00EE0038">
        <w:rPr>
          <w:rStyle w:val="Fotnotsreferens"/>
          <w:rFonts w:ascii="Times New Roman" w:hAnsi="Times New Roman" w:cs="Times New Roman"/>
        </w:rPr>
        <w:footnoteReference w:id="9"/>
      </w:r>
      <w:r w:rsidR="00904F3F" w:rsidRPr="0058565C">
        <w:rPr>
          <w:rFonts w:ascii="Times New Roman" w:hAnsi="Times New Roman" w:cs="Times New Roman"/>
        </w:rPr>
        <w:t xml:space="preserve"> </w:t>
      </w:r>
    </w:p>
    <w:p w:rsidR="00E43703" w:rsidRDefault="00D12F1C" w:rsidP="00D12F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Det enda som sägs här är alltså att stämman ska behandla räkenskaperna, byggnaderna och kyrko-disciplinen. </w:t>
      </w:r>
      <w:r w:rsidRPr="0058565C">
        <w:rPr>
          <w:rFonts w:ascii="Times New Roman" w:hAnsi="Times New Roman" w:cs="Times New Roman"/>
        </w:rPr>
        <w:t>Såväl dessa bestämmelser som 1686 års kyrkolag</w:t>
      </w:r>
      <w:r>
        <w:rPr>
          <w:rFonts w:ascii="Times New Roman" w:hAnsi="Times New Roman" w:cs="Times New Roman"/>
        </w:rPr>
        <w:t xml:space="preserve"> </w:t>
      </w:r>
      <w:r w:rsidRPr="0058565C">
        <w:rPr>
          <w:rFonts w:ascii="Times New Roman" w:hAnsi="Times New Roman" w:cs="Times New Roman"/>
        </w:rPr>
        <w:t>ger ej exakta besked om vilka frågor som ska tas upp</w:t>
      </w:r>
      <w:r>
        <w:rPr>
          <w:rFonts w:ascii="Times New Roman" w:hAnsi="Times New Roman" w:cs="Times New Roman"/>
        </w:rPr>
        <w:t xml:space="preserve"> på stämman</w:t>
      </w:r>
      <w:r w:rsidRPr="0058565C">
        <w:rPr>
          <w:rFonts w:ascii="Times New Roman" w:hAnsi="Times New Roman" w:cs="Times New Roman"/>
        </w:rPr>
        <w:t>.</w:t>
      </w:r>
      <w:r w:rsidRPr="003D6A3C">
        <w:rPr>
          <w:rFonts w:ascii="Times New Roman" w:hAnsi="Times New Roman" w:cs="Times New Roman"/>
          <w:sz w:val="24"/>
          <w:szCs w:val="24"/>
        </w:rPr>
        <w:t xml:space="preserve"> </w:t>
      </w:r>
      <w:r>
        <w:rPr>
          <w:rFonts w:ascii="Times New Roman" w:hAnsi="Times New Roman" w:cs="Times New Roman"/>
          <w:sz w:val="24"/>
          <w:szCs w:val="24"/>
        </w:rPr>
        <w:t>K</w:t>
      </w:r>
      <w:r w:rsidR="00703E70">
        <w:rPr>
          <w:rFonts w:ascii="Times New Roman" w:hAnsi="Times New Roman" w:cs="Times New Roman"/>
          <w:sz w:val="24"/>
          <w:szCs w:val="24"/>
        </w:rPr>
        <w:t>ompetensomr</w:t>
      </w:r>
      <w:r w:rsidR="00E60CC9">
        <w:rPr>
          <w:rFonts w:ascii="Times New Roman" w:hAnsi="Times New Roman" w:cs="Times New Roman"/>
          <w:sz w:val="24"/>
          <w:szCs w:val="24"/>
        </w:rPr>
        <w:t>åde</w:t>
      </w:r>
      <w:r>
        <w:rPr>
          <w:rFonts w:ascii="Times New Roman" w:hAnsi="Times New Roman" w:cs="Times New Roman"/>
          <w:sz w:val="24"/>
          <w:szCs w:val="24"/>
        </w:rPr>
        <w:t>t</w:t>
      </w:r>
      <w:r w:rsidR="00E60CC9">
        <w:rPr>
          <w:rFonts w:ascii="Times New Roman" w:hAnsi="Times New Roman" w:cs="Times New Roman"/>
          <w:sz w:val="24"/>
          <w:szCs w:val="24"/>
        </w:rPr>
        <w:t xml:space="preserve"> är </w:t>
      </w:r>
      <w:r w:rsidR="000378BF">
        <w:rPr>
          <w:rFonts w:ascii="Times New Roman" w:hAnsi="Times New Roman" w:cs="Times New Roman"/>
          <w:sz w:val="24"/>
          <w:szCs w:val="24"/>
        </w:rPr>
        <w:t xml:space="preserve">lagmässigt </w:t>
      </w:r>
      <w:r w:rsidR="00E60CC9">
        <w:rPr>
          <w:rFonts w:ascii="Times New Roman" w:hAnsi="Times New Roman" w:cs="Times New Roman"/>
          <w:sz w:val="24"/>
          <w:szCs w:val="24"/>
        </w:rPr>
        <w:t>fortsatt oreglerat</w:t>
      </w:r>
      <w:r w:rsidR="00603BDC">
        <w:rPr>
          <w:rFonts w:ascii="Times New Roman" w:hAnsi="Times New Roman" w:cs="Times New Roman"/>
          <w:sz w:val="24"/>
          <w:szCs w:val="24"/>
        </w:rPr>
        <w:t xml:space="preserve"> </w:t>
      </w:r>
      <w:r w:rsidR="00703E70">
        <w:rPr>
          <w:rFonts w:ascii="Times New Roman" w:hAnsi="Times New Roman" w:cs="Times New Roman"/>
          <w:sz w:val="24"/>
          <w:szCs w:val="24"/>
        </w:rPr>
        <w:t>ända fram till 1810.</w:t>
      </w:r>
      <w:r w:rsidR="00CF558A" w:rsidRPr="0058565C">
        <w:rPr>
          <w:rStyle w:val="Fotnotsreferens"/>
          <w:rFonts w:ascii="Times New Roman" w:hAnsi="Times New Roman" w:cs="Times New Roman"/>
        </w:rPr>
        <w:footnoteReference w:id="10"/>
      </w:r>
      <w:r w:rsidR="00CF558A" w:rsidRPr="003D6A3C">
        <w:rPr>
          <w:rFonts w:ascii="Times New Roman" w:hAnsi="Times New Roman" w:cs="Times New Roman"/>
          <w:sz w:val="24"/>
          <w:szCs w:val="24"/>
        </w:rPr>
        <w:t xml:space="preserve"> </w:t>
      </w:r>
      <w:r>
        <w:rPr>
          <w:rFonts w:ascii="Times New Roman" w:hAnsi="Times New Roman" w:cs="Times New Roman"/>
          <w:sz w:val="24"/>
          <w:szCs w:val="24"/>
        </w:rPr>
        <w:t>Ser man på innehållen i protokollen är d</w:t>
      </w:r>
      <w:r w:rsidR="00D702E9" w:rsidRPr="003D6A3C">
        <w:rPr>
          <w:rFonts w:ascii="Times New Roman" w:hAnsi="Times New Roman" w:cs="Times New Roman"/>
          <w:sz w:val="24"/>
          <w:szCs w:val="24"/>
        </w:rPr>
        <w:t xml:space="preserve">e viktigaste uppgifterna före 1750 </w:t>
      </w:r>
      <w:r>
        <w:rPr>
          <w:rFonts w:ascii="Times New Roman" w:hAnsi="Times New Roman" w:cs="Times New Roman"/>
          <w:sz w:val="24"/>
          <w:szCs w:val="24"/>
        </w:rPr>
        <w:t>a)</w:t>
      </w:r>
      <w:r w:rsidR="00D702E9">
        <w:rPr>
          <w:rFonts w:ascii="Times New Roman" w:hAnsi="Times New Roman" w:cs="Times New Roman"/>
          <w:sz w:val="24"/>
          <w:szCs w:val="24"/>
        </w:rPr>
        <w:t xml:space="preserve"> </w:t>
      </w:r>
      <w:r w:rsidR="00D702E9">
        <w:rPr>
          <w:rFonts w:ascii="Times New Roman" w:hAnsi="Times New Roman" w:cs="Times New Roman"/>
          <w:i/>
          <w:sz w:val="24"/>
          <w:szCs w:val="24"/>
        </w:rPr>
        <w:t>byggande</w:t>
      </w:r>
      <w:r w:rsidR="00D702E9" w:rsidRPr="003D6A3C">
        <w:rPr>
          <w:rFonts w:ascii="Times New Roman" w:hAnsi="Times New Roman" w:cs="Times New Roman"/>
          <w:i/>
          <w:sz w:val="24"/>
          <w:szCs w:val="24"/>
        </w:rPr>
        <w:t xml:space="preserve"> och repa</w:t>
      </w:r>
      <w:r w:rsidR="002A67CA">
        <w:rPr>
          <w:rFonts w:ascii="Times New Roman" w:hAnsi="Times New Roman" w:cs="Times New Roman"/>
          <w:i/>
          <w:sz w:val="24"/>
          <w:szCs w:val="24"/>
        </w:rPr>
        <w:t>-</w:t>
      </w:r>
      <w:r w:rsidR="00D702E9" w:rsidRPr="003D6A3C">
        <w:rPr>
          <w:rFonts w:ascii="Times New Roman" w:hAnsi="Times New Roman" w:cs="Times New Roman"/>
          <w:i/>
          <w:sz w:val="24"/>
          <w:szCs w:val="24"/>
        </w:rPr>
        <w:t>ration</w:t>
      </w:r>
      <w:r w:rsidR="00D702E9" w:rsidRPr="003D6A3C">
        <w:rPr>
          <w:rFonts w:ascii="Times New Roman" w:hAnsi="Times New Roman" w:cs="Times New Roman"/>
          <w:sz w:val="24"/>
          <w:szCs w:val="24"/>
        </w:rPr>
        <w:t xml:space="preserve"> (ky</w:t>
      </w:r>
      <w:r w:rsidR="00D702E9">
        <w:rPr>
          <w:rFonts w:ascii="Times New Roman" w:hAnsi="Times New Roman" w:cs="Times New Roman"/>
          <w:sz w:val="24"/>
          <w:szCs w:val="24"/>
        </w:rPr>
        <w:t>rka, prästgård och sockenstuga, inklusive överenskommelser om gemensamt arbete för detta</w:t>
      </w:r>
      <w:r w:rsidR="000B34B7">
        <w:rPr>
          <w:rFonts w:ascii="Times New Roman" w:hAnsi="Times New Roman" w:cs="Times New Roman"/>
          <w:sz w:val="24"/>
          <w:szCs w:val="24"/>
        </w:rPr>
        <w:t>), b</w:t>
      </w:r>
      <w:r>
        <w:rPr>
          <w:rFonts w:ascii="Times New Roman" w:hAnsi="Times New Roman" w:cs="Times New Roman"/>
          <w:sz w:val="24"/>
          <w:szCs w:val="24"/>
        </w:rPr>
        <w:t xml:space="preserve">) </w:t>
      </w:r>
      <w:r w:rsidR="00D702E9">
        <w:rPr>
          <w:rFonts w:ascii="Times New Roman" w:hAnsi="Times New Roman" w:cs="Times New Roman"/>
          <w:i/>
          <w:sz w:val="24"/>
          <w:szCs w:val="24"/>
        </w:rPr>
        <w:t>s</w:t>
      </w:r>
      <w:r w:rsidR="00D702E9" w:rsidRPr="003D6A3C">
        <w:rPr>
          <w:rFonts w:ascii="Times New Roman" w:hAnsi="Times New Roman" w:cs="Times New Roman"/>
          <w:i/>
          <w:sz w:val="24"/>
          <w:szCs w:val="24"/>
        </w:rPr>
        <w:t>ocknens ekonomi</w:t>
      </w:r>
      <w:r w:rsidR="00D702E9" w:rsidRPr="003D6A3C">
        <w:rPr>
          <w:rFonts w:ascii="Times New Roman" w:hAnsi="Times New Roman" w:cs="Times New Roman"/>
          <w:sz w:val="24"/>
          <w:szCs w:val="24"/>
        </w:rPr>
        <w:t xml:space="preserve"> (godkän</w:t>
      </w:r>
      <w:r w:rsidR="00D702E9">
        <w:rPr>
          <w:rFonts w:ascii="Times New Roman" w:hAnsi="Times New Roman" w:cs="Times New Roman"/>
          <w:sz w:val="24"/>
          <w:szCs w:val="24"/>
        </w:rPr>
        <w:t>n</w:t>
      </w:r>
      <w:r w:rsidR="00D702E9" w:rsidRPr="003D6A3C">
        <w:rPr>
          <w:rFonts w:ascii="Times New Roman" w:hAnsi="Times New Roman" w:cs="Times New Roman"/>
          <w:sz w:val="24"/>
          <w:szCs w:val="24"/>
        </w:rPr>
        <w:t>ande av kyrkans räkenskaper</w:t>
      </w:r>
      <w:r>
        <w:rPr>
          <w:rFonts w:ascii="Times New Roman" w:hAnsi="Times New Roman" w:cs="Times New Roman"/>
          <w:sz w:val="24"/>
          <w:szCs w:val="24"/>
        </w:rPr>
        <w:t>, avgifter till prästen</w:t>
      </w:r>
      <w:r w:rsidR="001F0BAF">
        <w:rPr>
          <w:rFonts w:ascii="Times New Roman" w:hAnsi="Times New Roman" w:cs="Times New Roman"/>
          <w:sz w:val="24"/>
          <w:szCs w:val="24"/>
        </w:rPr>
        <w:t xml:space="preserve"> och andra transaktioner</w:t>
      </w:r>
      <w:r>
        <w:rPr>
          <w:rFonts w:ascii="Times New Roman" w:hAnsi="Times New Roman" w:cs="Times New Roman"/>
          <w:sz w:val="24"/>
          <w:szCs w:val="24"/>
        </w:rPr>
        <w:t xml:space="preserve">), c) </w:t>
      </w:r>
      <w:r w:rsidR="00D702E9">
        <w:rPr>
          <w:rFonts w:ascii="Times New Roman" w:hAnsi="Times New Roman" w:cs="Times New Roman"/>
          <w:i/>
          <w:sz w:val="24"/>
          <w:szCs w:val="24"/>
        </w:rPr>
        <w:t xml:space="preserve">ordning och </w:t>
      </w:r>
      <w:r w:rsidR="00D702E9" w:rsidRPr="00AC347A">
        <w:rPr>
          <w:rFonts w:ascii="Times New Roman" w:hAnsi="Times New Roman" w:cs="Times New Roman"/>
          <w:i/>
          <w:sz w:val="24"/>
          <w:szCs w:val="24"/>
        </w:rPr>
        <w:t>kyrkotukt</w:t>
      </w:r>
      <w:r w:rsidR="00D702E9">
        <w:rPr>
          <w:rFonts w:ascii="Times New Roman" w:hAnsi="Times New Roman" w:cs="Times New Roman"/>
          <w:sz w:val="24"/>
          <w:szCs w:val="24"/>
        </w:rPr>
        <w:t xml:space="preserve"> samt </w:t>
      </w:r>
      <w:r w:rsidR="001F0BAF">
        <w:rPr>
          <w:rFonts w:ascii="Times New Roman" w:hAnsi="Times New Roman" w:cs="Times New Roman"/>
          <w:sz w:val="24"/>
          <w:szCs w:val="24"/>
        </w:rPr>
        <w:t xml:space="preserve">d) </w:t>
      </w:r>
      <w:r w:rsidR="00D702E9">
        <w:rPr>
          <w:rFonts w:ascii="Times New Roman" w:hAnsi="Times New Roman" w:cs="Times New Roman"/>
          <w:i/>
          <w:sz w:val="24"/>
          <w:szCs w:val="24"/>
        </w:rPr>
        <w:t>v</w:t>
      </w:r>
      <w:r w:rsidR="00D702E9" w:rsidRPr="003D6A3C">
        <w:rPr>
          <w:rFonts w:ascii="Times New Roman" w:hAnsi="Times New Roman" w:cs="Times New Roman"/>
          <w:i/>
          <w:sz w:val="24"/>
          <w:szCs w:val="24"/>
        </w:rPr>
        <w:t xml:space="preserve">al </w:t>
      </w:r>
      <w:r w:rsidR="00D702E9" w:rsidRPr="002D783A">
        <w:rPr>
          <w:rFonts w:ascii="Times New Roman" w:hAnsi="Times New Roman" w:cs="Times New Roman"/>
          <w:i/>
          <w:sz w:val="24"/>
          <w:szCs w:val="24"/>
        </w:rPr>
        <w:t>av kyrkovärd och andra funktionärer</w:t>
      </w:r>
      <w:r w:rsidR="00D702E9" w:rsidRPr="003D6A3C">
        <w:rPr>
          <w:rFonts w:ascii="Times New Roman" w:hAnsi="Times New Roman" w:cs="Times New Roman"/>
          <w:sz w:val="24"/>
          <w:szCs w:val="24"/>
        </w:rPr>
        <w:t xml:space="preserve"> </w:t>
      </w:r>
      <w:r w:rsidR="00D702E9">
        <w:rPr>
          <w:rFonts w:ascii="Times New Roman" w:hAnsi="Times New Roman" w:cs="Times New Roman"/>
          <w:sz w:val="24"/>
          <w:szCs w:val="24"/>
        </w:rPr>
        <w:t xml:space="preserve">(som </w:t>
      </w:r>
      <w:r w:rsidR="00D702E9" w:rsidRPr="003D6A3C">
        <w:rPr>
          <w:rFonts w:ascii="Times New Roman" w:hAnsi="Times New Roman" w:cs="Times New Roman"/>
          <w:sz w:val="24"/>
          <w:szCs w:val="24"/>
        </w:rPr>
        <w:t>tillsättande av klockare</w:t>
      </w:r>
      <w:r w:rsidR="00D702E9">
        <w:rPr>
          <w:rFonts w:ascii="Times New Roman" w:hAnsi="Times New Roman" w:cs="Times New Roman"/>
          <w:sz w:val="24"/>
          <w:szCs w:val="24"/>
        </w:rPr>
        <w:t xml:space="preserve">). </w:t>
      </w:r>
      <w:r w:rsidR="00D702E9" w:rsidRPr="0085726E">
        <w:rPr>
          <w:rFonts w:ascii="Times New Roman" w:hAnsi="Times New Roman" w:cs="Times New Roman"/>
          <w:sz w:val="24"/>
          <w:szCs w:val="24"/>
        </w:rPr>
        <w:t xml:space="preserve">Men många andra frågor och ämnen kom också upp under </w:t>
      </w:r>
      <w:r w:rsidR="00D702E9">
        <w:rPr>
          <w:rFonts w:ascii="Times New Roman" w:hAnsi="Times New Roman" w:cs="Times New Roman"/>
          <w:sz w:val="24"/>
          <w:szCs w:val="24"/>
        </w:rPr>
        <w:t xml:space="preserve">den tid som uppsatsen behandlar. </w:t>
      </w:r>
    </w:p>
    <w:p w:rsidR="009A32BC" w:rsidRDefault="00E43703" w:rsidP="007D6E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2E9">
        <w:rPr>
          <w:rFonts w:ascii="Times New Roman" w:hAnsi="Times New Roman" w:cs="Times New Roman"/>
          <w:sz w:val="24"/>
          <w:szCs w:val="24"/>
        </w:rPr>
        <w:t xml:space="preserve">Från mitten av 1700-talet kan man generellt se en ökning av ärenden. Med tiden kom allt fler uppgifter att handhas av sockenstämman och då framför allt av världsligt slag. </w:t>
      </w:r>
      <w:r w:rsidR="00D702E9" w:rsidRPr="001868B4">
        <w:rPr>
          <w:rFonts w:ascii="Times New Roman" w:hAnsi="Times New Roman" w:cs="Times New Roman"/>
          <w:color w:val="252525"/>
          <w:sz w:val="24"/>
          <w:szCs w:val="24"/>
        </w:rPr>
        <w:t>B</w:t>
      </w:r>
      <w:r w:rsidR="00D702E9">
        <w:rPr>
          <w:rFonts w:ascii="Times New Roman" w:hAnsi="Times New Roman" w:cs="Times New Roman"/>
          <w:color w:val="252525"/>
          <w:sz w:val="24"/>
          <w:szCs w:val="24"/>
        </w:rPr>
        <w:t xml:space="preserve">eträffande stämmans </w:t>
      </w:r>
      <w:r w:rsidR="00D702E9" w:rsidRPr="008A1E8D">
        <w:rPr>
          <w:rFonts w:ascii="Times New Roman" w:hAnsi="Times New Roman" w:cs="Times New Roman"/>
          <w:color w:val="252525"/>
          <w:sz w:val="24"/>
          <w:szCs w:val="24"/>
        </w:rPr>
        <w:t>jurisdiktion</w:t>
      </w:r>
      <w:r w:rsidR="00D702E9">
        <w:rPr>
          <w:rFonts w:ascii="Times New Roman" w:hAnsi="Times New Roman" w:cs="Times New Roman"/>
          <w:color w:val="252525"/>
          <w:sz w:val="24"/>
          <w:szCs w:val="24"/>
        </w:rPr>
        <w:t xml:space="preserve"> dvs </w:t>
      </w:r>
      <w:r w:rsidR="00D702E9" w:rsidRPr="008A1E8D">
        <w:rPr>
          <w:rFonts w:ascii="Times New Roman" w:hAnsi="Times New Roman" w:cs="Times New Roman"/>
          <w:i/>
          <w:color w:val="252525"/>
          <w:sz w:val="24"/>
          <w:szCs w:val="24"/>
        </w:rPr>
        <w:t>dömande rätt</w:t>
      </w:r>
      <w:r w:rsidR="001F0BAF">
        <w:rPr>
          <w:rFonts w:ascii="Times New Roman" w:hAnsi="Times New Roman" w:cs="Times New Roman"/>
          <w:color w:val="252525"/>
          <w:sz w:val="24"/>
          <w:szCs w:val="24"/>
        </w:rPr>
        <w:t xml:space="preserve"> sägs redan </w:t>
      </w:r>
      <w:r w:rsidR="008C11C4">
        <w:rPr>
          <w:rFonts w:ascii="Times New Roman" w:hAnsi="Times New Roman" w:cs="Times New Roman"/>
          <w:color w:val="252525"/>
          <w:sz w:val="24"/>
          <w:szCs w:val="24"/>
        </w:rPr>
        <w:t xml:space="preserve">i </w:t>
      </w:r>
      <w:r w:rsidR="001F0BAF">
        <w:rPr>
          <w:rFonts w:ascii="Times New Roman" w:hAnsi="Times New Roman" w:cs="Times New Roman"/>
          <w:color w:val="252525"/>
          <w:sz w:val="24"/>
          <w:szCs w:val="24"/>
        </w:rPr>
        <w:t xml:space="preserve">1650 </w:t>
      </w:r>
      <w:r w:rsidR="008C11C4">
        <w:rPr>
          <w:rFonts w:ascii="Times New Roman" w:hAnsi="Times New Roman" w:cs="Times New Roman"/>
          <w:color w:val="252525"/>
          <w:sz w:val="24"/>
          <w:szCs w:val="24"/>
        </w:rPr>
        <w:t xml:space="preserve">års prästprivilegier </w:t>
      </w:r>
      <w:r w:rsidR="001F0BAF">
        <w:rPr>
          <w:rFonts w:ascii="Times New Roman" w:hAnsi="Times New Roman" w:cs="Times New Roman"/>
          <w:color w:val="252525"/>
          <w:sz w:val="24"/>
          <w:szCs w:val="24"/>
        </w:rPr>
        <w:t>att prästerna ska kunna ställa dem inför rätta som svär och använder grova eder</w:t>
      </w:r>
      <w:r w:rsidR="00393550">
        <w:rPr>
          <w:rFonts w:ascii="Times New Roman" w:hAnsi="Times New Roman" w:cs="Times New Roman"/>
          <w:color w:val="252525"/>
          <w:sz w:val="24"/>
          <w:szCs w:val="24"/>
        </w:rPr>
        <w:t xml:space="preserve">, </w:t>
      </w:r>
      <w:r w:rsidR="001F0BAF">
        <w:rPr>
          <w:rFonts w:ascii="Times New Roman" w:hAnsi="Times New Roman" w:cs="Times New Roman"/>
          <w:color w:val="252525"/>
          <w:sz w:val="24"/>
          <w:szCs w:val="24"/>
        </w:rPr>
        <w:t>försummar gudstjänsten</w:t>
      </w:r>
      <w:r w:rsidR="00393550">
        <w:rPr>
          <w:rFonts w:ascii="Times New Roman" w:hAnsi="Times New Roman" w:cs="Times New Roman"/>
          <w:color w:val="252525"/>
          <w:sz w:val="24"/>
          <w:szCs w:val="24"/>
        </w:rPr>
        <w:t xml:space="preserve"> eller bryter mot bibelns bud om att helga vilodagen</w:t>
      </w:r>
      <w:r w:rsidR="00E0678A">
        <w:rPr>
          <w:rFonts w:ascii="Times New Roman" w:hAnsi="Times New Roman" w:cs="Times New Roman"/>
          <w:color w:val="252525"/>
          <w:sz w:val="24"/>
          <w:szCs w:val="24"/>
        </w:rPr>
        <w:t xml:space="preserve"> (</w:t>
      </w:r>
      <w:r w:rsidR="00393550">
        <w:rPr>
          <w:rFonts w:ascii="Times New Roman" w:hAnsi="Times New Roman" w:cs="Times New Roman"/>
          <w:color w:val="252525"/>
          <w:sz w:val="24"/>
          <w:szCs w:val="24"/>
        </w:rPr>
        <w:t>sabbatsbrott</w:t>
      </w:r>
      <w:r w:rsidR="00E0678A">
        <w:rPr>
          <w:rFonts w:ascii="Times New Roman" w:hAnsi="Times New Roman" w:cs="Times New Roman"/>
          <w:color w:val="252525"/>
          <w:sz w:val="24"/>
          <w:szCs w:val="24"/>
        </w:rPr>
        <w:t>)</w:t>
      </w:r>
      <w:r w:rsidR="001F0BAF">
        <w:rPr>
          <w:rFonts w:ascii="Times New Roman" w:hAnsi="Times New Roman" w:cs="Times New Roman"/>
          <w:color w:val="252525"/>
          <w:sz w:val="24"/>
          <w:szCs w:val="24"/>
        </w:rPr>
        <w:t>.</w:t>
      </w:r>
      <w:r w:rsidR="00D702E9">
        <w:rPr>
          <w:rStyle w:val="Fotnotsreferens"/>
          <w:rFonts w:ascii="Times New Roman" w:hAnsi="Times New Roman" w:cs="Times New Roman"/>
          <w:sz w:val="24"/>
          <w:szCs w:val="24"/>
        </w:rPr>
        <w:footnoteReference w:id="11"/>
      </w:r>
      <w:r w:rsidR="00AB646D">
        <w:rPr>
          <w:rFonts w:ascii="Times New Roman" w:hAnsi="Times New Roman" w:cs="Times New Roman"/>
          <w:color w:val="252525"/>
          <w:sz w:val="24"/>
          <w:szCs w:val="24"/>
        </w:rPr>
        <w:t xml:space="preserve"> </w:t>
      </w:r>
      <w:r w:rsidR="00D702E9" w:rsidRPr="00CC6B5A">
        <w:rPr>
          <w:rFonts w:ascii="Times New Roman" w:hAnsi="Times New Roman" w:cs="Times New Roman"/>
          <w:sz w:val="24"/>
          <w:szCs w:val="24"/>
        </w:rPr>
        <w:t xml:space="preserve">Gränserna för sockenstämmans </w:t>
      </w:r>
      <w:r w:rsidR="00D702E9" w:rsidRPr="00441352">
        <w:rPr>
          <w:rFonts w:ascii="Times New Roman" w:hAnsi="Times New Roman" w:cs="Times New Roman"/>
          <w:sz w:val="24"/>
          <w:szCs w:val="24"/>
        </w:rPr>
        <w:t>rättsliga kompetens</w:t>
      </w:r>
      <w:r w:rsidR="00D702E9" w:rsidRPr="00CC6B5A">
        <w:rPr>
          <w:rFonts w:ascii="Times New Roman" w:hAnsi="Times New Roman" w:cs="Times New Roman"/>
          <w:sz w:val="24"/>
          <w:szCs w:val="24"/>
        </w:rPr>
        <w:t xml:space="preserve"> ifråga om disciplinen är dock diffusa under Karl XI:s regeringstid.</w:t>
      </w:r>
      <w:r w:rsidR="00D702E9" w:rsidRPr="00CC6B5A">
        <w:rPr>
          <w:rStyle w:val="Fotnotsreferens"/>
          <w:rFonts w:ascii="Times New Roman" w:hAnsi="Times New Roman" w:cs="Times New Roman"/>
          <w:sz w:val="24"/>
          <w:szCs w:val="24"/>
        </w:rPr>
        <w:footnoteReference w:id="12"/>
      </w:r>
      <w:r w:rsidR="00D702E9" w:rsidRPr="00CC6B5A">
        <w:rPr>
          <w:rFonts w:ascii="Times New Roman" w:hAnsi="Times New Roman" w:cs="Times New Roman"/>
          <w:sz w:val="24"/>
          <w:szCs w:val="24"/>
        </w:rPr>
        <w:t xml:space="preserve"> </w:t>
      </w:r>
    </w:p>
    <w:p w:rsidR="00D702E9" w:rsidRPr="009A32BC" w:rsidRDefault="009A32BC" w:rsidP="007D6E44">
      <w:pPr>
        <w:spacing w:after="0" w:line="276" w:lineRule="auto"/>
        <w:jc w:val="both"/>
        <w:rPr>
          <w:rFonts w:ascii="Times New Roman" w:hAnsi="Times New Roman" w:cs="Times New Roman"/>
        </w:rPr>
      </w:pPr>
      <w:r>
        <w:rPr>
          <w:rFonts w:ascii="Times New Roman" w:hAnsi="Times New Roman" w:cs="Times New Roman"/>
          <w:sz w:val="24"/>
          <w:szCs w:val="24"/>
        </w:rPr>
        <w:t xml:space="preserve">     G</w:t>
      </w:r>
      <w:r w:rsidR="00D702E9" w:rsidRPr="00CC6B5A">
        <w:rPr>
          <w:rFonts w:ascii="Times New Roman" w:hAnsi="Times New Roman" w:cs="Times New Roman"/>
          <w:sz w:val="24"/>
          <w:szCs w:val="24"/>
        </w:rPr>
        <w:t>enom de nya prästprivilegierna 1723 blir reglerna klarare. Där stadgades om en socken</w:t>
      </w:r>
      <w:r>
        <w:rPr>
          <w:rFonts w:ascii="Times New Roman" w:hAnsi="Times New Roman" w:cs="Times New Roman"/>
          <w:sz w:val="24"/>
          <w:szCs w:val="24"/>
        </w:rPr>
        <w:t>-</w:t>
      </w:r>
      <w:r w:rsidR="00D702E9" w:rsidRPr="00CC6B5A">
        <w:rPr>
          <w:rFonts w:ascii="Times New Roman" w:hAnsi="Times New Roman" w:cs="Times New Roman"/>
          <w:sz w:val="24"/>
          <w:szCs w:val="24"/>
        </w:rPr>
        <w:t>jurisdiktion för brott</w:t>
      </w:r>
      <w:r w:rsidR="00F44848">
        <w:rPr>
          <w:rFonts w:ascii="Times New Roman" w:hAnsi="Times New Roman" w:cs="Times New Roman"/>
          <w:sz w:val="24"/>
          <w:szCs w:val="24"/>
        </w:rPr>
        <w:t xml:space="preserve"> som </w:t>
      </w:r>
      <w:r w:rsidR="00AB646D">
        <w:rPr>
          <w:rFonts w:ascii="Times New Roman" w:hAnsi="Times New Roman" w:cs="Times New Roman"/>
          <w:sz w:val="24"/>
          <w:szCs w:val="24"/>
        </w:rPr>
        <w:t xml:space="preserve">både är så pass lindriga att det egentligen inte finns något straff utsatt i lagen </w:t>
      </w:r>
      <w:r w:rsidR="00AB646D" w:rsidRPr="00AB646D">
        <w:rPr>
          <w:rFonts w:ascii="Times New Roman" w:hAnsi="Times New Roman" w:cs="Times New Roman"/>
          <w:i/>
          <w:sz w:val="24"/>
          <w:szCs w:val="24"/>
        </w:rPr>
        <w:t>eller</w:t>
      </w:r>
      <w:r w:rsidR="00AB646D">
        <w:rPr>
          <w:rFonts w:ascii="Times New Roman" w:hAnsi="Times New Roman" w:cs="Times New Roman"/>
          <w:sz w:val="24"/>
          <w:szCs w:val="24"/>
        </w:rPr>
        <w:t xml:space="preserve"> så grova att de bör komma till domarens (tingets) avgörande. Det senare kan handla om ”</w:t>
      </w:r>
      <w:r w:rsidR="002A67CA">
        <w:rPr>
          <w:rFonts w:ascii="Times New Roman" w:hAnsi="Times New Roman" w:cs="Times New Roman"/>
          <w:sz w:val="24"/>
          <w:szCs w:val="24"/>
        </w:rPr>
        <w:t xml:space="preserve">hvarjehanda </w:t>
      </w:r>
      <w:r w:rsidR="00AB646D">
        <w:rPr>
          <w:rFonts w:ascii="Times New Roman" w:hAnsi="Times New Roman" w:cs="Times New Roman"/>
          <w:sz w:val="24"/>
          <w:szCs w:val="24"/>
        </w:rPr>
        <w:t xml:space="preserve">ogudaktighet i hemmen” eller ”förargelse i gudstjänsten”. </w:t>
      </w:r>
      <w:r>
        <w:rPr>
          <w:rFonts w:ascii="Times New Roman" w:hAnsi="Times New Roman" w:cs="Times New Roman"/>
          <w:sz w:val="24"/>
          <w:szCs w:val="24"/>
        </w:rPr>
        <w:t>E</w:t>
      </w:r>
      <w:r w:rsidR="00AB646D">
        <w:rPr>
          <w:rFonts w:ascii="Times New Roman" w:hAnsi="Times New Roman" w:cs="Times New Roman"/>
          <w:sz w:val="24"/>
          <w:szCs w:val="24"/>
        </w:rPr>
        <w:t>n inre krets av ”kyrko</w:t>
      </w:r>
      <w:r w:rsidR="002A67CA">
        <w:rPr>
          <w:rFonts w:ascii="Times New Roman" w:hAnsi="Times New Roman" w:cs="Times New Roman"/>
          <w:sz w:val="24"/>
          <w:szCs w:val="24"/>
        </w:rPr>
        <w:t>-</w:t>
      </w:r>
      <w:r w:rsidR="00AB646D">
        <w:rPr>
          <w:rFonts w:ascii="Times New Roman" w:hAnsi="Times New Roman" w:cs="Times New Roman"/>
          <w:sz w:val="24"/>
          <w:szCs w:val="24"/>
        </w:rPr>
        <w:t>herden med några av de förnämsta i församlingen och kyrkans sexmän</w:t>
      </w:r>
      <w:r>
        <w:rPr>
          <w:rFonts w:ascii="Times New Roman" w:hAnsi="Times New Roman" w:cs="Times New Roman"/>
          <w:sz w:val="24"/>
          <w:szCs w:val="24"/>
        </w:rPr>
        <w:t>” ska kunna ställa de so</w:t>
      </w:r>
      <w:r w:rsidR="00C4496D">
        <w:rPr>
          <w:rFonts w:ascii="Times New Roman" w:hAnsi="Times New Roman" w:cs="Times New Roman"/>
          <w:sz w:val="24"/>
          <w:szCs w:val="24"/>
        </w:rPr>
        <w:t xml:space="preserve">m begår sådana brott till svars, </w:t>
      </w:r>
      <w:r>
        <w:rPr>
          <w:rFonts w:ascii="Times New Roman" w:hAnsi="Times New Roman" w:cs="Times New Roman"/>
          <w:sz w:val="24"/>
          <w:szCs w:val="24"/>
        </w:rPr>
        <w:t>varna dem samt om det inte räcker, med hjälp av kyrkoväktare, sexmän</w:t>
      </w:r>
      <w:r w:rsidR="00C4496D">
        <w:rPr>
          <w:rFonts w:ascii="Times New Roman" w:hAnsi="Times New Roman" w:cs="Times New Roman"/>
          <w:sz w:val="24"/>
          <w:szCs w:val="24"/>
        </w:rPr>
        <w:t xml:space="preserve">, läns- eller </w:t>
      </w:r>
      <w:r>
        <w:rPr>
          <w:rFonts w:ascii="Times New Roman" w:hAnsi="Times New Roman" w:cs="Times New Roman"/>
          <w:sz w:val="24"/>
          <w:szCs w:val="24"/>
        </w:rPr>
        <w:t>fjärdingsm</w:t>
      </w:r>
      <w:r w:rsidR="00C4496D">
        <w:rPr>
          <w:rFonts w:ascii="Times New Roman" w:hAnsi="Times New Roman" w:cs="Times New Roman"/>
          <w:sz w:val="24"/>
          <w:szCs w:val="24"/>
        </w:rPr>
        <w:t>ä</w:t>
      </w:r>
      <w:r>
        <w:rPr>
          <w:rFonts w:ascii="Times New Roman" w:hAnsi="Times New Roman" w:cs="Times New Roman"/>
          <w:sz w:val="24"/>
          <w:szCs w:val="24"/>
        </w:rPr>
        <w:t>n sätta</w:t>
      </w:r>
      <w:r w:rsidR="00C4496D">
        <w:rPr>
          <w:rFonts w:ascii="Times New Roman" w:hAnsi="Times New Roman" w:cs="Times New Roman"/>
          <w:sz w:val="24"/>
          <w:szCs w:val="24"/>
        </w:rPr>
        <w:t xml:space="preserve"> dem</w:t>
      </w:r>
      <w:r>
        <w:rPr>
          <w:rFonts w:ascii="Times New Roman" w:hAnsi="Times New Roman" w:cs="Times New Roman"/>
          <w:sz w:val="24"/>
          <w:szCs w:val="24"/>
        </w:rPr>
        <w:t xml:space="preserve"> i stocken eller bötesbelägga dem.</w:t>
      </w:r>
      <w:r w:rsidR="00D702E9" w:rsidRPr="00CC6B5A">
        <w:rPr>
          <w:rStyle w:val="Fotnotsreferens"/>
          <w:rFonts w:ascii="Times New Roman" w:hAnsi="Times New Roman" w:cs="Times New Roman"/>
          <w:sz w:val="24"/>
          <w:szCs w:val="24"/>
        </w:rPr>
        <w:footnoteReference w:id="13"/>
      </w:r>
      <w:r w:rsidR="00D702E9" w:rsidRPr="00CC6B5A">
        <w:rPr>
          <w:rFonts w:ascii="Times New Roman" w:hAnsi="Times New Roman" w:cs="Times New Roman"/>
          <w:sz w:val="24"/>
          <w:szCs w:val="24"/>
        </w:rPr>
        <w:t xml:space="preserve"> </w:t>
      </w:r>
    </w:p>
    <w:p w:rsidR="00D702E9" w:rsidRDefault="00AC22B8" w:rsidP="007D6E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2E9" w:rsidRPr="00CC6B5A">
        <w:rPr>
          <w:rFonts w:ascii="Times New Roman" w:hAnsi="Times New Roman" w:cs="Times New Roman"/>
          <w:sz w:val="24"/>
          <w:szCs w:val="24"/>
        </w:rPr>
        <w:t xml:space="preserve">Genom dessa regler gjordes det klart att </w:t>
      </w:r>
      <w:r w:rsidR="00D702E9" w:rsidRPr="00C4496D">
        <w:rPr>
          <w:rFonts w:ascii="Times New Roman" w:hAnsi="Times New Roman" w:cs="Times New Roman"/>
          <w:sz w:val="24"/>
          <w:szCs w:val="24"/>
        </w:rPr>
        <w:t>stämman själv</w:t>
      </w:r>
      <w:r w:rsidR="00D702E9" w:rsidRPr="00CC6B5A">
        <w:rPr>
          <w:rFonts w:ascii="Times New Roman" w:hAnsi="Times New Roman" w:cs="Times New Roman"/>
          <w:sz w:val="24"/>
          <w:szCs w:val="24"/>
        </w:rPr>
        <w:t xml:space="preserve"> kunde utdöma </w:t>
      </w:r>
      <w:r w:rsidR="00D702E9" w:rsidRPr="00C4496D">
        <w:rPr>
          <w:rFonts w:ascii="Times New Roman" w:hAnsi="Times New Roman" w:cs="Times New Roman"/>
          <w:sz w:val="24"/>
          <w:szCs w:val="24"/>
        </w:rPr>
        <w:t>straff</w:t>
      </w:r>
      <w:r w:rsidR="00D702E9" w:rsidRPr="00CC6B5A">
        <w:rPr>
          <w:rFonts w:ascii="Times New Roman" w:hAnsi="Times New Roman" w:cs="Times New Roman"/>
          <w:i/>
          <w:sz w:val="24"/>
          <w:szCs w:val="24"/>
        </w:rPr>
        <w:t xml:space="preserve"> </w:t>
      </w:r>
      <w:r w:rsidR="00C4496D">
        <w:rPr>
          <w:rFonts w:ascii="Times New Roman" w:hAnsi="Times New Roman" w:cs="Times New Roman"/>
          <w:sz w:val="24"/>
          <w:szCs w:val="24"/>
        </w:rPr>
        <w:t xml:space="preserve">och varningar både </w:t>
      </w:r>
      <w:r w:rsidR="00D702E9" w:rsidRPr="00C4496D">
        <w:rPr>
          <w:rFonts w:ascii="Times New Roman" w:hAnsi="Times New Roman" w:cs="Times New Roman"/>
          <w:sz w:val="24"/>
          <w:szCs w:val="24"/>
        </w:rPr>
        <w:t>för mindre</w:t>
      </w:r>
      <w:r w:rsidR="00D702E9" w:rsidRPr="00CC6B5A">
        <w:rPr>
          <w:rFonts w:ascii="Times New Roman" w:hAnsi="Times New Roman" w:cs="Times New Roman"/>
          <w:sz w:val="24"/>
          <w:szCs w:val="24"/>
        </w:rPr>
        <w:t xml:space="preserve"> förseelser</w:t>
      </w:r>
      <w:r w:rsidR="00C4496D">
        <w:rPr>
          <w:rFonts w:ascii="Times New Roman" w:hAnsi="Times New Roman" w:cs="Times New Roman"/>
          <w:sz w:val="24"/>
          <w:szCs w:val="24"/>
        </w:rPr>
        <w:t xml:space="preserve"> och de som till slut ska avgöras av </w:t>
      </w:r>
      <w:r w:rsidR="00D702E9" w:rsidRPr="00CC6B5A">
        <w:rPr>
          <w:rFonts w:ascii="Times New Roman" w:hAnsi="Times New Roman" w:cs="Times New Roman"/>
          <w:sz w:val="24"/>
          <w:szCs w:val="24"/>
        </w:rPr>
        <w:t>de världsliga rättsinstanserna.</w:t>
      </w:r>
      <w:r w:rsidR="00D702E9">
        <w:rPr>
          <w:rFonts w:ascii="Times New Roman" w:hAnsi="Times New Roman" w:cs="Times New Roman"/>
          <w:sz w:val="24"/>
          <w:szCs w:val="24"/>
        </w:rPr>
        <w:t xml:space="preserve"> I övrigt kan </w:t>
      </w:r>
      <w:r w:rsidR="00D702E9">
        <w:rPr>
          <w:rFonts w:ascii="Times New Roman" w:hAnsi="Times New Roman" w:cs="Times New Roman"/>
          <w:sz w:val="24"/>
          <w:szCs w:val="24"/>
        </w:rPr>
        <w:lastRenderedPageBreak/>
        <w:t xml:space="preserve">nämnas att prästerna inte fick kalla till stämma utan att adeln var informerad. </w:t>
      </w:r>
      <w:r>
        <w:rPr>
          <w:rFonts w:ascii="Times New Roman" w:hAnsi="Times New Roman" w:cs="Times New Roman"/>
          <w:sz w:val="24"/>
          <w:szCs w:val="24"/>
        </w:rPr>
        <w:t>Vidare att d</w:t>
      </w:r>
      <w:r w:rsidR="00D702E9">
        <w:rPr>
          <w:rFonts w:ascii="Times New Roman" w:hAnsi="Times New Roman" w:cs="Times New Roman"/>
          <w:sz w:val="24"/>
          <w:szCs w:val="24"/>
        </w:rPr>
        <w:t>e som inte infann sig till stämman</w:t>
      </w:r>
      <w:r w:rsidR="002D06C7">
        <w:rPr>
          <w:rFonts w:ascii="Times New Roman" w:hAnsi="Times New Roman" w:cs="Times New Roman"/>
          <w:sz w:val="24"/>
          <w:szCs w:val="24"/>
        </w:rPr>
        <w:t xml:space="preserve"> skulle förlora all talan mot de fattade besluten där</w:t>
      </w:r>
      <w:r w:rsidR="00D702E9">
        <w:rPr>
          <w:rFonts w:ascii="Times New Roman" w:hAnsi="Times New Roman" w:cs="Times New Roman"/>
          <w:sz w:val="24"/>
          <w:szCs w:val="24"/>
        </w:rPr>
        <w:t>.</w:t>
      </w:r>
      <w:r>
        <w:rPr>
          <w:rFonts w:ascii="Times New Roman" w:hAnsi="Times New Roman" w:cs="Times New Roman"/>
          <w:sz w:val="24"/>
          <w:szCs w:val="24"/>
        </w:rPr>
        <w:t xml:space="preserve"> Tidvis bötesbelades de som inte deltog. Detta för att de som fattade beslut inte skulle behöva frukta att, som </w:t>
      </w:r>
      <w:r w:rsidR="00E73D32">
        <w:rPr>
          <w:rFonts w:ascii="Times New Roman" w:hAnsi="Times New Roman" w:cs="Times New Roman"/>
          <w:sz w:val="24"/>
          <w:szCs w:val="24"/>
        </w:rPr>
        <w:t xml:space="preserve">Karl Herbert </w:t>
      </w:r>
      <w:r>
        <w:rPr>
          <w:rFonts w:ascii="Times New Roman" w:hAnsi="Times New Roman" w:cs="Times New Roman"/>
          <w:sz w:val="24"/>
          <w:szCs w:val="24"/>
        </w:rPr>
        <w:t>Johansson uttrycker det ”…se dem saboterade av en hop frånvarande motvilliga.”</w:t>
      </w:r>
      <w:r w:rsidR="00E3764D" w:rsidRPr="00E3764D">
        <w:rPr>
          <w:rStyle w:val="Fotnotsreferens"/>
          <w:rFonts w:ascii="Times New Roman" w:hAnsi="Times New Roman" w:cs="Times New Roman"/>
          <w:sz w:val="24"/>
          <w:szCs w:val="24"/>
        </w:rPr>
        <w:t xml:space="preserve"> </w:t>
      </w:r>
      <w:r w:rsidR="00E3764D">
        <w:rPr>
          <w:rStyle w:val="Fotnotsreferens"/>
          <w:rFonts w:ascii="Times New Roman" w:hAnsi="Times New Roman" w:cs="Times New Roman"/>
          <w:sz w:val="24"/>
          <w:szCs w:val="24"/>
        </w:rPr>
        <w:footnoteReference w:id="14"/>
      </w:r>
      <w:r w:rsidR="00D702E9">
        <w:rPr>
          <w:rFonts w:ascii="Times New Roman" w:hAnsi="Times New Roman" w:cs="Times New Roman"/>
          <w:sz w:val="24"/>
          <w:szCs w:val="24"/>
        </w:rPr>
        <w:t xml:space="preserve"> </w:t>
      </w:r>
    </w:p>
    <w:p w:rsidR="00DB2CA5" w:rsidRPr="00E40ABC" w:rsidRDefault="00DB2CA5" w:rsidP="00DB2CA5">
      <w:pPr>
        <w:pStyle w:val="Rubrik3"/>
        <w:spacing w:line="276" w:lineRule="auto"/>
        <w:rPr>
          <w:b/>
          <w:i/>
        </w:rPr>
      </w:pPr>
      <w:bookmarkStart w:id="195" w:name="_Toc464077720"/>
      <w:bookmarkStart w:id="196" w:name="_Toc464077964"/>
      <w:bookmarkStart w:id="197" w:name="_Toc464078053"/>
      <w:bookmarkStart w:id="198" w:name="_Toc464078139"/>
      <w:bookmarkStart w:id="199" w:name="_Toc464204481"/>
      <w:bookmarkStart w:id="200" w:name="_Toc464204656"/>
      <w:bookmarkStart w:id="201" w:name="_Toc464336476"/>
      <w:bookmarkStart w:id="202" w:name="_Toc464389718"/>
      <w:bookmarkStart w:id="203" w:name="_Toc464389775"/>
      <w:bookmarkStart w:id="204" w:name="_Toc464556667"/>
      <w:bookmarkStart w:id="205" w:name="_Toc464557452"/>
      <w:bookmarkStart w:id="206" w:name="_Toc464609214"/>
      <w:bookmarkStart w:id="207" w:name="_Toc464609447"/>
      <w:bookmarkStart w:id="208" w:name="_Toc464641291"/>
      <w:bookmarkStart w:id="209" w:name="_Toc465025172"/>
      <w:bookmarkStart w:id="210" w:name="_Toc465383091"/>
      <w:bookmarkStart w:id="211" w:name="_Toc465585781"/>
      <w:bookmarkStart w:id="212" w:name="_Toc465683270"/>
      <w:bookmarkStart w:id="213" w:name="_Toc465683415"/>
      <w:bookmarkStart w:id="214" w:name="_Toc466197083"/>
      <w:bookmarkStart w:id="215" w:name="_Toc466553703"/>
      <w:bookmarkStart w:id="216" w:name="_Toc466583543"/>
      <w:bookmarkStart w:id="217" w:name="_Toc466583840"/>
      <w:bookmarkStart w:id="218" w:name="_Toc466810604"/>
      <w:bookmarkStart w:id="219" w:name="_Toc466810731"/>
      <w:bookmarkStart w:id="220" w:name="_Toc466810832"/>
      <w:bookmarkStart w:id="221" w:name="_Toc466831059"/>
      <w:bookmarkStart w:id="222" w:name="_Toc467058159"/>
      <w:bookmarkStart w:id="223" w:name="_Toc467152679"/>
      <w:bookmarkStart w:id="224" w:name="_Toc467180031"/>
      <w:bookmarkStart w:id="225" w:name="_Toc467504520"/>
      <w:bookmarkStart w:id="226" w:name="_Toc467581083"/>
      <w:bookmarkStart w:id="227" w:name="_Toc467599407"/>
      <w:bookmarkStart w:id="228" w:name="_Toc467690013"/>
      <w:bookmarkStart w:id="229" w:name="_Toc467690069"/>
      <w:bookmarkStart w:id="230" w:name="_Toc467742048"/>
      <w:bookmarkStart w:id="231" w:name="_Toc467842628"/>
      <w:bookmarkStart w:id="232" w:name="_Toc467842788"/>
      <w:bookmarkStart w:id="233" w:name="_Toc467863267"/>
      <w:bookmarkStart w:id="234" w:name="_Toc467889789"/>
      <w:bookmarkStart w:id="235" w:name="_Toc467890912"/>
      <w:bookmarkStart w:id="236" w:name="_Toc467930416"/>
      <w:bookmarkStart w:id="237" w:name="_Toc468009974"/>
      <w:bookmarkStart w:id="238" w:name="_Toc468011007"/>
      <w:bookmarkStart w:id="239" w:name="_Toc468028376"/>
      <w:r w:rsidRPr="00E40ABC">
        <w:rPr>
          <w:b/>
          <w:i/>
        </w:rPr>
        <w:t>Hammarö under 1700-talet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C34468" w:rsidRDefault="00DB2CA5" w:rsidP="00C02BE0">
      <w:pPr>
        <w:spacing w:after="0" w:line="276" w:lineRule="auto"/>
        <w:jc w:val="both"/>
        <w:rPr>
          <w:rFonts w:ascii="Times New Roman" w:hAnsi="Times New Roman" w:cs="Times New Roman"/>
          <w:sz w:val="24"/>
          <w:szCs w:val="24"/>
        </w:rPr>
      </w:pPr>
      <w:r w:rsidRPr="008B5865">
        <w:rPr>
          <w:rFonts w:ascii="Times New Roman" w:hAnsi="Times New Roman" w:cs="Times New Roman"/>
          <w:sz w:val="24"/>
          <w:szCs w:val="24"/>
        </w:rPr>
        <w:t>Hammarö var under första hälften av 1700-talet en fattig landortssocken</w:t>
      </w:r>
      <w:r w:rsidR="00CD763A">
        <w:rPr>
          <w:rFonts w:ascii="Times New Roman" w:hAnsi="Times New Roman" w:cs="Times New Roman"/>
          <w:sz w:val="24"/>
          <w:szCs w:val="24"/>
        </w:rPr>
        <w:t>, belägen på en ö i Vänern strax utanför Karlstad</w:t>
      </w:r>
      <w:r w:rsidRPr="008B5865">
        <w:rPr>
          <w:rFonts w:ascii="Times New Roman" w:hAnsi="Times New Roman" w:cs="Times New Roman"/>
          <w:sz w:val="24"/>
          <w:szCs w:val="24"/>
        </w:rPr>
        <w:t>.</w:t>
      </w:r>
      <w:r>
        <w:rPr>
          <w:rFonts w:ascii="Times New Roman" w:hAnsi="Times New Roman" w:cs="Times New Roman"/>
          <w:sz w:val="24"/>
          <w:szCs w:val="24"/>
        </w:rPr>
        <w:t xml:space="preserve"> </w:t>
      </w:r>
      <w:r w:rsidRPr="008B5865">
        <w:rPr>
          <w:rFonts w:ascii="Times New Roman" w:hAnsi="Times New Roman" w:cs="Times New Roman"/>
          <w:sz w:val="24"/>
          <w:szCs w:val="24"/>
        </w:rPr>
        <w:t>Befolkningsantalet uppgick under stora nordiska krigets tid till högst omkring 500 personer. Antalet steg till omkring 700 på 1760-talet.</w:t>
      </w:r>
      <w:r w:rsidRPr="008B5865">
        <w:rPr>
          <w:rStyle w:val="Fotnotsreferens"/>
          <w:rFonts w:ascii="Times New Roman" w:hAnsi="Times New Roman" w:cs="Times New Roman"/>
          <w:sz w:val="24"/>
          <w:szCs w:val="24"/>
        </w:rPr>
        <w:footnoteReference w:id="15"/>
      </w:r>
      <w:r w:rsidRPr="008B5865">
        <w:rPr>
          <w:rFonts w:ascii="Times New Roman" w:hAnsi="Times New Roman" w:cs="Times New Roman"/>
          <w:sz w:val="24"/>
          <w:szCs w:val="24"/>
        </w:rPr>
        <w:t xml:space="preserve"> Ökningen avbröts dock flera gånger av förödande epidemier och även missväxt med hungersnöd som </w:t>
      </w:r>
      <w:r>
        <w:rPr>
          <w:rFonts w:ascii="Times New Roman" w:hAnsi="Times New Roman" w:cs="Times New Roman"/>
          <w:sz w:val="24"/>
          <w:szCs w:val="24"/>
        </w:rPr>
        <w:t>följd</w:t>
      </w:r>
      <w:r w:rsidRPr="008B5865">
        <w:rPr>
          <w:rFonts w:ascii="Times New Roman" w:hAnsi="Times New Roman" w:cs="Times New Roman"/>
          <w:sz w:val="24"/>
          <w:szCs w:val="24"/>
        </w:rPr>
        <w:t xml:space="preserve">. </w:t>
      </w:r>
    </w:p>
    <w:p w:rsidR="00AD56B0" w:rsidRDefault="00B73FE5" w:rsidP="00C02BE0">
      <w:pPr>
        <w:spacing w:after="0" w:line="276" w:lineRule="auto"/>
        <w:jc w:val="both"/>
        <w:rPr>
          <w:rFonts w:ascii="Times New Roman" w:hAnsi="Times New Roman" w:cs="Times New Roman"/>
          <w:sz w:val="24"/>
          <w:szCs w:val="24"/>
        </w:rPr>
      </w:pPr>
      <w:r w:rsidRPr="008B5865">
        <w:rPr>
          <w:rFonts w:ascii="Times New Roman" w:hAnsi="Times New Roman" w:cs="Times New Roman"/>
          <w:sz w:val="24"/>
          <w:szCs w:val="24"/>
        </w:rPr>
        <w:t xml:space="preserve">Bönderna </w:t>
      </w:r>
      <w:r w:rsidR="006A3E69">
        <w:rPr>
          <w:rFonts w:ascii="Times New Roman" w:hAnsi="Times New Roman" w:cs="Times New Roman"/>
          <w:sz w:val="24"/>
          <w:szCs w:val="24"/>
        </w:rPr>
        <w:t xml:space="preserve">i denna skärgårdssocken </w:t>
      </w:r>
      <w:r w:rsidRPr="008B5865">
        <w:rPr>
          <w:rFonts w:ascii="Times New Roman" w:hAnsi="Times New Roman" w:cs="Times New Roman"/>
          <w:sz w:val="24"/>
          <w:szCs w:val="24"/>
        </w:rPr>
        <w:t>livnärde sig på ett ganska nödtorftigt jordbruk</w:t>
      </w:r>
      <w:r>
        <w:rPr>
          <w:rFonts w:ascii="Times New Roman" w:hAnsi="Times New Roman" w:cs="Times New Roman"/>
          <w:sz w:val="24"/>
          <w:szCs w:val="24"/>
        </w:rPr>
        <w:t xml:space="preserve">. Endast några få större gårdar kunde försörja sig enbart på jordbruk och boskapsskötsel. Björn Hallerdt berättar i </w:t>
      </w:r>
      <w:r w:rsidRPr="00562B47">
        <w:rPr>
          <w:rFonts w:ascii="Times New Roman" w:hAnsi="Times New Roman" w:cs="Times New Roman"/>
          <w:i/>
          <w:sz w:val="24"/>
          <w:szCs w:val="24"/>
        </w:rPr>
        <w:t>Fisket på Hammarön</w:t>
      </w:r>
      <w:r w:rsidRPr="008B5865">
        <w:rPr>
          <w:rFonts w:ascii="Times New Roman" w:hAnsi="Times New Roman" w:cs="Times New Roman"/>
          <w:sz w:val="24"/>
          <w:szCs w:val="24"/>
        </w:rPr>
        <w:t xml:space="preserve"> </w:t>
      </w:r>
      <w:r>
        <w:rPr>
          <w:rFonts w:ascii="Times New Roman" w:hAnsi="Times New Roman" w:cs="Times New Roman"/>
          <w:sz w:val="24"/>
          <w:szCs w:val="24"/>
        </w:rPr>
        <w:t xml:space="preserve">att för de flesta av invånarna, de på mindre gårdar och de obesuttna, var fisket det som gjorde det möjligt att överleva. </w:t>
      </w:r>
      <w:r w:rsidR="006A3E69">
        <w:rPr>
          <w:rFonts w:ascii="Times New Roman" w:hAnsi="Times New Roman" w:cs="Times New Roman"/>
          <w:sz w:val="24"/>
          <w:szCs w:val="24"/>
        </w:rPr>
        <w:t xml:space="preserve">Ett </w:t>
      </w:r>
      <w:r>
        <w:rPr>
          <w:rFonts w:ascii="Times New Roman" w:hAnsi="Times New Roman" w:cs="Times New Roman"/>
          <w:sz w:val="24"/>
          <w:szCs w:val="24"/>
        </w:rPr>
        <w:t>fiske</w:t>
      </w:r>
      <w:r w:rsidR="006A3E69">
        <w:rPr>
          <w:rFonts w:ascii="Times New Roman" w:hAnsi="Times New Roman" w:cs="Times New Roman"/>
          <w:sz w:val="24"/>
          <w:szCs w:val="24"/>
        </w:rPr>
        <w:t xml:space="preserve"> som </w:t>
      </w:r>
      <w:r>
        <w:rPr>
          <w:rFonts w:ascii="Times New Roman" w:hAnsi="Times New Roman" w:cs="Times New Roman"/>
          <w:sz w:val="24"/>
          <w:szCs w:val="24"/>
        </w:rPr>
        <w:t xml:space="preserve">gick fel </w:t>
      </w:r>
      <w:r w:rsidR="006A3E69">
        <w:rPr>
          <w:rFonts w:ascii="Times New Roman" w:hAnsi="Times New Roman" w:cs="Times New Roman"/>
          <w:sz w:val="24"/>
          <w:szCs w:val="24"/>
        </w:rPr>
        <w:t>var</w:t>
      </w:r>
      <w:r>
        <w:rPr>
          <w:rFonts w:ascii="Times New Roman" w:hAnsi="Times New Roman" w:cs="Times New Roman"/>
          <w:sz w:val="24"/>
          <w:szCs w:val="24"/>
        </w:rPr>
        <w:t xml:space="preserve"> lika allvarligt som missväxt</w:t>
      </w:r>
      <w:r w:rsidR="006A3E69">
        <w:rPr>
          <w:rFonts w:ascii="Times New Roman" w:hAnsi="Times New Roman" w:cs="Times New Roman"/>
          <w:sz w:val="24"/>
          <w:szCs w:val="24"/>
        </w:rPr>
        <w:t xml:space="preserve"> dvs svält väntade</w:t>
      </w:r>
      <w:r>
        <w:rPr>
          <w:rFonts w:ascii="Times New Roman" w:hAnsi="Times New Roman" w:cs="Times New Roman"/>
          <w:sz w:val="24"/>
          <w:szCs w:val="24"/>
        </w:rPr>
        <w:t>.</w:t>
      </w:r>
      <w:r w:rsidR="00C02BE0">
        <w:rPr>
          <w:rStyle w:val="Fotnotsreferens"/>
          <w:rFonts w:ascii="Times New Roman" w:hAnsi="Times New Roman" w:cs="Times New Roman"/>
          <w:sz w:val="24"/>
          <w:szCs w:val="24"/>
        </w:rPr>
        <w:footnoteReference w:id="16"/>
      </w:r>
      <w:r w:rsidRPr="008B5865">
        <w:rPr>
          <w:rFonts w:ascii="Times New Roman" w:hAnsi="Times New Roman" w:cs="Times New Roman"/>
          <w:sz w:val="24"/>
          <w:szCs w:val="24"/>
        </w:rPr>
        <w:t xml:space="preserve"> </w:t>
      </w:r>
      <w:r>
        <w:rPr>
          <w:rFonts w:ascii="Times New Roman" w:hAnsi="Times New Roman" w:cs="Times New Roman"/>
          <w:sz w:val="24"/>
          <w:szCs w:val="24"/>
        </w:rPr>
        <w:t>Framför allt var det laxfiske</w:t>
      </w:r>
      <w:r w:rsidR="006A3E69">
        <w:rPr>
          <w:rFonts w:ascii="Times New Roman" w:hAnsi="Times New Roman" w:cs="Times New Roman"/>
          <w:sz w:val="24"/>
          <w:szCs w:val="24"/>
        </w:rPr>
        <w:t>t</w:t>
      </w:r>
      <w:r w:rsidR="009D3C50">
        <w:rPr>
          <w:rFonts w:ascii="Times New Roman" w:hAnsi="Times New Roman" w:cs="Times New Roman"/>
          <w:sz w:val="24"/>
          <w:szCs w:val="24"/>
        </w:rPr>
        <w:t xml:space="preserve"> med not</w:t>
      </w:r>
      <w:r>
        <w:rPr>
          <w:rFonts w:ascii="Times New Roman" w:hAnsi="Times New Roman" w:cs="Times New Roman"/>
          <w:sz w:val="24"/>
          <w:szCs w:val="24"/>
        </w:rPr>
        <w:t xml:space="preserve"> </w:t>
      </w:r>
      <w:r w:rsidR="009D3C50">
        <w:rPr>
          <w:rFonts w:ascii="Times New Roman" w:hAnsi="Times New Roman" w:cs="Times New Roman"/>
          <w:sz w:val="24"/>
          <w:szCs w:val="24"/>
        </w:rPr>
        <w:t>som kunde ge stora fångster. V</w:t>
      </w:r>
      <w:r>
        <w:rPr>
          <w:rFonts w:ascii="Times New Roman" w:hAnsi="Times New Roman" w:cs="Times New Roman"/>
          <w:sz w:val="24"/>
          <w:szCs w:val="24"/>
        </w:rPr>
        <w:t xml:space="preserve">id </w:t>
      </w:r>
      <w:r w:rsidR="009D3C50">
        <w:rPr>
          <w:rFonts w:ascii="Times New Roman" w:hAnsi="Times New Roman" w:cs="Times New Roman"/>
          <w:sz w:val="24"/>
          <w:szCs w:val="24"/>
        </w:rPr>
        <w:t>Klarälvens utlopp i Vänern samlades</w:t>
      </w:r>
      <w:r w:rsidR="00C02BE0">
        <w:rPr>
          <w:rFonts w:ascii="Times New Roman" w:hAnsi="Times New Roman" w:cs="Times New Roman"/>
          <w:sz w:val="24"/>
          <w:szCs w:val="24"/>
        </w:rPr>
        <w:t>,</w:t>
      </w:r>
      <w:r w:rsidR="009D3C50">
        <w:rPr>
          <w:rFonts w:ascii="Times New Roman" w:hAnsi="Times New Roman" w:cs="Times New Roman"/>
          <w:sz w:val="24"/>
          <w:szCs w:val="24"/>
        </w:rPr>
        <w:t xml:space="preserve"> enlig Börjesson</w:t>
      </w:r>
      <w:r w:rsidR="00C02BE0">
        <w:rPr>
          <w:rFonts w:ascii="Times New Roman" w:hAnsi="Times New Roman" w:cs="Times New Roman"/>
          <w:sz w:val="24"/>
          <w:szCs w:val="24"/>
        </w:rPr>
        <w:t>,</w:t>
      </w:r>
      <w:r w:rsidR="009D3C50">
        <w:rPr>
          <w:rFonts w:ascii="Times New Roman" w:hAnsi="Times New Roman" w:cs="Times New Roman"/>
          <w:sz w:val="24"/>
          <w:szCs w:val="24"/>
        </w:rPr>
        <w:t xml:space="preserve"> i juni månad upp mot 200 personer från alla sam</w:t>
      </w:r>
      <w:r w:rsidR="006A3E69">
        <w:rPr>
          <w:rFonts w:ascii="Times New Roman" w:hAnsi="Times New Roman" w:cs="Times New Roman"/>
          <w:sz w:val="24"/>
          <w:szCs w:val="24"/>
        </w:rPr>
        <w:t>-</w:t>
      </w:r>
      <w:r w:rsidR="009D3C50">
        <w:rPr>
          <w:rFonts w:ascii="Times New Roman" w:hAnsi="Times New Roman" w:cs="Times New Roman"/>
          <w:sz w:val="24"/>
          <w:szCs w:val="24"/>
        </w:rPr>
        <w:t xml:space="preserve">hällsklasser </w:t>
      </w:r>
      <w:r w:rsidR="00C02BE0">
        <w:rPr>
          <w:rFonts w:ascii="Times New Roman" w:hAnsi="Times New Roman" w:cs="Times New Roman"/>
          <w:sz w:val="24"/>
          <w:szCs w:val="24"/>
        </w:rPr>
        <w:t>för att dra notar med lax. Där, skriver han, rådde villervalla med ”…slagsmål, trätor, brä</w:t>
      </w:r>
      <w:r w:rsidR="00AD56B0">
        <w:rPr>
          <w:rFonts w:ascii="Times New Roman" w:hAnsi="Times New Roman" w:cs="Times New Roman"/>
          <w:sz w:val="24"/>
          <w:szCs w:val="24"/>
        </w:rPr>
        <w:t>nnvinsdrickande och kortspel</w:t>
      </w:r>
      <w:r w:rsidR="00C02BE0">
        <w:rPr>
          <w:rFonts w:ascii="Times New Roman" w:hAnsi="Times New Roman" w:cs="Times New Roman"/>
          <w:sz w:val="24"/>
          <w:szCs w:val="24"/>
        </w:rPr>
        <w:t>.</w:t>
      </w:r>
      <w:r w:rsidR="002610F5">
        <w:rPr>
          <w:rFonts w:ascii="Times New Roman" w:hAnsi="Times New Roman" w:cs="Times New Roman"/>
          <w:sz w:val="24"/>
          <w:szCs w:val="24"/>
        </w:rPr>
        <w:t>”</w:t>
      </w:r>
      <w:r w:rsidR="00C02BE0">
        <w:rPr>
          <w:rStyle w:val="Fotnotsreferens"/>
          <w:rFonts w:ascii="Times New Roman" w:hAnsi="Times New Roman" w:cs="Times New Roman"/>
          <w:sz w:val="24"/>
          <w:szCs w:val="24"/>
        </w:rPr>
        <w:footnoteReference w:id="17"/>
      </w:r>
    </w:p>
    <w:p w:rsidR="006A37D4" w:rsidRPr="00C8109C" w:rsidRDefault="003636B3" w:rsidP="00AE23C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41D" w:rsidRPr="00C8109C">
        <w:rPr>
          <w:rFonts w:ascii="Times New Roman" w:hAnsi="Times New Roman" w:cs="Times New Roman"/>
          <w:sz w:val="24"/>
          <w:szCs w:val="24"/>
        </w:rPr>
        <w:t>Av de 45 hemmanen i mantalslängden för 1697</w:t>
      </w:r>
      <w:r w:rsidR="006A37D4" w:rsidRPr="00C8109C">
        <w:rPr>
          <w:rFonts w:ascii="Times New Roman" w:hAnsi="Times New Roman" w:cs="Times New Roman"/>
          <w:sz w:val="24"/>
          <w:szCs w:val="24"/>
        </w:rPr>
        <w:t xml:space="preserve"> som visas </w:t>
      </w:r>
      <w:r>
        <w:rPr>
          <w:rFonts w:ascii="Times New Roman" w:hAnsi="Times New Roman" w:cs="Times New Roman"/>
          <w:sz w:val="24"/>
          <w:szCs w:val="24"/>
        </w:rPr>
        <w:t>av bild 1</w:t>
      </w:r>
      <w:r w:rsidR="007D6E44" w:rsidRPr="00C8109C">
        <w:rPr>
          <w:rFonts w:ascii="Times New Roman" w:hAnsi="Times New Roman" w:cs="Times New Roman"/>
          <w:sz w:val="24"/>
          <w:szCs w:val="24"/>
        </w:rPr>
        <w:t xml:space="preserve"> </w:t>
      </w:r>
      <w:r w:rsidR="0024641D" w:rsidRPr="00C8109C">
        <w:rPr>
          <w:rFonts w:ascii="Times New Roman" w:hAnsi="Times New Roman" w:cs="Times New Roman"/>
          <w:sz w:val="24"/>
          <w:szCs w:val="24"/>
        </w:rPr>
        <w:t>var 8 frälse, 35 krono (inräknat kapellanens och överstelöjtnantens boställen samt häradshövdingens gård som alla var skatte</w:t>
      </w:r>
      <w:r w:rsidR="000B34B7">
        <w:rPr>
          <w:rFonts w:ascii="Times New Roman" w:hAnsi="Times New Roman" w:cs="Times New Roman"/>
          <w:sz w:val="24"/>
          <w:szCs w:val="24"/>
        </w:rPr>
        <w:t>b</w:t>
      </w:r>
      <w:r w:rsidR="0024641D" w:rsidRPr="00C8109C">
        <w:rPr>
          <w:rFonts w:ascii="Times New Roman" w:hAnsi="Times New Roman" w:cs="Times New Roman"/>
          <w:sz w:val="24"/>
          <w:szCs w:val="24"/>
        </w:rPr>
        <w:t xml:space="preserve">efriade) samt 2 skatte. </w:t>
      </w:r>
      <w:r w:rsidR="006A37D4" w:rsidRPr="00C8109C">
        <w:rPr>
          <w:rFonts w:ascii="Times New Roman" w:hAnsi="Times New Roman" w:cs="Times New Roman"/>
          <w:sz w:val="24"/>
          <w:szCs w:val="24"/>
        </w:rPr>
        <w:t xml:space="preserve">Nio indelta soldater inklusive korpralen fanns </w:t>
      </w:r>
      <w:r w:rsidR="000B34B7">
        <w:rPr>
          <w:rFonts w:ascii="Times New Roman" w:hAnsi="Times New Roman" w:cs="Times New Roman"/>
          <w:sz w:val="24"/>
          <w:szCs w:val="24"/>
        </w:rPr>
        <w:t xml:space="preserve">i mantalslängden </w:t>
      </w:r>
      <w:r w:rsidR="006A37D4" w:rsidRPr="00C8109C">
        <w:rPr>
          <w:rFonts w:ascii="Times New Roman" w:hAnsi="Times New Roman" w:cs="Times New Roman"/>
          <w:sz w:val="24"/>
          <w:szCs w:val="24"/>
        </w:rPr>
        <w:t xml:space="preserve">strax före utbrottet av stora nordiska kriget. </w:t>
      </w:r>
    </w:p>
    <w:p w:rsidR="003636B3" w:rsidRDefault="006A37D4" w:rsidP="007D6E44">
      <w:pPr>
        <w:spacing w:after="0" w:line="276" w:lineRule="auto"/>
        <w:jc w:val="both"/>
        <w:rPr>
          <w:rFonts w:ascii="Times New Roman" w:hAnsi="Times New Roman" w:cs="Times New Roman"/>
          <w:i/>
          <w:sz w:val="24"/>
          <w:szCs w:val="24"/>
        </w:rPr>
      </w:pPr>
      <w:r w:rsidRPr="00C8109C">
        <w:rPr>
          <w:rFonts w:ascii="Times New Roman" w:hAnsi="Times New Roman" w:cs="Times New Roman"/>
          <w:sz w:val="24"/>
          <w:szCs w:val="24"/>
        </w:rPr>
        <w:t xml:space="preserve">   </w:t>
      </w:r>
      <w:r w:rsidR="0024641D" w:rsidRPr="00C8109C">
        <w:rPr>
          <w:rFonts w:ascii="Times New Roman" w:hAnsi="Times New Roman" w:cs="Times New Roman"/>
          <w:sz w:val="24"/>
          <w:szCs w:val="24"/>
        </w:rPr>
        <w:t>År 1747 uppgick antalet hemman till 46 men nu fanns också 2 skattlagda torp.</w:t>
      </w:r>
      <w:r w:rsidR="0024641D" w:rsidRPr="00C8109C">
        <w:rPr>
          <w:rStyle w:val="Fotnotsreferens"/>
          <w:rFonts w:ascii="Times New Roman" w:hAnsi="Times New Roman" w:cs="Times New Roman"/>
          <w:sz w:val="24"/>
          <w:szCs w:val="24"/>
        </w:rPr>
        <w:t xml:space="preserve"> </w:t>
      </w:r>
      <w:r w:rsidR="0024641D" w:rsidRPr="00C8109C">
        <w:rPr>
          <w:rFonts w:ascii="Times New Roman" w:hAnsi="Times New Roman" w:cs="Times New Roman"/>
          <w:sz w:val="24"/>
          <w:szCs w:val="24"/>
        </w:rPr>
        <w:t>Uppgifter från 1765 visar att det då fanns 41 hemman, varav 7 frälse, 6 krono och 28 skatte. Antalet skattlagda torp har ökat till 6. Till detta ska läggas komministerns och överstelöjtnantens gårdar samt 2 ’ämbetsmäns’ gårdar (smed och skräddare).</w:t>
      </w:r>
      <w:r w:rsidR="0024641D" w:rsidRPr="00C8109C">
        <w:rPr>
          <w:rStyle w:val="Fotnotsreferens"/>
          <w:rFonts w:ascii="Times New Roman" w:hAnsi="Times New Roman" w:cs="Times New Roman"/>
          <w:sz w:val="24"/>
          <w:szCs w:val="24"/>
        </w:rPr>
        <w:t xml:space="preserve"> </w:t>
      </w:r>
      <w:r w:rsidR="0024641D" w:rsidRPr="00C8109C">
        <w:rPr>
          <w:rStyle w:val="Fotnotsreferens"/>
          <w:rFonts w:ascii="Times New Roman" w:hAnsi="Times New Roman" w:cs="Times New Roman"/>
          <w:sz w:val="24"/>
          <w:szCs w:val="24"/>
        </w:rPr>
        <w:footnoteReference w:id="18"/>
      </w:r>
      <w:r w:rsidR="0024641D" w:rsidRPr="00C8109C">
        <w:rPr>
          <w:rFonts w:ascii="Times New Roman" w:hAnsi="Times New Roman" w:cs="Times New Roman"/>
          <w:sz w:val="24"/>
          <w:szCs w:val="24"/>
        </w:rPr>
        <w:t xml:space="preserve"> Alltså tillsammans 51 gårdar vilket återspeglar den ovan nämnda befolkningsökningen. Det visar också på den förskjutning</w:t>
      </w:r>
      <w:r w:rsidR="0024641D" w:rsidRPr="00C8109C">
        <w:rPr>
          <w:rFonts w:ascii="Times New Roman" w:hAnsi="Times New Roman" w:cs="Times New Roman"/>
          <w:i/>
          <w:sz w:val="24"/>
          <w:szCs w:val="24"/>
        </w:rPr>
        <w:t xml:space="preserve"> </w:t>
      </w:r>
      <w:r w:rsidR="0024641D" w:rsidRPr="00C8109C">
        <w:rPr>
          <w:rFonts w:ascii="Times New Roman" w:hAnsi="Times New Roman" w:cs="Times New Roman"/>
          <w:sz w:val="24"/>
          <w:szCs w:val="24"/>
        </w:rPr>
        <w:t>från krono- till skattehemman som är typisk för Sverige under denna tid. Det ökade antalet torpare belyser dessutom den likaledes allmänna tendensen på landsbygden mot en ökad social diversifiering och proletarisering. För Hammarös del pekar mycket på att båda dessa trender kan ha satt igång redan under vår undersökningsperiod men att de tilltog alltmer efter omkring 1750.</w:t>
      </w:r>
      <w:r w:rsidR="0024641D" w:rsidRPr="00C8109C">
        <w:rPr>
          <w:rFonts w:ascii="Times New Roman" w:hAnsi="Times New Roman" w:cs="Times New Roman"/>
          <w:i/>
          <w:sz w:val="24"/>
          <w:szCs w:val="24"/>
        </w:rPr>
        <w:t xml:space="preserve">  </w:t>
      </w:r>
    </w:p>
    <w:p w:rsidR="00C8109C" w:rsidRDefault="003636B3" w:rsidP="007D6E44">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B5865">
        <w:rPr>
          <w:rFonts w:ascii="Times New Roman" w:hAnsi="Times New Roman" w:cs="Times New Roman"/>
          <w:sz w:val="24"/>
          <w:szCs w:val="24"/>
        </w:rPr>
        <w:t xml:space="preserve">Sockenstämman </w:t>
      </w:r>
      <w:r>
        <w:rPr>
          <w:rFonts w:ascii="Times New Roman" w:hAnsi="Times New Roman" w:cs="Times New Roman"/>
          <w:sz w:val="24"/>
          <w:szCs w:val="24"/>
        </w:rPr>
        <w:t xml:space="preserve">på Hammarö </w:t>
      </w:r>
      <w:r w:rsidRPr="008B5865">
        <w:rPr>
          <w:rFonts w:ascii="Times New Roman" w:hAnsi="Times New Roman" w:cs="Times New Roman"/>
          <w:sz w:val="24"/>
          <w:szCs w:val="24"/>
        </w:rPr>
        <w:t xml:space="preserve">fanns kvar till 1862 då den ersattes av kommunalstämman enligt den nya kommunallagstiftningen. </w:t>
      </w:r>
      <w:r>
        <w:rPr>
          <w:rFonts w:ascii="Times New Roman" w:hAnsi="Times New Roman" w:cs="Times New Roman"/>
          <w:sz w:val="24"/>
          <w:szCs w:val="24"/>
        </w:rPr>
        <w:t xml:space="preserve">Under hela den här tiden saknade Hammarö broförbindelse till fastlandet. </w:t>
      </w:r>
      <w:r w:rsidR="0024641D" w:rsidRPr="00C8109C">
        <w:rPr>
          <w:rFonts w:ascii="Times New Roman" w:hAnsi="Times New Roman" w:cs="Times New Roman"/>
          <w:i/>
          <w:sz w:val="24"/>
          <w:szCs w:val="24"/>
        </w:rPr>
        <w:t xml:space="preserve"> </w:t>
      </w:r>
    </w:p>
    <w:p w:rsidR="0024641D" w:rsidRPr="00C8109C" w:rsidRDefault="003636B3" w:rsidP="007D6E44">
      <w:pPr>
        <w:spacing w:after="0" w:line="276" w:lineRule="auto"/>
        <w:jc w:val="both"/>
        <w:rPr>
          <w:rFonts w:ascii="Times New Roman" w:hAnsi="Times New Roman" w:cs="Times New Roman"/>
          <w:sz w:val="24"/>
          <w:szCs w:val="24"/>
        </w:rPr>
      </w:pPr>
      <w:r>
        <w:rPr>
          <w:rFonts w:ascii="Times New Roman" w:hAnsi="Times New Roman" w:cs="Times New Roman"/>
          <w:noProof/>
          <w:lang w:eastAsia="sv-SE"/>
        </w:rPr>
        <w:lastRenderedPageBreak/>
        <w:drawing>
          <wp:anchor distT="0" distB="0" distL="114300" distR="114300" simplePos="0" relativeHeight="251710464" behindDoc="1" locked="0" layoutInCell="1" allowOverlap="1" wp14:anchorId="2B1190CC" wp14:editId="5BEC9CED">
            <wp:simplePos x="0" y="0"/>
            <wp:positionH relativeFrom="column">
              <wp:posOffset>661670</wp:posOffset>
            </wp:positionH>
            <wp:positionV relativeFrom="paragraph">
              <wp:posOffset>195191</wp:posOffset>
            </wp:positionV>
            <wp:extent cx="4500000" cy="7221600"/>
            <wp:effectExtent l="0" t="0" r="0" b="0"/>
            <wp:wrapTight wrapText="bothSides">
              <wp:wrapPolygon edited="0">
                <wp:start x="0" y="0"/>
                <wp:lineTo x="0" y="21539"/>
                <wp:lineTo x="21490" y="21539"/>
                <wp:lineTo x="21490"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97a.jpg"/>
                    <pic:cNvPicPr/>
                  </pic:nvPicPr>
                  <pic:blipFill>
                    <a:blip r:embed="rId8">
                      <a:extLst>
                        <a:ext uri="{28A0092B-C50C-407E-A947-70E740481C1C}">
                          <a14:useLocalDpi xmlns:a14="http://schemas.microsoft.com/office/drawing/2010/main" val="0"/>
                        </a:ext>
                      </a:extLst>
                    </a:blip>
                    <a:stretch>
                      <a:fillRect/>
                    </a:stretch>
                  </pic:blipFill>
                  <pic:spPr>
                    <a:xfrm>
                      <a:off x="0" y="0"/>
                      <a:ext cx="4500000" cy="7221600"/>
                    </a:xfrm>
                    <a:prstGeom prst="rect">
                      <a:avLst/>
                    </a:prstGeom>
                  </pic:spPr>
                </pic:pic>
              </a:graphicData>
            </a:graphic>
            <wp14:sizeRelH relativeFrom="margin">
              <wp14:pctWidth>0</wp14:pctWidth>
            </wp14:sizeRelH>
            <wp14:sizeRelV relativeFrom="margin">
              <wp14:pctHeight>0</wp14:pctHeight>
            </wp14:sizeRelV>
          </wp:anchor>
        </w:drawing>
      </w:r>
      <w:r w:rsidR="0024641D" w:rsidRPr="00C8109C">
        <w:rPr>
          <w:rFonts w:ascii="Times New Roman" w:hAnsi="Times New Roman" w:cs="Times New Roman"/>
          <w:i/>
          <w:sz w:val="24"/>
          <w:szCs w:val="24"/>
        </w:rPr>
        <w:t xml:space="preserve"> </w:t>
      </w: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sz w:val="20"/>
          <w:szCs w:val="20"/>
        </w:rPr>
      </w:pPr>
    </w:p>
    <w:p w:rsidR="003636B3" w:rsidRDefault="003636B3" w:rsidP="003636B3">
      <w:pPr>
        <w:spacing w:line="276" w:lineRule="auto"/>
        <w:rPr>
          <w:rFonts w:ascii="Times New Roman" w:hAnsi="Times New Roman" w:cs="Times New Roman"/>
          <w:i/>
          <w:sz w:val="20"/>
          <w:szCs w:val="20"/>
        </w:rPr>
      </w:pPr>
      <w:r w:rsidRPr="00CC74DE">
        <w:rPr>
          <w:rFonts w:ascii="Times New Roman" w:hAnsi="Times New Roman" w:cs="Times New Roman"/>
          <w:sz w:val="20"/>
          <w:szCs w:val="20"/>
        </w:rPr>
        <w:t xml:space="preserve">Bild 1: </w:t>
      </w:r>
      <w:r w:rsidRPr="00972BC5">
        <w:rPr>
          <w:rFonts w:ascii="Times New Roman" w:hAnsi="Times New Roman" w:cs="Times New Roman"/>
          <w:i/>
          <w:sz w:val="20"/>
          <w:szCs w:val="20"/>
        </w:rPr>
        <w:t xml:space="preserve">En ovanligt tydlig men lätt skadad del av </w:t>
      </w:r>
      <w:r>
        <w:rPr>
          <w:rFonts w:ascii="Times New Roman" w:hAnsi="Times New Roman" w:cs="Times New Roman"/>
          <w:i/>
          <w:sz w:val="20"/>
          <w:szCs w:val="20"/>
        </w:rPr>
        <w:t xml:space="preserve">en </w:t>
      </w:r>
      <w:r w:rsidRPr="00972BC5">
        <w:rPr>
          <w:rFonts w:ascii="Times New Roman" w:hAnsi="Times New Roman" w:cs="Times New Roman"/>
          <w:i/>
          <w:sz w:val="20"/>
          <w:szCs w:val="20"/>
        </w:rPr>
        <w:t>mantalslängd från 1697 ger en inblick i socknen för slutet av stormaktstiden. Detta är sida 1 av 3. På de två följande finns ytterligare fyra soldater och härads</w:t>
      </w:r>
      <w:r>
        <w:rPr>
          <w:rFonts w:ascii="Times New Roman" w:hAnsi="Times New Roman" w:cs="Times New Roman"/>
          <w:i/>
          <w:sz w:val="20"/>
          <w:szCs w:val="20"/>
        </w:rPr>
        <w:t>-</w:t>
      </w:r>
      <w:r w:rsidRPr="00972BC5">
        <w:rPr>
          <w:rFonts w:ascii="Times New Roman" w:hAnsi="Times New Roman" w:cs="Times New Roman"/>
          <w:i/>
          <w:sz w:val="20"/>
          <w:szCs w:val="20"/>
        </w:rPr>
        <w:t xml:space="preserve">hövdingen Gyllenflycht noterade, förutom bönder. Kolumnerna f.v. syftar på man, hustru, son, dotter, dräng, piga, måg, sonhustru, inhyses. Längst </w:t>
      </w:r>
      <w:proofErr w:type="spellStart"/>
      <w:r w:rsidRPr="00972BC5">
        <w:rPr>
          <w:rFonts w:ascii="Times New Roman" w:hAnsi="Times New Roman" w:cs="Times New Roman"/>
          <w:i/>
          <w:sz w:val="20"/>
          <w:szCs w:val="20"/>
        </w:rPr>
        <w:t>t.h</w:t>
      </w:r>
      <w:proofErr w:type="spellEnd"/>
      <w:r w:rsidRPr="00972BC5">
        <w:rPr>
          <w:rFonts w:ascii="Times New Roman" w:hAnsi="Times New Roman" w:cs="Times New Roman"/>
          <w:i/>
          <w:sz w:val="20"/>
          <w:szCs w:val="20"/>
        </w:rPr>
        <w:t xml:space="preserve"> </w:t>
      </w:r>
      <w:r>
        <w:rPr>
          <w:rFonts w:ascii="Times New Roman" w:hAnsi="Times New Roman" w:cs="Times New Roman"/>
          <w:i/>
          <w:sz w:val="20"/>
          <w:szCs w:val="20"/>
        </w:rPr>
        <w:t>antal skattskyldiga</w:t>
      </w:r>
      <w:r w:rsidRPr="00972BC5">
        <w:rPr>
          <w:rFonts w:ascii="Times New Roman" w:hAnsi="Times New Roman" w:cs="Times New Roman"/>
          <w:i/>
          <w:sz w:val="20"/>
          <w:szCs w:val="20"/>
        </w:rPr>
        <w:t>.</w:t>
      </w:r>
    </w:p>
    <w:p w:rsidR="00D702E9" w:rsidRDefault="00A65F29" w:rsidP="00A65F29">
      <w:pPr>
        <w:spacing w:after="0" w:line="276" w:lineRule="auto"/>
        <w:jc w:val="both"/>
        <w:rPr>
          <w:rFonts w:ascii="Times New Roman" w:hAnsi="Times New Roman" w:cs="Times New Roman"/>
          <w:sz w:val="24"/>
          <w:szCs w:val="24"/>
        </w:rPr>
      </w:pPr>
      <w:r w:rsidRPr="008B5865">
        <w:rPr>
          <w:rFonts w:ascii="Times New Roman" w:hAnsi="Times New Roman" w:cs="Times New Roman"/>
          <w:sz w:val="24"/>
          <w:szCs w:val="24"/>
        </w:rPr>
        <w:lastRenderedPageBreak/>
        <w:t xml:space="preserve">Av litteratur som finns om Hammarö under äldre tid kan främst nämnas </w:t>
      </w:r>
      <w:r w:rsidRPr="008B5865">
        <w:rPr>
          <w:rFonts w:ascii="Times New Roman" w:hAnsi="Times New Roman" w:cs="Times New Roman"/>
          <w:i/>
          <w:sz w:val="24"/>
          <w:szCs w:val="24"/>
        </w:rPr>
        <w:t>Hammarö och</w:t>
      </w:r>
      <w:r w:rsidR="009F5BE3">
        <w:rPr>
          <w:rFonts w:ascii="Times New Roman" w:hAnsi="Times New Roman" w:cs="Times New Roman"/>
          <w:i/>
          <w:sz w:val="24"/>
          <w:szCs w:val="24"/>
        </w:rPr>
        <w:t xml:space="preserve"> h</w:t>
      </w:r>
      <w:r w:rsidRPr="008B5865">
        <w:rPr>
          <w:rFonts w:ascii="Times New Roman" w:hAnsi="Times New Roman" w:cs="Times New Roman"/>
          <w:i/>
          <w:sz w:val="24"/>
          <w:szCs w:val="24"/>
        </w:rPr>
        <w:t>ammaröborna</w:t>
      </w:r>
      <w:r w:rsidRPr="008B5865">
        <w:rPr>
          <w:rFonts w:ascii="Times New Roman" w:hAnsi="Times New Roman" w:cs="Times New Roman"/>
          <w:sz w:val="24"/>
          <w:szCs w:val="24"/>
        </w:rPr>
        <w:t xml:space="preserve"> (1921) av prästen John Börjesson som själv uppbar det sista prebendet på ön. </w:t>
      </w:r>
      <w:r w:rsidR="006850A7">
        <w:rPr>
          <w:rFonts w:ascii="Times New Roman" w:hAnsi="Times New Roman" w:cs="Times New Roman"/>
          <w:sz w:val="24"/>
          <w:szCs w:val="24"/>
        </w:rPr>
        <w:t>Börjesson</w:t>
      </w:r>
      <w:r w:rsidR="001A040B">
        <w:rPr>
          <w:rFonts w:ascii="Times New Roman" w:hAnsi="Times New Roman" w:cs="Times New Roman"/>
          <w:sz w:val="24"/>
          <w:szCs w:val="24"/>
        </w:rPr>
        <w:t xml:space="preserve"> ansluter sig på ett tidstypiskt sätt till en tradition med starka inslag av konservatism och paternalistisk övertygelse om harmoniska relationer</w:t>
      </w:r>
      <w:r w:rsidR="00C64929">
        <w:rPr>
          <w:rFonts w:ascii="Times New Roman" w:hAnsi="Times New Roman" w:cs="Times New Roman"/>
          <w:sz w:val="24"/>
          <w:szCs w:val="24"/>
        </w:rPr>
        <w:t xml:space="preserve"> mellan allmoge och överhet</w:t>
      </w:r>
      <w:r w:rsidR="001A040B">
        <w:rPr>
          <w:rFonts w:ascii="Times New Roman" w:hAnsi="Times New Roman" w:cs="Times New Roman"/>
          <w:sz w:val="24"/>
          <w:szCs w:val="24"/>
        </w:rPr>
        <w:t xml:space="preserve">. </w:t>
      </w:r>
      <w:r w:rsidRPr="008B5865">
        <w:rPr>
          <w:rFonts w:ascii="Times New Roman" w:hAnsi="Times New Roman" w:cs="Times New Roman"/>
          <w:sz w:val="24"/>
          <w:szCs w:val="24"/>
        </w:rPr>
        <w:t xml:space="preserve">Även om </w:t>
      </w:r>
      <w:proofErr w:type="spellStart"/>
      <w:r w:rsidRPr="008B5865">
        <w:rPr>
          <w:rFonts w:ascii="Times New Roman" w:hAnsi="Times New Roman" w:cs="Times New Roman"/>
          <w:sz w:val="24"/>
          <w:szCs w:val="24"/>
        </w:rPr>
        <w:t>förfat</w:t>
      </w:r>
      <w:r w:rsidR="003B282F">
        <w:rPr>
          <w:rFonts w:ascii="Times New Roman" w:hAnsi="Times New Roman" w:cs="Times New Roman"/>
          <w:sz w:val="24"/>
          <w:szCs w:val="24"/>
        </w:rPr>
        <w:t>-</w:t>
      </w:r>
      <w:r w:rsidRPr="008B5865">
        <w:rPr>
          <w:rFonts w:ascii="Times New Roman" w:hAnsi="Times New Roman" w:cs="Times New Roman"/>
          <w:sz w:val="24"/>
          <w:szCs w:val="24"/>
        </w:rPr>
        <w:t>taren</w:t>
      </w:r>
      <w:proofErr w:type="spellEnd"/>
      <w:r w:rsidRPr="008B5865">
        <w:rPr>
          <w:rFonts w:ascii="Times New Roman" w:hAnsi="Times New Roman" w:cs="Times New Roman"/>
          <w:sz w:val="24"/>
          <w:szCs w:val="24"/>
        </w:rPr>
        <w:t xml:space="preserve"> </w:t>
      </w:r>
      <w:r w:rsidR="006B0A5A">
        <w:rPr>
          <w:rFonts w:ascii="Times New Roman" w:hAnsi="Times New Roman" w:cs="Times New Roman"/>
          <w:sz w:val="24"/>
          <w:szCs w:val="24"/>
        </w:rPr>
        <w:t>företräder</w:t>
      </w:r>
      <w:r w:rsidRPr="008B5865">
        <w:rPr>
          <w:rFonts w:ascii="Times New Roman" w:hAnsi="Times New Roman" w:cs="Times New Roman"/>
          <w:sz w:val="24"/>
          <w:szCs w:val="24"/>
        </w:rPr>
        <w:t xml:space="preserve"> ett gammaldags synsätt </w:t>
      </w:r>
      <w:r w:rsidR="001A040B">
        <w:rPr>
          <w:rFonts w:ascii="Times New Roman" w:hAnsi="Times New Roman" w:cs="Times New Roman"/>
          <w:sz w:val="24"/>
          <w:szCs w:val="24"/>
        </w:rPr>
        <w:t>så</w:t>
      </w:r>
      <w:r w:rsidRPr="008B5865">
        <w:rPr>
          <w:rFonts w:ascii="Times New Roman" w:hAnsi="Times New Roman" w:cs="Times New Roman"/>
          <w:sz w:val="24"/>
          <w:szCs w:val="24"/>
        </w:rPr>
        <w:t xml:space="preserve"> är </w:t>
      </w:r>
      <w:r w:rsidR="001A040B">
        <w:rPr>
          <w:rFonts w:ascii="Times New Roman" w:hAnsi="Times New Roman" w:cs="Times New Roman"/>
          <w:sz w:val="24"/>
          <w:szCs w:val="24"/>
        </w:rPr>
        <w:t>ändå</w:t>
      </w:r>
      <w:r w:rsidRPr="008B5865">
        <w:rPr>
          <w:rFonts w:ascii="Times New Roman" w:hAnsi="Times New Roman" w:cs="Times New Roman"/>
          <w:sz w:val="24"/>
          <w:szCs w:val="24"/>
        </w:rPr>
        <w:t xml:space="preserve"> boken mycket givande för denna </w:t>
      </w:r>
      <w:r w:rsidR="006850A7">
        <w:rPr>
          <w:rFonts w:ascii="Times New Roman" w:hAnsi="Times New Roman" w:cs="Times New Roman"/>
          <w:sz w:val="24"/>
          <w:szCs w:val="24"/>
        </w:rPr>
        <w:t>studie</w:t>
      </w:r>
      <w:r w:rsidRPr="008B5865">
        <w:rPr>
          <w:rFonts w:ascii="Times New Roman" w:hAnsi="Times New Roman" w:cs="Times New Roman"/>
          <w:sz w:val="24"/>
          <w:szCs w:val="24"/>
        </w:rPr>
        <w:t xml:space="preserve">. </w:t>
      </w:r>
      <w:r w:rsidR="00330FE7">
        <w:rPr>
          <w:rFonts w:ascii="Times New Roman" w:hAnsi="Times New Roman" w:cs="Times New Roman"/>
          <w:sz w:val="24"/>
          <w:szCs w:val="24"/>
        </w:rPr>
        <w:t xml:space="preserve">Där </w:t>
      </w:r>
      <w:r w:rsidRPr="008B5865">
        <w:rPr>
          <w:rFonts w:ascii="Times New Roman" w:hAnsi="Times New Roman" w:cs="Times New Roman"/>
          <w:sz w:val="24"/>
          <w:szCs w:val="24"/>
        </w:rPr>
        <w:t xml:space="preserve">tas nämligen vid ett flertal tillfällen upp personer och händelser </w:t>
      </w:r>
      <w:r w:rsidR="00330FE7">
        <w:rPr>
          <w:rFonts w:ascii="Times New Roman" w:hAnsi="Times New Roman" w:cs="Times New Roman"/>
          <w:sz w:val="24"/>
          <w:szCs w:val="24"/>
        </w:rPr>
        <w:t>aktuella</w:t>
      </w:r>
      <w:r w:rsidRPr="008B5865">
        <w:rPr>
          <w:rFonts w:ascii="Times New Roman" w:hAnsi="Times New Roman" w:cs="Times New Roman"/>
          <w:sz w:val="24"/>
          <w:szCs w:val="24"/>
        </w:rPr>
        <w:t xml:space="preserve"> för denna tid. </w:t>
      </w:r>
    </w:p>
    <w:p w:rsidR="001A040B" w:rsidRDefault="001A040B" w:rsidP="001A040B">
      <w:pPr>
        <w:spacing w:after="0" w:line="276" w:lineRule="auto"/>
        <w:jc w:val="both"/>
        <w:rPr>
          <w:rFonts w:ascii="Times New Roman" w:hAnsi="Times New Roman" w:cs="Times New Roman"/>
          <w:sz w:val="24"/>
          <w:szCs w:val="24"/>
        </w:rPr>
      </w:pPr>
      <w:bookmarkStart w:id="240" w:name="_Toc464336481"/>
      <w:bookmarkStart w:id="241" w:name="_Toc464389723"/>
      <w:bookmarkStart w:id="242" w:name="_Toc464389780"/>
      <w:bookmarkStart w:id="243" w:name="_Toc464204486"/>
      <w:bookmarkStart w:id="244" w:name="_Toc464204661"/>
    </w:p>
    <w:p w:rsidR="00192B8E" w:rsidRDefault="004F64A5" w:rsidP="00192B8E">
      <w:pPr>
        <w:pStyle w:val="Rubrik2"/>
      </w:pPr>
      <w:bookmarkStart w:id="245" w:name="_Toc464556668"/>
      <w:bookmarkStart w:id="246" w:name="_Toc464557453"/>
      <w:bookmarkStart w:id="247" w:name="_Toc464609215"/>
      <w:bookmarkStart w:id="248" w:name="_Toc464609448"/>
      <w:bookmarkStart w:id="249" w:name="_Toc464641292"/>
      <w:bookmarkStart w:id="250" w:name="_Toc465025173"/>
      <w:bookmarkStart w:id="251" w:name="_Toc465383092"/>
      <w:bookmarkStart w:id="252" w:name="_Toc465585782"/>
      <w:bookmarkStart w:id="253" w:name="_Toc465683271"/>
      <w:bookmarkStart w:id="254" w:name="_Toc465683416"/>
      <w:bookmarkStart w:id="255" w:name="_Toc466197084"/>
      <w:bookmarkStart w:id="256" w:name="_Toc466553704"/>
      <w:bookmarkStart w:id="257" w:name="_Toc466583544"/>
      <w:bookmarkStart w:id="258" w:name="_Toc466583841"/>
      <w:bookmarkStart w:id="259" w:name="_Toc466810605"/>
      <w:bookmarkStart w:id="260" w:name="_Toc466810732"/>
      <w:bookmarkStart w:id="261" w:name="_Toc466810833"/>
      <w:bookmarkStart w:id="262" w:name="_Toc466831060"/>
      <w:bookmarkStart w:id="263" w:name="_Toc467058160"/>
      <w:bookmarkStart w:id="264" w:name="_Toc467152680"/>
      <w:bookmarkStart w:id="265" w:name="_Toc467180032"/>
      <w:bookmarkStart w:id="266" w:name="_Toc467504521"/>
      <w:bookmarkStart w:id="267" w:name="_Toc467581084"/>
      <w:bookmarkStart w:id="268" w:name="_Toc467599408"/>
      <w:bookmarkStart w:id="269" w:name="_Toc467690014"/>
      <w:bookmarkStart w:id="270" w:name="_Toc467690070"/>
      <w:bookmarkStart w:id="271" w:name="_Toc467742049"/>
      <w:bookmarkStart w:id="272" w:name="_Toc467842629"/>
      <w:bookmarkStart w:id="273" w:name="_Toc467842789"/>
      <w:bookmarkStart w:id="274" w:name="_Toc467863268"/>
      <w:bookmarkStart w:id="275" w:name="_Toc467889790"/>
      <w:bookmarkStart w:id="276" w:name="_Toc467890913"/>
      <w:bookmarkStart w:id="277" w:name="_Toc467930417"/>
      <w:bookmarkStart w:id="278" w:name="_Toc468009975"/>
      <w:bookmarkStart w:id="279" w:name="_Toc468011008"/>
      <w:bookmarkStart w:id="280" w:name="_Toc468028377"/>
      <w:r>
        <w:t>TIDIGARE FORSKNING</w:t>
      </w:r>
      <w:bookmarkEnd w:id="240"/>
      <w:bookmarkEnd w:id="241"/>
      <w:bookmarkEnd w:id="24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bookmarkEnd w:id="243"/>
    <w:bookmarkEnd w:id="244"/>
    <w:p w:rsidR="004F64A5" w:rsidRDefault="00EB65BC" w:rsidP="00205DA0">
      <w:pPr>
        <w:spacing w:after="0" w:line="276" w:lineRule="auto"/>
        <w:jc w:val="both"/>
        <w:rPr>
          <w:rFonts w:ascii="Times New Roman" w:hAnsi="Times New Roman" w:cs="Times New Roman"/>
          <w:sz w:val="24"/>
          <w:szCs w:val="24"/>
        </w:rPr>
      </w:pPr>
      <w:r w:rsidRPr="00205DA0">
        <w:rPr>
          <w:rFonts w:ascii="Times New Roman" w:hAnsi="Times New Roman" w:cs="Times New Roman"/>
          <w:sz w:val="24"/>
          <w:szCs w:val="24"/>
        </w:rPr>
        <w:t xml:space="preserve">Vilken roll sockenstämman egentligen spelade är som </w:t>
      </w:r>
      <w:r w:rsidR="00763AB7" w:rsidRPr="00205DA0">
        <w:rPr>
          <w:rFonts w:ascii="Times New Roman" w:hAnsi="Times New Roman" w:cs="Times New Roman"/>
          <w:sz w:val="24"/>
          <w:szCs w:val="24"/>
        </w:rPr>
        <w:t>nämnts inledningsvis</w:t>
      </w:r>
      <w:r w:rsidRPr="00205DA0">
        <w:rPr>
          <w:rFonts w:ascii="Times New Roman" w:hAnsi="Times New Roman" w:cs="Times New Roman"/>
          <w:sz w:val="24"/>
          <w:szCs w:val="24"/>
        </w:rPr>
        <w:t xml:space="preserve"> omdiskuterat. Var det fråga om ett reellt självstyre eller var stämman huvudsakligen ett medel för staten att – via prästen – utöva en styrning och k</w:t>
      </w:r>
      <w:r w:rsidR="00205DA0" w:rsidRPr="00205DA0">
        <w:rPr>
          <w:rFonts w:ascii="Times New Roman" w:hAnsi="Times New Roman" w:cs="Times New Roman"/>
          <w:sz w:val="24"/>
          <w:szCs w:val="24"/>
        </w:rPr>
        <w:t xml:space="preserve">ontroll över bondebefolkningen? </w:t>
      </w:r>
      <w:r w:rsidR="00E07454" w:rsidRPr="008B5865">
        <w:rPr>
          <w:rFonts w:ascii="Times New Roman" w:hAnsi="Times New Roman" w:cs="Times New Roman"/>
          <w:sz w:val="24"/>
          <w:szCs w:val="24"/>
        </w:rPr>
        <w:t>Genom stämman hade statsmakten sitt främsta medel att nå u</w:t>
      </w:r>
      <w:r w:rsidR="00E07454">
        <w:rPr>
          <w:rFonts w:ascii="Times New Roman" w:hAnsi="Times New Roman" w:cs="Times New Roman"/>
          <w:sz w:val="24"/>
          <w:szCs w:val="24"/>
        </w:rPr>
        <w:t xml:space="preserve">t direkt till lokalbefolkningen. Ett sätt att se på saken är </w:t>
      </w:r>
      <w:r w:rsidR="00203A44">
        <w:rPr>
          <w:rFonts w:ascii="Times New Roman" w:hAnsi="Times New Roman" w:cs="Times New Roman"/>
          <w:sz w:val="24"/>
          <w:szCs w:val="24"/>
        </w:rPr>
        <w:t xml:space="preserve">alltså </w:t>
      </w:r>
      <w:r w:rsidR="00E07454">
        <w:rPr>
          <w:rFonts w:ascii="Times New Roman" w:hAnsi="Times New Roman" w:cs="Times New Roman"/>
          <w:sz w:val="24"/>
          <w:szCs w:val="24"/>
        </w:rPr>
        <w:t xml:space="preserve">att stämman var </w:t>
      </w:r>
      <w:r w:rsidR="00E07454" w:rsidRPr="008B5865">
        <w:rPr>
          <w:rFonts w:ascii="Times New Roman" w:hAnsi="Times New Roman" w:cs="Times New Roman"/>
          <w:sz w:val="24"/>
          <w:szCs w:val="24"/>
        </w:rPr>
        <w:t>den statliga förvaltningens förläng</w:t>
      </w:r>
      <w:r w:rsidR="00203A44">
        <w:rPr>
          <w:rFonts w:ascii="Times New Roman" w:hAnsi="Times New Roman" w:cs="Times New Roman"/>
          <w:sz w:val="24"/>
          <w:szCs w:val="24"/>
        </w:rPr>
        <w:t>d</w:t>
      </w:r>
      <w:r w:rsidR="00E07454" w:rsidRPr="008B5865">
        <w:rPr>
          <w:rFonts w:ascii="Times New Roman" w:hAnsi="Times New Roman" w:cs="Times New Roman"/>
          <w:sz w:val="24"/>
          <w:szCs w:val="24"/>
        </w:rPr>
        <w:t>a arm i lokalsamhället.</w:t>
      </w:r>
      <w:r w:rsidR="00E07454">
        <w:rPr>
          <w:rFonts w:ascii="Times New Roman" w:hAnsi="Times New Roman" w:cs="Times New Roman"/>
          <w:sz w:val="24"/>
          <w:szCs w:val="24"/>
        </w:rPr>
        <w:t xml:space="preserve"> P</w:t>
      </w:r>
      <w:r w:rsidR="00DC29A5" w:rsidRPr="008B5865">
        <w:rPr>
          <w:rFonts w:ascii="Times New Roman" w:hAnsi="Times New Roman" w:cs="Times New Roman"/>
          <w:sz w:val="24"/>
          <w:szCs w:val="24"/>
        </w:rPr>
        <w:t xml:space="preserve">rästen </w:t>
      </w:r>
      <w:r w:rsidR="00E07454">
        <w:rPr>
          <w:rFonts w:ascii="Times New Roman" w:hAnsi="Times New Roman" w:cs="Times New Roman"/>
          <w:sz w:val="24"/>
          <w:szCs w:val="24"/>
        </w:rPr>
        <w:t xml:space="preserve">å sin sida </w:t>
      </w:r>
      <w:r w:rsidR="005C0353">
        <w:rPr>
          <w:rFonts w:ascii="Times New Roman" w:hAnsi="Times New Roman" w:cs="Times New Roman"/>
          <w:sz w:val="24"/>
          <w:szCs w:val="24"/>
        </w:rPr>
        <w:t>intog en mellanställning</w:t>
      </w:r>
      <w:r w:rsidR="00C87CB9">
        <w:rPr>
          <w:rFonts w:ascii="Times New Roman" w:hAnsi="Times New Roman" w:cs="Times New Roman"/>
          <w:sz w:val="24"/>
          <w:szCs w:val="24"/>
        </w:rPr>
        <w:t xml:space="preserve">. Han företrädde visserligen överheten men stod också i spetsen för sin församling. Gentemot </w:t>
      </w:r>
      <w:r w:rsidR="00203A44" w:rsidRPr="008B5865">
        <w:rPr>
          <w:rFonts w:ascii="Times New Roman" w:hAnsi="Times New Roman" w:cs="Times New Roman"/>
          <w:sz w:val="24"/>
          <w:szCs w:val="24"/>
        </w:rPr>
        <w:t xml:space="preserve">överheten </w:t>
      </w:r>
      <w:r w:rsidR="00C87CB9">
        <w:rPr>
          <w:rFonts w:ascii="Times New Roman" w:hAnsi="Times New Roman" w:cs="Times New Roman"/>
          <w:sz w:val="24"/>
          <w:szCs w:val="24"/>
        </w:rPr>
        <w:t xml:space="preserve">behövde han visa </w:t>
      </w:r>
      <w:r w:rsidR="00203A44" w:rsidRPr="008B5865">
        <w:rPr>
          <w:rFonts w:ascii="Times New Roman" w:hAnsi="Times New Roman" w:cs="Times New Roman"/>
          <w:sz w:val="24"/>
          <w:szCs w:val="24"/>
        </w:rPr>
        <w:t>vad han drivit och gjort för att uppfylla det som han ålagts att göra</w:t>
      </w:r>
      <w:r w:rsidR="00C547BA">
        <w:rPr>
          <w:rFonts w:ascii="Times New Roman" w:hAnsi="Times New Roman" w:cs="Times New Roman"/>
          <w:sz w:val="24"/>
          <w:szCs w:val="24"/>
        </w:rPr>
        <w:t>. Han kunde också</w:t>
      </w:r>
      <w:r w:rsidR="00203A44" w:rsidRPr="008B5865">
        <w:rPr>
          <w:rFonts w:ascii="Times New Roman" w:hAnsi="Times New Roman" w:cs="Times New Roman"/>
          <w:sz w:val="24"/>
          <w:szCs w:val="24"/>
        </w:rPr>
        <w:t xml:space="preserve"> </w:t>
      </w:r>
      <w:r w:rsidR="00DC29A5" w:rsidRPr="008B5865">
        <w:rPr>
          <w:rFonts w:ascii="Times New Roman" w:hAnsi="Times New Roman" w:cs="Times New Roman"/>
          <w:sz w:val="24"/>
          <w:szCs w:val="24"/>
        </w:rPr>
        <w:t xml:space="preserve">använda protokollen för att påminna bönderna vad de hade bestämt och påtagit sig att göra. </w:t>
      </w:r>
      <w:r w:rsidR="00C87CB9">
        <w:rPr>
          <w:rFonts w:ascii="Times New Roman" w:hAnsi="Times New Roman" w:cs="Times New Roman"/>
          <w:sz w:val="24"/>
          <w:szCs w:val="24"/>
        </w:rPr>
        <w:t>Med lock och pock eller h</w:t>
      </w:r>
      <w:r w:rsidR="00A93C65">
        <w:rPr>
          <w:rFonts w:ascii="Times New Roman" w:hAnsi="Times New Roman" w:cs="Times New Roman"/>
          <w:sz w:val="24"/>
          <w:szCs w:val="24"/>
        </w:rPr>
        <w:t>o</w:t>
      </w:r>
      <w:r w:rsidR="00C87CB9">
        <w:rPr>
          <w:rFonts w:ascii="Times New Roman" w:hAnsi="Times New Roman" w:cs="Times New Roman"/>
          <w:sz w:val="24"/>
          <w:szCs w:val="24"/>
        </w:rPr>
        <w:t xml:space="preserve">t och straff försökte han få bönderna med sig i arbetet för kyrkans </w:t>
      </w:r>
      <w:r w:rsidR="00A93C65">
        <w:rPr>
          <w:rFonts w:ascii="Times New Roman" w:hAnsi="Times New Roman" w:cs="Times New Roman"/>
          <w:sz w:val="24"/>
          <w:szCs w:val="24"/>
        </w:rPr>
        <w:t xml:space="preserve">och socknens </w:t>
      </w:r>
      <w:r w:rsidR="00C87CB9">
        <w:rPr>
          <w:rFonts w:ascii="Times New Roman" w:hAnsi="Times New Roman" w:cs="Times New Roman"/>
          <w:sz w:val="24"/>
          <w:szCs w:val="24"/>
        </w:rPr>
        <w:t xml:space="preserve">bästa t ex </w:t>
      </w:r>
      <w:r w:rsidR="00A93C65">
        <w:rPr>
          <w:rFonts w:ascii="Times New Roman" w:hAnsi="Times New Roman" w:cs="Times New Roman"/>
          <w:sz w:val="24"/>
          <w:szCs w:val="24"/>
        </w:rPr>
        <w:t xml:space="preserve">för att reparera </w:t>
      </w:r>
      <w:r w:rsidR="00C87CB9">
        <w:rPr>
          <w:rFonts w:ascii="Times New Roman" w:hAnsi="Times New Roman" w:cs="Times New Roman"/>
          <w:sz w:val="24"/>
          <w:szCs w:val="24"/>
        </w:rPr>
        <w:t>kyrkan eller få föräldrarna att lära barnen ”läsa i bok”</w:t>
      </w:r>
      <w:r w:rsidR="00A93C65">
        <w:rPr>
          <w:rFonts w:ascii="Times New Roman" w:hAnsi="Times New Roman" w:cs="Times New Roman"/>
          <w:sz w:val="24"/>
          <w:szCs w:val="24"/>
        </w:rPr>
        <w:t>. En stark präst kunde agera ganska självständigt som sockenstämmans ordförande.</w:t>
      </w:r>
    </w:p>
    <w:p w:rsidR="003B282F" w:rsidRDefault="004F64A5" w:rsidP="002343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9A5" w:rsidRPr="008B5865">
        <w:rPr>
          <w:rFonts w:ascii="Times New Roman" w:hAnsi="Times New Roman" w:cs="Times New Roman"/>
          <w:sz w:val="24"/>
          <w:szCs w:val="24"/>
        </w:rPr>
        <w:t xml:space="preserve">Men på stämman kunde också </w:t>
      </w:r>
      <w:r w:rsidR="003B282F">
        <w:rPr>
          <w:rFonts w:ascii="Times New Roman" w:hAnsi="Times New Roman" w:cs="Times New Roman"/>
          <w:sz w:val="24"/>
          <w:szCs w:val="24"/>
        </w:rPr>
        <w:t>bönderna</w:t>
      </w:r>
      <w:r w:rsidR="00DC29A5" w:rsidRPr="008B5865">
        <w:rPr>
          <w:rFonts w:ascii="Times New Roman" w:hAnsi="Times New Roman" w:cs="Times New Roman"/>
          <w:sz w:val="24"/>
          <w:szCs w:val="24"/>
        </w:rPr>
        <w:t xml:space="preserve"> ge uttryck för sina synpunkter och önskemål och utöva en </w:t>
      </w:r>
      <w:r w:rsidR="00C547BA">
        <w:rPr>
          <w:rFonts w:ascii="Times New Roman" w:hAnsi="Times New Roman" w:cs="Times New Roman"/>
          <w:sz w:val="24"/>
          <w:szCs w:val="24"/>
        </w:rPr>
        <w:t xml:space="preserve">viss </w:t>
      </w:r>
      <w:r w:rsidR="00DC29A5" w:rsidRPr="008B5865">
        <w:rPr>
          <w:rFonts w:ascii="Times New Roman" w:hAnsi="Times New Roman" w:cs="Times New Roman"/>
          <w:sz w:val="24"/>
          <w:szCs w:val="24"/>
        </w:rPr>
        <w:t>påverkan på besluten.</w:t>
      </w:r>
      <w:r w:rsidR="00205DA0">
        <w:rPr>
          <w:rFonts w:ascii="Times New Roman" w:hAnsi="Times New Roman" w:cs="Times New Roman"/>
          <w:sz w:val="24"/>
          <w:szCs w:val="24"/>
        </w:rPr>
        <w:t xml:space="preserve"> Det gäller särskilt det som hade med deras vardagliga liv och arbete att göra. </w:t>
      </w:r>
      <w:r w:rsidR="00C547BA">
        <w:rPr>
          <w:rFonts w:ascii="Times New Roman" w:hAnsi="Times New Roman" w:cs="Times New Roman"/>
          <w:sz w:val="24"/>
          <w:szCs w:val="24"/>
        </w:rPr>
        <w:t xml:space="preserve">Frågan är </w:t>
      </w:r>
      <w:r w:rsidR="00DC29A5" w:rsidRPr="008B5865">
        <w:rPr>
          <w:rFonts w:ascii="Times New Roman" w:hAnsi="Times New Roman" w:cs="Times New Roman"/>
          <w:sz w:val="24"/>
          <w:szCs w:val="24"/>
        </w:rPr>
        <w:t xml:space="preserve">i hur stor omfattning </w:t>
      </w:r>
      <w:r w:rsidR="003B282F">
        <w:rPr>
          <w:rFonts w:ascii="Times New Roman" w:hAnsi="Times New Roman" w:cs="Times New Roman"/>
          <w:sz w:val="24"/>
          <w:szCs w:val="24"/>
        </w:rPr>
        <w:t>de</w:t>
      </w:r>
      <w:r w:rsidR="00DC29A5" w:rsidRPr="008B5865">
        <w:rPr>
          <w:rFonts w:ascii="Times New Roman" w:hAnsi="Times New Roman" w:cs="Times New Roman"/>
          <w:sz w:val="24"/>
          <w:szCs w:val="24"/>
        </w:rPr>
        <w:t xml:space="preserve"> </w:t>
      </w:r>
      <w:r w:rsidR="00A93C65">
        <w:rPr>
          <w:rFonts w:ascii="Times New Roman" w:hAnsi="Times New Roman" w:cs="Times New Roman"/>
          <w:sz w:val="24"/>
          <w:szCs w:val="24"/>
        </w:rPr>
        <w:t>gjorde</w:t>
      </w:r>
      <w:r w:rsidR="00DC29A5" w:rsidRPr="008B5865">
        <w:rPr>
          <w:rFonts w:ascii="Times New Roman" w:hAnsi="Times New Roman" w:cs="Times New Roman"/>
          <w:sz w:val="24"/>
          <w:szCs w:val="24"/>
        </w:rPr>
        <w:t xml:space="preserve"> det och vilken framgång de då hade. </w:t>
      </w:r>
      <w:r w:rsidR="00C547BA">
        <w:rPr>
          <w:rFonts w:ascii="Times New Roman" w:hAnsi="Times New Roman" w:cs="Times New Roman"/>
          <w:sz w:val="24"/>
          <w:szCs w:val="24"/>
        </w:rPr>
        <w:t xml:space="preserve">Frågan är då också </w:t>
      </w:r>
      <w:r w:rsidR="00DC29A5" w:rsidRPr="008B5865">
        <w:rPr>
          <w:rFonts w:ascii="Times New Roman" w:hAnsi="Times New Roman" w:cs="Times New Roman"/>
          <w:sz w:val="24"/>
          <w:szCs w:val="24"/>
        </w:rPr>
        <w:t xml:space="preserve">om det går att </w:t>
      </w:r>
      <w:r w:rsidR="00014480">
        <w:rPr>
          <w:rFonts w:ascii="Times New Roman" w:hAnsi="Times New Roman" w:cs="Times New Roman"/>
          <w:sz w:val="24"/>
          <w:szCs w:val="24"/>
        </w:rPr>
        <w:t>upptäcka</w:t>
      </w:r>
      <w:r w:rsidR="00DC29A5" w:rsidRPr="008B5865">
        <w:rPr>
          <w:rFonts w:ascii="Times New Roman" w:hAnsi="Times New Roman" w:cs="Times New Roman"/>
          <w:sz w:val="24"/>
          <w:szCs w:val="24"/>
        </w:rPr>
        <w:t xml:space="preserve"> meningsskiljaktigheter och motsättningar </w:t>
      </w:r>
      <w:r w:rsidR="00014480">
        <w:rPr>
          <w:rFonts w:ascii="Times New Roman" w:hAnsi="Times New Roman" w:cs="Times New Roman"/>
          <w:sz w:val="24"/>
          <w:szCs w:val="24"/>
        </w:rPr>
        <w:t>mellan</w:t>
      </w:r>
      <w:r w:rsidR="00DC29A5" w:rsidRPr="008B5865">
        <w:rPr>
          <w:rFonts w:ascii="Times New Roman" w:hAnsi="Times New Roman" w:cs="Times New Roman"/>
          <w:sz w:val="24"/>
          <w:szCs w:val="24"/>
        </w:rPr>
        <w:t xml:space="preserve"> olika </w:t>
      </w:r>
      <w:r w:rsidR="00014480">
        <w:rPr>
          <w:rFonts w:ascii="Times New Roman" w:hAnsi="Times New Roman" w:cs="Times New Roman"/>
          <w:sz w:val="24"/>
          <w:szCs w:val="24"/>
        </w:rPr>
        <w:t>aktörer,</w:t>
      </w:r>
      <w:r w:rsidR="00DC29A5" w:rsidRPr="008B5865">
        <w:rPr>
          <w:rFonts w:ascii="Times New Roman" w:hAnsi="Times New Roman" w:cs="Times New Roman"/>
          <w:sz w:val="24"/>
          <w:szCs w:val="24"/>
        </w:rPr>
        <w:t xml:space="preserve"> till exempel </w:t>
      </w:r>
      <w:r w:rsidR="00014480">
        <w:rPr>
          <w:rFonts w:ascii="Times New Roman" w:hAnsi="Times New Roman" w:cs="Times New Roman"/>
          <w:sz w:val="24"/>
          <w:szCs w:val="24"/>
        </w:rPr>
        <w:t>mellan överheten</w:t>
      </w:r>
      <w:r w:rsidR="00F12F70">
        <w:rPr>
          <w:rFonts w:ascii="Times New Roman" w:hAnsi="Times New Roman" w:cs="Times New Roman"/>
          <w:sz w:val="24"/>
          <w:szCs w:val="24"/>
        </w:rPr>
        <w:t>s representanter</w:t>
      </w:r>
      <w:r w:rsidR="00014480">
        <w:rPr>
          <w:rFonts w:ascii="Times New Roman" w:hAnsi="Times New Roman" w:cs="Times New Roman"/>
          <w:sz w:val="24"/>
          <w:szCs w:val="24"/>
        </w:rPr>
        <w:t xml:space="preserve"> </w:t>
      </w:r>
      <w:r w:rsidR="00F12F70">
        <w:rPr>
          <w:rFonts w:ascii="Times New Roman" w:hAnsi="Times New Roman" w:cs="Times New Roman"/>
          <w:sz w:val="24"/>
          <w:szCs w:val="24"/>
        </w:rPr>
        <w:t xml:space="preserve">och bönderna. Eller </w:t>
      </w:r>
      <w:r w:rsidR="00014480">
        <w:rPr>
          <w:rFonts w:ascii="Times New Roman" w:hAnsi="Times New Roman" w:cs="Times New Roman"/>
          <w:sz w:val="24"/>
          <w:szCs w:val="24"/>
        </w:rPr>
        <w:t xml:space="preserve">mellan en </w:t>
      </w:r>
      <w:r w:rsidR="003B282F">
        <w:rPr>
          <w:rFonts w:ascii="Times New Roman" w:hAnsi="Times New Roman" w:cs="Times New Roman"/>
          <w:sz w:val="24"/>
          <w:szCs w:val="24"/>
        </w:rPr>
        <w:t>bonde</w:t>
      </w:r>
      <w:r w:rsidR="00014480">
        <w:rPr>
          <w:rFonts w:ascii="Times New Roman" w:hAnsi="Times New Roman" w:cs="Times New Roman"/>
          <w:sz w:val="24"/>
          <w:szCs w:val="24"/>
        </w:rPr>
        <w:t>elit av f</w:t>
      </w:r>
      <w:r w:rsidR="003B282F">
        <w:rPr>
          <w:rFonts w:ascii="Times New Roman" w:hAnsi="Times New Roman" w:cs="Times New Roman"/>
          <w:sz w:val="24"/>
          <w:szCs w:val="24"/>
        </w:rPr>
        <w:t>unk-</w:t>
      </w:r>
      <w:r w:rsidR="00F12F70">
        <w:rPr>
          <w:rFonts w:ascii="Times New Roman" w:hAnsi="Times New Roman" w:cs="Times New Roman"/>
          <w:sz w:val="24"/>
          <w:szCs w:val="24"/>
        </w:rPr>
        <w:t>tionärer och övrig allmoge,</w:t>
      </w:r>
      <w:r w:rsidR="00014480">
        <w:rPr>
          <w:rFonts w:ascii="Times New Roman" w:hAnsi="Times New Roman" w:cs="Times New Roman"/>
          <w:sz w:val="24"/>
          <w:szCs w:val="24"/>
        </w:rPr>
        <w:t xml:space="preserve"> </w:t>
      </w:r>
      <w:r w:rsidR="00DC29A5" w:rsidRPr="008B5865">
        <w:rPr>
          <w:rFonts w:ascii="Times New Roman" w:hAnsi="Times New Roman" w:cs="Times New Roman"/>
          <w:sz w:val="24"/>
          <w:szCs w:val="24"/>
        </w:rPr>
        <w:t xml:space="preserve">eller </w:t>
      </w:r>
      <w:r w:rsidR="00F12F70">
        <w:rPr>
          <w:rFonts w:ascii="Times New Roman" w:hAnsi="Times New Roman" w:cs="Times New Roman"/>
          <w:sz w:val="24"/>
          <w:szCs w:val="24"/>
        </w:rPr>
        <w:t xml:space="preserve">mellan </w:t>
      </w:r>
      <w:r w:rsidR="00DC29A5" w:rsidRPr="008B5865">
        <w:rPr>
          <w:rFonts w:ascii="Times New Roman" w:hAnsi="Times New Roman" w:cs="Times New Roman"/>
          <w:sz w:val="24"/>
          <w:szCs w:val="24"/>
        </w:rPr>
        <w:t>besuttna</w:t>
      </w:r>
      <w:r w:rsidR="0064767B">
        <w:rPr>
          <w:rFonts w:ascii="Times New Roman" w:hAnsi="Times New Roman" w:cs="Times New Roman"/>
          <w:sz w:val="24"/>
          <w:szCs w:val="24"/>
        </w:rPr>
        <w:t xml:space="preserve"> </w:t>
      </w:r>
      <w:r w:rsidR="00205DA0">
        <w:rPr>
          <w:rFonts w:ascii="Times New Roman" w:hAnsi="Times New Roman" w:cs="Times New Roman"/>
          <w:sz w:val="24"/>
          <w:szCs w:val="24"/>
        </w:rPr>
        <w:t>–</w:t>
      </w:r>
      <w:r w:rsidR="0064767B">
        <w:rPr>
          <w:rFonts w:ascii="Times New Roman" w:hAnsi="Times New Roman" w:cs="Times New Roman"/>
          <w:sz w:val="24"/>
          <w:szCs w:val="24"/>
        </w:rPr>
        <w:t xml:space="preserve"> </w:t>
      </w:r>
      <w:bookmarkStart w:id="281" w:name="_Toc464204663"/>
      <w:bookmarkStart w:id="282" w:name="_Toc464336483"/>
      <w:bookmarkStart w:id="283" w:name="_Toc464389725"/>
      <w:bookmarkStart w:id="284" w:name="_Toc464389782"/>
      <w:bookmarkStart w:id="285" w:name="_Toc464556669"/>
      <w:bookmarkStart w:id="286" w:name="_Toc464557454"/>
      <w:bookmarkStart w:id="287" w:name="_Toc464609216"/>
      <w:bookmarkStart w:id="288" w:name="_Toc464609449"/>
      <w:r w:rsidR="00C547BA">
        <w:rPr>
          <w:rFonts w:ascii="Times New Roman" w:hAnsi="Times New Roman" w:cs="Times New Roman"/>
          <w:sz w:val="24"/>
          <w:szCs w:val="24"/>
        </w:rPr>
        <w:t>obesuttna</w:t>
      </w:r>
      <w:r w:rsidR="00F12F70">
        <w:rPr>
          <w:rFonts w:ascii="Times New Roman" w:hAnsi="Times New Roman" w:cs="Times New Roman"/>
          <w:sz w:val="24"/>
          <w:szCs w:val="24"/>
        </w:rPr>
        <w:t xml:space="preserve"> bönder. </w:t>
      </w:r>
    </w:p>
    <w:p w:rsidR="00742B76" w:rsidRDefault="00426F51" w:rsidP="00443A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EA1">
        <w:rPr>
          <w:rFonts w:ascii="Times New Roman" w:hAnsi="Times New Roman" w:cs="Times New Roman"/>
          <w:sz w:val="24"/>
          <w:szCs w:val="24"/>
        </w:rPr>
        <w:t xml:space="preserve">Jag ska nu övergå till att </w:t>
      </w:r>
      <w:r w:rsidR="00A93C65">
        <w:rPr>
          <w:rFonts w:ascii="Times New Roman" w:hAnsi="Times New Roman" w:cs="Times New Roman"/>
          <w:sz w:val="24"/>
          <w:szCs w:val="24"/>
        </w:rPr>
        <w:t xml:space="preserve">se </w:t>
      </w:r>
      <w:r>
        <w:rPr>
          <w:rFonts w:ascii="Times New Roman" w:hAnsi="Times New Roman" w:cs="Times New Roman"/>
          <w:sz w:val="24"/>
          <w:szCs w:val="24"/>
        </w:rPr>
        <w:t>vad forskningen sagt om stämman och dess</w:t>
      </w:r>
      <w:r w:rsidR="00A93C65">
        <w:rPr>
          <w:rFonts w:ascii="Times New Roman" w:hAnsi="Times New Roman" w:cs="Times New Roman"/>
          <w:sz w:val="24"/>
          <w:szCs w:val="24"/>
        </w:rPr>
        <w:t xml:space="preserve"> roll.</w:t>
      </w:r>
      <w:r w:rsidR="003B282F">
        <w:rPr>
          <w:rFonts w:ascii="Times New Roman" w:hAnsi="Times New Roman" w:cs="Times New Roman"/>
          <w:sz w:val="24"/>
          <w:szCs w:val="24"/>
        </w:rPr>
        <w:t xml:space="preserve"> </w:t>
      </w:r>
      <w:r w:rsidR="003F2B97">
        <w:rPr>
          <w:rFonts w:ascii="Times New Roman" w:hAnsi="Times New Roman" w:cs="Times New Roman"/>
          <w:sz w:val="24"/>
          <w:szCs w:val="24"/>
        </w:rPr>
        <w:t xml:space="preserve">Här följer en rad avhandlingar </w:t>
      </w:r>
      <w:r w:rsidR="00443A79">
        <w:rPr>
          <w:rFonts w:ascii="Times New Roman" w:hAnsi="Times New Roman" w:cs="Times New Roman"/>
          <w:sz w:val="24"/>
          <w:szCs w:val="24"/>
        </w:rPr>
        <w:t>om detta (titlarna förkortade)</w:t>
      </w:r>
      <w:r w:rsidR="003B282F">
        <w:rPr>
          <w:rFonts w:ascii="Times New Roman" w:hAnsi="Times New Roman" w:cs="Times New Roman"/>
          <w:sz w:val="24"/>
          <w:szCs w:val="24"/>
        </w:rPr>
        <w:t xml:space="preserve">: </w:t>
      </w:r>
      <w:r w:rsidR="00ED652D" w:rsidRPr="00ED652D">
        <w:rPr>
          <w:rFonts w:ascii="Times New Roman" w:hAnsi="Times New Roman" w:cs="Times New Roman"/>
          <w:sz w:val="24"/>
          <w:szCs w:val="24"/>
        </w:rPr>
        <w:t>K</w:t>
      </w:r>
      <w:r w:rsidR="00275912">
        <w:rPr>
          <w:rFonts w:ascii="Times New Roman" w:hAnsi="Times New Roman" w:cs="Times New Roman"/>
          <w:sz w:val="24"/>
          <w:szCs w:val="24"/>
        </w:rPr>
        <w:t xml:space="preserve">arl Herbert </w:t>
      </w:r>
      <w:r w:rsidR="00ED652D" w:rsidRPr="00ED652D">
        <w:rPr>
          <w:rFonts w:ascii="Times New Roman" w:hAnsi="Times New Roman" w:cs="Times New Roman"/>
          <w:sz w:val="24"/>
          <w:szCs w:val="24"/>
        </w:rPr>
        <w:t>Johansson</w:t>
      </w:r>
      <w:r w:rsidR="00ED652D">
        <w:rPr>
          <w:rFonts w:ascii="Times New Roman" w:hAnsi="Times New Roman" w:cs="Times New Roman"/>
          <w:sz w:val="24"/>
          <w:szCs w:val="24"/>
        </w:rPr>
        <w:t xml:space="preserve"> </w:t>
      </w:r>
      <w:r w:rsidR="003F2B97">
        <w:rPr>
          <w:rFonts w:ascii="Times New Roman" w:hAnsi="Times New Roman" w:cs="Times New Roman"/>
          <w:sz w:val="24"/>
          <w:szCs w:val="24"/>
        </w:rPr>
        <w:t xml:space="preserve">utkom </w:t>
      </w:r>
      <w:r w:rsidR="00D22EC3">
        <w:rPr>
          <w:rFonts w:ascii="Times New Roman" w:hAnsi="Times New Roman" w:cs="Times New Roman"/>
          <w:sz w:val="24"/>
          <w:szCs w:val="24"/>
        </w:rPr>
        <w:t xml:space="preserve">1937 med </w:t>
      </w:r>
      <w:r w:rsidR="00ED652D" w:rsidRPr="00ED652D">
        <w:rPr>
          <w:rFonts w:ascii="Times New Roman" w:hAnsi="Times New Roman" w:cs="Times New Roman"/>
          <w:i/>
          <w:sz w:val="24"/>
          <w:szCs w:val="24"/>
        </w:rPr>
        <w:t>Svensk sockensjälvstyrelse 1686</w:t>
      </w:r>
      <w:r w:rsidR="00275912">
        <w:rPr>
          <w:rFonts w:ascii="Times New Roman" w:hAnsi="Times New Roman" w:cs="Times New Roman"/>
          <w:i/>
          <w:sz w:val="24"/>
          <w:szCs w:val="24"/>
        </w:rPr>
        <w:t>–</w:t>
      </w:r>
      <w:r w:rsidR="00ED652D" w:rsidRPr="00ED652D">
        <w:rPr>
          <w:rFonts w:ascii="Times New Roman" w:hAnsi="Times New Roman" w:cs="Times New Roman"/>
          <w:i/>
          <w:sz w:val="24"/>
          <w:szCs w:val="24"/>
        </w:rPr>
        <w:t>1862</w:t>
      </w:r>
      <w:r w:rsidR="00275912">
        <w:rPr>
          <w:rFonts w:ascii="Times New Roman" w:hAnsi="Times New Roman" w:cs="Times New Roman"/>
          <w:sz w:val="24"/>
          <w:szCs w:val="24"/>
        </w:rPr>
        <w:t>. Författaren representerar ett äldre forskningsläge</w:t>
      </w:r>
      <w:r w:rsidR="00742B76">
        <w:rPr>
          <w:rFonts w:ascii="Times New Roman" w:hAnsi="Times New Roman" w:cs="Times New Roman"/>
          <w:sz w:val="24"/>
          <w:szCs w:val="24"/>
        </w:rPr>
        <w:t xml:space="preserve"> men hans verk är rikt på </w:t>
      </w:r>
      <w:r w:rsidR="00D22EC3">
        <w:rPr>
          <w:rFonts w:ascii="Times New Roman" w:hAnsi="Times New Roman" w:cs="Times New Roman"/>
          <w:sz w:val="24"/>
          <w:szCs w:val="24"/>
        </w:rPr>
        <w:t>observationer från socknar företrädesvis i Östergötland</w:t>
      </w:r>
      <w:r w:rsidR="00275912">
        <w:rPr>
          <w:rFonts w:ascii="Times New Roman" w:hAnsi="Times New Roman" w:cs="Times New Roman"/>
          <w:sz w:val="24"/>
          <w:szCs w:val="24"/>
        </w:rPr>
        <w:t>. Som representanter för ett konflikt</w:t>
      </w:r>
      <w:r w:rsidR="00742B76">
        <w:rPr>
          <w:rFonts w:ascii="Times New Roman" w:hAnsi="Times New Roman" w:cs="Times New Roman"/>
          <w:sz w:val="24"/>
          <w:szCs w:val="24"/>
        </w:rPr>
        <w:t>-</w:t>
      </w:r>
      <w:r>
        <w:rPr>
          <w:rFonts w:ascii="Times New Roman" w:hAnsi="Times New Roman" w:cs="Times New Roman"/>
          <w:sz w:val="24"/>
          <w:szCs w:val="24"/>
        </w:rPr>
        <w:t xml:space="preserve"> </w:t>
      </w:r>
      <w:r w:rsidR="00742B76">
        <w:rPr>
          <w:rFonts w:ascii="Times New Roman" w:hAnsi="Times New Roman" w:cs="Times New Roman"/>
          <w:sz w:val="24"/>
          <w:szCs w:val="24"/>
        </w:rPr>
        <w:t>eller makt</w:t>
      </w:r>
      <w:r w:rsidR="00275912">
        <w:rPr>
          <w:rFonts w:ascii="Times New Roman" w:hAnsi="Times New Roman" w:cs="Times New Roman"/>
          <w:sz w:val="24"/>
          <w:szCs w:val="24"/>
        </w:rPr>
        <w:t xml:space="preserve">perspektiv har jag valt Bengt Sandin med </w:t>
      </w:r>
      <w:r w:rsidR="00275912" w:rsidRPr="00ED652D">
        <w:rPr>
          <w:rFonts w:ascii="Times New Roman" w:hAnsi="Times New Roman" w:cs="Times New Roman"/>
          <w:i/>
          <w:sz w:val="24"/>
          <w:szCs w:val="24"/>
        </w:rPr>
        <w:t xml:space="preserve">Hemmet, gatan, fabriken eller skolan, </w:t>
      </w:r>
      <w:r w:rsidR="00443A79">
        <w:rPr>
          <w:rFonts w:ascii="Times New Roman" w:hAnsi="Times New Roman" w:cs="Times New Roman"/>
          <w:i/>
          <w:sz w:val="24"/>
          <w:szCs w:val="24"/>
        </w:rPr>
        <w:t>…</w:t>
      </w:r>
      <w:r w:rsidR="00275912" w:rsidRPr="00ED652D">
        <w:rPr>
          <w:rFonts w:ascii="Times New Roman" w:hAnsi="Times New Roman" w:cs="Times New Roman"/>
          <w:i/>
          <w:sz w:val="24"/>
          <w:szCs w:val="24"/>
        </w:rPr>
        <w:t xml:space="preserve"> </w:t>
      </w:r>
      <w:r w:rsidR="00275912" w:rsidRPr="00ED652D">
        <w:rPr>
          <w:rFonts w:ascii="Times New Roman" w:hAnsi="Times New Roman" w:cs="Times New Roman"/>
          <w:sz w:val="24"/>
          <w:szCs w:val="24"/>
        </w:rPr>
        <w:t>(1986)</w:t>
      </w:r>
      <w:r w:rsidR="00275912">
        <w:rPr>
          <w:rFonts w:ascii="Times New Roman" w:hAnsi="Times New Roman" w:cs="Times New Roman"/>
          <w:sz w:val="24"/>
          <w:szCs w:val="24"/>
        </w:rPr>
        <w:t xml:space="preserve"> och Sven A Nilsson</w:t>
      </w:r>
      <w:r w:rsidR="00742B76">
        <w:rPr>
          <w:rFonts w:ascii="Times New Roman" w:hAnsi="Times New Roman" w:cs="Times New Roman"/>
          <w:sz w:val="24"/>
          <w:szCs w:val="24"/>
        </w:rPr>
        <w:t>s</w:t>
      </w:r>
      <w:r w:rsidR="00275912">
        <w:rPr>
          <w:rFonts w:ascii="Times New Roman" w:hAnsi="Times New Roman" w:cs="Times New Roman"/>
          <w:sz w:val="24"/>
          <w:szCs w:val="24"/>
        </w:rPr>
        <w:t xml:space="preserve"> </w:t>
      </w:r>
      <w:r w:rsidR="00742B76" w:rsidRPr="00ED652D">
        <w:rPr>
          <w:rFonts w:ascii="Times New Roman" w:hAnsi="Times New Roman" w:cs="Times New Roman"/>
          <w:i/>
          <w:sz w:val="24"/>
          <w:szCs w:val="24"/>
        </w:rPr>
        <w:t xml:space="preserve">De stora krigens tid </w:t>
      </w:r>
      <w:r w:rsidR="00443A79">
        <w:rPr>
          <w:rFonts w:ascii="Times New Roman" w:hAnsi="Times New Roman" w:cs="Times New Roman"/>
          <w:i/>
          <w:sz w:val="24"/>
          <w:szCs w:val="24"/>
        </w:rPr>
        <w:t>…</w:t>
      </w:r>
      <w:r w:rsidR="00742B76" w:rsidRPr="00742B76">
        <w:rPr>
          <w:rFonts w:ascii="Times New Roman" w:hAnsi="Times New Roman" w:cs="Times New Roman"/>
          <w:sz w:val="24"/>
          <w:szCs w:val="24"/>
        </w:rPr>
        <w:t xml:space="preserve"> (1990)</w:t>
      </w:r>
      <w:r w:rsidR="00742B76">
        <w:rPr>
          <w:rFonts w:ascii="Times New Roman" w:hAnsi="Times New Roman" w:cs="Times New Roman"/>
          <w:sz w:val="24"/>
          <w:szCs w:val="24"/>
        </w:rPr>
        <w:t xml:space="preserve">. </w:t>
      </w:r>
    </w:p>
    <w:p w:rsidR="002B75AD" w:rsidRDefault="00742B76" w:rsidP="00443A7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2B97">
        <w:rPr>
          <w:rFonts w:ascii="Times New Roman" w:hAnsi="Times New Roman" w:cs="Times New Roman"/>
          <w:sz w:val="24"/>
          <w:szCs w:val="24"/>
        </w:rPr>
        <w:t xml:space="preserve">Konsensusperspektivet i modifierad form blev aktuellt igen under 1980-talet. Harald </w:t>
      </w:r>
      <w:r w:rsidR="003F2B97" w:rsidRPr="00ED652D">
        <w:rPr>
          <w:rFonts w:ascii="Times New Roman" w:hAnsi="Times New Roman" w:cs="Times New Roman"/>
          <w:sz w:val="24"/>
          <w:szCs w:val="24"/>
        </w:rPr>
        <w:t>Gustaf</w:t>
      </w:r>
      <w:r w:rsidR="003F2B97">
        <w:rPr>
          <w:rFonts w:ascii="Times New Roman" w:hAnsi="Times New Roman" w:cs="Times New Roman"/>
          <w:sz w:val="24"/>
          <w:szCs w:val="24"/>
        </w:rPr>
        <w:t>-</w:t>
      </w:r>
      <w:proofErr w:type="spellStart"/>
      <w:r w:rsidR="003F2B97" w:rsidRPr="00ED652D">
        <w:rPr>
          <w:rFonts w:ascii="Times New Roman" w:hAnsi="Times New Roman" w:cs="Times New Roman"/>
          <w:sz w:val="24"/>
          <w:szCs w:val="24"/>
        </w:rPr>
        <w:t>sson</w:t>
      </w:r>
      <w:r w:rsidR="003F2B97">
        <w:rPr>
          <w:rFonts w:ascii="Times New Roman" w:hAnsi="Times New Roman" w:cs="Times New Roman"/>
          <w:sz w:val="24"/>
          <w:szCs w:val="24"/>
        </w:rPr>
        <w:t>s</w:t>
      </w:r>
      <w:proofErr w:type="spellEnd"/>
      <w:r w:rsidR="003F2B97">
        <w:rPr>
          <w:rFonts w:ascii="Times New Roman" w:hAnsi="Times New Roman" w:cs="Times New Roman"/>
          <w:sz w:val="24"/>
          <w:szCs w:val="24"/>
        </w:rPr>
        <w:t xml:space="preserve"> </w:t>
      </w:r>
      <w:r w:rsidR="003F2B97" w:rsidRPr="00C16969">
        <w:rPr>
          <w:rFonts w:ascii="Times New Roman" w:hAnsi="Times New Roman" w:cs="Times New Roman"/>
          <w:i/>
          <w:sz w:val="24"/>
          <w:szCs w:val="24"/>
        </w:rPr>
        <w:t>Sockenstugan</w:t>
      </w:r>
      <w:r w:rsidR="00443A79">
        <w:rPr>
          <w:rFonts w:ascii="Times New Roman" w:hAnsi="Times New Roman" w:cs="Times New Roman"/>
          <w:i/>
          <w:sz w:val="24"/>
          <w:szCs w:val="24"/>
        </w:rPr>
        <w:t>s politiska kultur…</w:t>
      </w:r>
      <w:r w:rsidR="00B21E7E">
        <w:rPr>
          <w:rFonts w:ascii="Times New Roman" w:hAnsi="Times New Roman" w:cs="Times New Roman"/>
          <w:i/>
          <w:sz w:val="24"/>
          <w:szCs w:val="24"/>
        </w:rPr>
        <w:t xml:space="preserve"> </w:t>
      </w:r>
      <w:r w:rsidR="003F2B97">
        <w:rPr>
          <w:rFonts w:ascii="Times New Roman" w:hAnsi="Times New Roman" w:cs="Times New Roman"/>
          <w:sz w:val="24"/>
          <w:szCs w:val="24"/>
        </w:rPr>
        <w:t>(</w:t>
      </w:r>
      <w:r w:rsidR="00D22EC3">
        <w:rPr>
          <w:rFonts w:ascii="Times New Roman" w:hAnsi="Times New Roman" w:cs="Times New Roman"/>
          <w:sz w:val="24"/>
          <w:szCs w:val="24"/>
        </w:rPr>
        <w:t xml:space="preserve">1989) </w:t>
      </w:r>
      <w:r w:rsidR="003F2B97">
        <w:rPr>
          <w:rFonts w:ascii="Times New Roman" w:hAnsi="Times New Roman" w:cs="Times New Roman"/>
          <w:sz w:val="24"/>
          <w:szCs w:val="24"/>
        </w:rPr>
        <w:t>täcker visserligen en annan tidsperiod än den jag ägnar mi</w:t>
      </w:r>
      <w:r w:rsidR="00D22EC3">
        <w:rPr>
          <w:rFonts w:ascii="Times New Roman" w:hAnsi="Times New Roman" w:cs="Times New Roman"/>
          <w:sz w:val="24"/>
          <w:szCs w:val="24"/>
        </w:rPr>
        <w:t>g åt men synpunkterna på socken</w:t>
      </w:r>
      <w:r w:rsidR="003F2B97">
        <w:rPr>
          <w:rFonts w:ascii="Times New Roman" w:hAnsi="Times New Roman" w:cs="Times New Roman"/>
          <w:sz w:val="24"/>
          <w:szCs w:val="24"/>
        </w:rPr>
        <w:t>stämmans politiska kultur är av intresse</w:t>
      </w:r>
      <w:r w:rsidR="00D22EC3">
        <w:rPr>
          <w:rFonts w:ascii="Times New Roman" w:hAnsi="Times New Roman" w:cs="Times New Roman"/>
          <w:sz w:val="24"/>
          <w:szCs w:val="24"/>
        </w:rPr>
        <w:t xml:space="preserve"> här</w:t>
      </w:r>
      <w:r w:rsidR="003F2B97">
        <w:rPr>
          <w:rFonts w:ascii="Times New Roman" w:hAnsi="Times New Roman" w:cs="Times New Roman"/>
          <w:sz w:val="24"/>
          <w:szCs w:val="24"/>
        </w:rPr>
        <w:t>.</w:t>
      </w:r>
      <w:r w:rsidR="00D22EC3">
        <w:rPr>
          <w:rFonts w:ascii="Times New Roman" w:hAnsi="Times New Roman" w:cs="Times New Roman"/>
          <w:sz w:val="24"/>
          <w:szCs w:val="24"/>
        </w:rPr>
        <w:t xml:space="preserve"> </w:t>
      </w:r>
      <w:r w:rsidR="004A6701">
        <w:rPr>
          <w:rFonts w:ascii="Times New Roman" w:hAnsi="Times New Roman" w:cs="Times New Roman"/>
          <w:bCs/>
          <w:sz w:val="24"/>
          <w:szCs w:val="24"/>
        </w:rPr>
        <w:t xml:space="preserve">Den forskare som kanske blivit mest känd för ett pragmatiskt synsätt på sockenstämmans roll är Eva Österberg. Av hennes omfattande produktion kan nämnas </w:t>
      </w:r>
      <w:proofErr w:type="spellStart"/>
      <w:r w:rsidR="004A6701" w:rsidRPr="00ED652D">
        <w:rPr>
          <w:rFonts w:ascii="Times New Roman" w:hAnsi="Times New Roman" w:cs="Times New Roman"/>
          <w:i/>
          <w:sz w:val="24"/>
          <w:szCs w:val="24"/>
        </w:rPr>
        <w:t>Mentalities</w:t>
      </w:r>
      <w:proofErr w:type="spellEnd"/>
      <w:r w:rsidR="004A6701" w:rsidRPr="00ED652D">
        <w:rPr>
          <w:rFonts w:ascii="Times New Roman" w:hAnsi="Times New Roman" w:cs="Times New Roman"/>
          <w:i/>
          <w:sz w:val="24"/>
          <w:szCs w:val="24"/>
        </w:rPr>
        <w:t xml:space="preserve"> and </w:t>
      </w:r>
      <w:proofErr w:type="spellStart"/>
      <w:r w:rsidR="004A6701" w:rsidRPr="00ED652D">
        <w:rPr>
          <w:rFonts w:ascii="Times New Roman" w:hAnsi="Times New Roman" w:cs="Times New Roman"/>
          <w:i/>
          <w:sz w:val="24"/>
          <w:szCs w:val="24"/>
        </w:rPr>
        <w:t>other</w:t>
      </w:r>
      <w:proofErr w:type="spellEnd"/>
      <w:r w:rsidR="004A6701" w:rsidRPr="00ED652D">
        <w:rPr>
          <w:rFonts w:ascii="Times New Roman" w:hAnsi="Times New Roman" w:cs="Times New Roman"/>
          <w:i/>
          <w:sz w:val="24"/>
          <w:szCs w:val="24"/>
        </w:rPr>
        <w:t xml:space="preserve"> </w:t>
      </w:r>
      <w:proofErr w:type="spellStart"/>
      <w:r w:rsidR="004A6701" w:rsidRPr="00ED652D">
        <w:rPr>
          <w:rFonts w:ascii="Times New Roman" w:hAnsi="Times New Roman" w:cs="Times New Roman"/>
          <w:i/>
          <w:sz w:val="24"/>
          <w:szCs w:val="24"/>
        </w:rPr>
        <w:t>Realities</w:t>
      </w:r>
      <w:proofErr w:type="spellEnd"/>
      <w:r w:rsidR="004A6701" w:rsidRPr="00ED652D">
        <w:rPr>
          <w:rFonts w:ascii="Times New Roman" w:hAnsi="Times New Roman" w:cs="Times New Roman"/>
          <w:sz w:val="24"/>
          <w:szCs w:val="24"/>
        </w:rPr>
        <w:t xml:space="preserve">. </w:t>
      </w:r>
      <w:r w:rsidR="004A6701" w:rsidRPr="00ED652D">
        <w:rPr>
          <w:rFonts w:ascii="Times New Roman" w:hAnsi="Times New Roman" w:cs="Times New Roman"/>
          <w:i/>
          <w:sz w:val="24"/>
          <w:szCs w:val="24"/>
        </w:rPr>
        <w:t xml:space="preserve">Essays in Medieval and </w:t>
      </w:r>
      <w:proofErr w:type="spellStart"/>
      <w:r w:rsidR="004A6701" w:rsidRPr="00ED652D">
        <w:rPr>
          <w:rFonts w:ascii="Times New Roman" w:hAnsi="Times New Roman" w:cs="Times New Roman"/>
          <w:i/>
          <w:sz w:val="24"/>
          <w:szCs w:val="24"/>
        </w:rPr>
        <w:t>early</w:t>
      </w:r>
      <w:proofErr w:type="spellEnd"/>
      <w:r w:rsidR="004A6701" w:rsidRPr="00ED652D">
        <w:rPr>
          <w:rFonts w:ascii="Times New Roman" w:hAnsi="Times New Roman" w:cs="Times New Roman"/>
          <w:i/>
          <w:sz w:val="24"/>
          <w:szCs w:val="24"/>
        </w:rPr>
        <w:t xml:space="preserve"> Modern Scandinavian </w:t>
      </w:r>
      <w:proofErr w:type="spellStart"/>
      <w:r w:rsidR="004A6701" w:rsidRPr="00ED652D">
        <w:rPr>
          <w:rFonts w:ascii="Times New Roman" w:hAnsi="Times New Roman" w:cs="Times New Roman"/>
          <w:i/>
          <w:sz w:val="24"/>
          <w:szCs w:val="24"/>
        </w:rPr>
        <w:t>History</w:t>
      </w:r>
      <w:proofErr w:type="spellEnd"/>
      <w:r w:rsidR="004A6701" w:rsidRPr="00ED652D">
        <w:rPr>
          <w:rFonts w:ascii="Times New Roman" w:hAnsi="Times New Roman" w:cs="Times New Roman"/>
          <w:sz w:val="24"/>
          <w:szCs w:val="24"/>
        </w:rPr>
        <w:t xml:space="preserve">, </w:t>
      </w:r>
      <w:r w:rsidR="004A6701">
        <w:rPr>
          <w:rFonts w:ascii="Times New Roman" w:hAnsi="Times New Roman" w:cs="Times New Roman"/>
          <w:sz w:val="24"/>
          <w:szCs w:val="24"/>
        </w:rPr>
        <w:t>(</w:t>
      </w:r>
      <w:r w:rsidR="004A6701" w:rsidRPr="00ED652D">
        <w:rPr>
          <w:rFonts w:ascii="Times New Roman" w:hAnsi="Times New Roman" w:cs="Times New Roman"/>
          <w:sz w:val="24"/>
          <w:szCs w:val="24"/>
        </w:rPr>
        <w:t>1991</w:t>
      </w:r>
      <w:r w:rsidR="004A6701">
        <w:rPr>
          <w:rFonts w:ascii="Times New Roman" w:hAnsi="Times New Roman" w:cs="Times New Roman"/>
          <w:sz w:val="24"/>
          <w:szCs w:val="24"/>
        </w:rPr>
        <w:t>)</w:t>
      </w:r>
      <w:r w:rsidR="004A6701" w:rsidRPr="00ED652D">
        <w:rPr>
          <w:rFonts w:ascii="Times New Roman" w:hAnsi="Times New Roman" w:cs="Times New Roman"/>
          <w:sz w:val="24"/>
          <w:szCs w:val="24"/>
        </w:rPr>
        <w:t>.</w:t>
      </w:r>
      <w:r w:rsidR="004A6701">
        <w:rPr>
          <w:rFonts w:ascii="Times New Roman" w:hAnsi="Times New Roman" w:cs="Times New Roman"/>
          <w:sz w:val="24"/>
          <w:szCs w:val="24"/>
        </w:rPr>
        <w:t xml:space="preserve"> Detta verk innehåller några av hennes viktigaste essäer, till exempel </w:t>
      </w:r>
      <w:r w:rsidR="004A6701" w:rsidRPr="00ED652D">
        <w:rPr>
          <w:rFonts w:ascii="Times New Roman" w:hAnsi="Times New Roman" w:cs="Times New Roman"/>
          <w:i/>
          <w:sz w:val="24"/>
          <w:szCs w:val="24"/>
        </w:rPr>
        <w:t>Bönder och centralmakt i det tidigmoderna Sverige. Konflikt</w:t>
      </w:r>
      <w:r w:rsidR="004A6701">
        <w:rPr>
          <w:rFonts w:ascii="Times New Roman" w:hAnsi="Times New Roman" w:cs="Times New Roman"/>
          <w:i/>
          <w:sz w:val="24"/>
          <w:szCs w:val="24"/>
        </w:rPr>
        <w:t xml:space="preserve"> – kompromiss – politisk kultur,</w:t>
      </w:r>
      <w:r w:rsidR="004A6701">
        <w:rPr>
          <w:rFonts w:ascii="Times New Roman" w:hAnsi="Times New Roman" w:cs="Times New Roman"/>
          <w:sz w:val="24"/>
          <w:szCs w:val="24"/>
        </w:rPr>
        <w:t xml:space="preserve"> publicerad som uppsats 1989. </w:t>
      </w:r>
      <w:r w:rsidR="003F2B97">
        <w:rPr>
          <w:rFonts w:ascii="Times New Roman" w:hAnsi="Times New Roman" w:cs="Times New Roman"/>
          <w:sz w:val="24"/>
          <w:szCs w:val="24"/>
        </w:rPr>
        <w:t xml:space="preserve">Både </w:t>
      </w:r>
      <w:r>
        <w:rPr>
          <w:rFonts w:ascii="Times New Roman" w:hAnsi="Times New Roman" w:cs="Times New Roman"/>
          <w:sz w:val="24"/>
          <w:szCs w:val="24"/>
        </w:rPr>
        <w:t xml:space="preserve">Carin Bergström i </w:t>
      </w:r>
      <w:r w:rsidRPr="00ED652D">
        <w:rPr>
          <w:rFonts w:ascii="Times New Roman" w:hAnsi="Times New Roman" w:cs="Times New Roman"/>
          <w:bCs/>
          <w:i/>
          <w:sz w:val="24"/>
          <w:szCs w:val="24"/>
        </w:rPr>
        <w:t>Lantprästen</w:t>
      </w:r>
      <w:r w:rsidRPr="00ED652D">
        <w:rPr>
          <w:rFonts w:ascii="Times New Roman" w:hAnsi="Times New Roman" w:cs="Times New Roman"/>
          <w:bCs/>
          <w:sz w:val="24"/>
          <w:szCs w:val="24"/>
        </w:rPr>
        <w:t xml:space="preserve"> (1991)</w:t>
      </w:r>
      <w:r>
        <w:rPr>
          <w:rFonts w:ascii="Times New Roman" w:hAnsi="Times New Roman" w:cs="Times New Roman"/>
          <w:bCs/>
          <w:sz w:val="24"/>
          <w:szCs w:val="24"/>
        </w:rPr>
        <w:t xml:space="preserve"> och </w:t>
      </w:r>
      <w:r w:rsidRPr="00ED652D">
        <w:rPr>
          <w:rFonts w:ascii="Times New Roman" w:hAnsi="Times New Roman" w:cs="Times New Roman"/>
          <w:bCs/>
          <w:sz w:val="24"/>
          <w:szCs w:val="24"/>
        </w:rPr>
        <w:t>Peter Aronsson</w:t>
      </w:r>
      <w:r>
        <w:rPr>
          <w:rFonts w:ascii="Times New Roman" w:hAnsi="Times New Roman" w:cs="Times New Roman"/>
          <w:bCs/>
          <w:sz w:val="24"/>
          <w:szCs w:val="24"/>
        </w:rPr>
        <w:t xml:space="preserve"> i </w:t>
      </w:r>
      <w:r w:rsidR="00B21E7E">
        <w:rPr>
          <w:rFonts w:ascii="Times New Roman" w:hAnsi="Times New Roman" w:cs="Times New Roman"/>
          <w:bCs/>
          <w:i/>
          <w:sz w:val="24"/>
          <w:szCs w:val="24"/>
        </w:rPr>
        <w:t>Bönder gör politik.</w:t>
      </w:r>
      <w:r w:rsidR="00443A79">
        <w:rPr>
          <w:rFonts w:ascii="Times New Roman" w:hAnsi="Times New Roman" w:cs="Times New Roman"/>
          <w:bCs/>
          <w:i/>
          <w:sz w:val="24"/>
          <w:szCs w:val="24"/>
        </w:rPr>
        <w:t>…</w:t>
      </w:r>
      <w:r w:rsidR="00B21E7E">
        <w:rPr>
          <w:rFonts w:ascii="Times New Roman" w:hAnsi="Times New Roman" w:cs="Times New Roman"/>
          <w:bCs/>
          <w:sz w:val="24"/>
          <w:szCs w:val="24"/>
        </w:rPr>
        <w:t xml:space="preserve"> (</w:t>
      </w:r>
      <w:r>
        <w:rPr>
          <w:rFonts w:ascii="Times New Roman" w:hAnsi="Times New Roman" w:cs="Times New Roman"/>
          <w:bCs/>
          <w:sz w:val="24"/>
          <w:szCs w:val="24"/>
        </w:rPr>
        <w:t>1992)</w:t>
      </w:r>
      <w:r w:rsidR="00D22EC3">
        <w:rPr>
          <w:rFonts w:ascii="Times New Roman" w:hAnsi="Times New Roman" w:cs="Times New Roman"/>
          <w:bCs/>
          <w:sz w:val="24"/>
          <w:szCs w:val="24"/>
        </w:rPr>
        <w:t xml:space="preserve"> utgår från </w:t>
      </w:r>
      <w:r w:rsidR="003F2B97">
        <w:rPr>
          <w:rFonts w:ascii="Times New Roman" w:hAnsi="Times New Roman" w:cs="Times New Roman"/>
          <w:sz w:val="24"/>
          <w:szCs w:val="24"/>
        </w:rPr>
        <w:t xml:space="preserve">egna undersökningsresultat för </w:t>
      </w:r>
      <w:r w:rsidR="00D22EC3">
        <w:rPr>
          <w:rFonts w:ascii="Times New Roman" w:hAnsi="Times New Roman" w:cs="Times New Roman"/>
          <w:sz w:val="24"/>
          <w:szCs w:val="24"/>
        </w:rPr>
        <w:t xml:space="preserve">den tid jag </w:t>
      </w:r>
      <w:r w:rsidR="00D22EC3">
        <w:rPr>
          <w:rFonts w:ascii="Times New Roman" w:hAnsi="Times New Roman" w:cs="Times New Roman"/>
          <w:sz w:val="24"/>
          <w:szCs w:val="24"/>
        </w:rPr>
        <w:lastRenderedPageBreak/>
        <w:t>behandlar</w:t>
      </w:r>
      <w:r w:rsidR="003F2B97">
        <w:rPr>
          <w:rFonts w:ascii="Times New Roman" w:hAnsi="Times New Roman" w:cs="Times New Roman"/>
          <w:sz w:val="24"/>
          <w:szCs w:val="24"/>
        </w:rPr>
        <w:t xml:space="preserve">. </w:t>
      </w:r>
      <w:r w:rsidR="00426F51">
        <w:rPr>
          <w:rFonts w:ascii="Times New Roman" w:hAnsi="Times New Roman" w:cs="Times New Roman"/>
          <w:bCs/>
          <w:sz w:val="24"/>
          <w:szCs w:val="24"/>
        </w:rPr>
        <w:t xml:space="preserve">Björn Furuhagen har i </w:t>
      </w:r>
      <w:r w:rsidR="00426F51" w:rsidRPr="00426F51">
        <w:rPr>
          <w:rFonts w:ascii="Times New Roman" w:hAnsi="Times New Roman" w:cs="Times New Roman"/>
          <w:i/>
          <w:sz w:val="24"/>
          <w:szCs w:val="24"/>
        </w:rPr>
        <w:t xml:space="preserve">Berusade bönder och bråkiga båtsmän. </w:t>
      </w:r>
      <w:r w:rsidR="00443A79">
        <w:rPr>
          <w:rFonts w:ascii="Times New Roman" w:hAnsi="Times New Roman" w:cs="Times New Roman"/>
          <w:i/>
          <w:sz w:val="24"/>
          <w:szCs w:val="24"/>
        </w:rPr>
        <w:t>…</w:t>
      </w:r>
      <w:r w:rsidR="00426F51" w:rsidRPr="00ED652D">
        <w:rPr>
          <w:rFonts w:ascii="Times New Roman" w:hAnsi="Times New Roman" w:cs="Times New Roman"/>
          <w:sz w:val="24"/>
          <w:szCs w:val="24"/>
        </w:rPr>
        <w:t xml:space="preserve"> (1996)</w:t>
      </w:r>
      <w:r w:rsidR="00426F51">
        <w:rPr>
          <w:rFonts w:ascii="Times New Roman" w:hAnsi="Times New Roman" w:cs="Times New Roman"/>
          <w:sz w:val="24"/>
          <w:szCs w:val="24"/>
        </w:rPr>
        <w:t xml:space="preserve"> </w:t>
      </w:r>
      <w:r w:rsidR="00426F51">
        <w:rPr>
          <w:rFonts w:ascii="Times New Roman" w:hAnsi="Times New Roman" w:cs="Times New Roman"/>
          <w:bCs/>
          <w:sz w:val="24"/>
          <w:szCs w:val="24"/>
        </w:rPr>
        <w:t xml:space="preserve">använt sig </w:t>
      </w:r>
      <w:r w:rsidR="00D22EC3">
        <w:rPr>
          <w:rFonts w:ascii="Times New Roman" w:hAnsi="Times New Roman" w:cs="Times New Roman"/>
          <w:bCs/>
          <w:sz w:val="24"/>
          <w:szCs w:val="24"/>
        </w:rPr>
        <w:t xml:space="preserve">av en del av </w:t>
      </w:r>
      <w:r w:rsidR="00426F51">
        <w:rPr>
          <w:rFonts w:ascii="Times New Roman" w:hAnsi="Times New Roman" w:cs="Times New Roman"/>
          <w:bCs/>
          <w:sz w:val="24"/>
          <w:szCs w:val="24"/>
        </w:rPr>
        <w:t xml:space="preserve">Bergströms resultat </w:t>
      </w:r>
      <w:r w:rsidR="00D22EC3">
        <w:rPr>
          <w:rFonts w:ascii="Times New Roman" w:hAnsi="Times New Roman" w:cs="Times New Roman"/>
          <w:bCs/>
          <w:sz w:val="24"/>
          <w:szCs w:val="24"/>
        </w:rPr>
        <w:t>och</w:t>
      </w:r>
      <w:r w:rsidR="00426F51">
        <w:rPr>
          <w:rFonts w:ascii="Times New Roman" w:hAnsi="Times New Roman" w:cs="Times New Roman"/>
          <w:bCs/>
          <w:sz w:val="24"/>
          <w:szCs w:val="24"/>
        </w:rPr>
        <w:t xml:space="preserve"> studerat dem mer i detalj</w:t>
      </w:r>
      <w:r w:rsidR="00D22EC3">
        <w:rPr>
          <w:rFonts w:ascii="Times New Roman" w:hAnsi="Times New Roman" w:cs="Times New Roman"/>
          <w:bCs/>
          <w:sz w:val="24"/>
          <w:szCs w:val="24"/>
        </w:rPr>
        <w:t xml:space="preserve"> vad gäller specifikt det han kallar ’sockenrätt’ (kyrkodisciplin och ordning)</w:t>
      </w:r>
      <w:r w:rsidR="00426F51">
        <w:rPr>
          <w:rFonts w:ascii="Times New Roman" w:hAnsi="Times New Roman" w:cs="Times New Roman"/>
          <w:bCs/>
          <w:sz w:val="24"/>
          <w:szCs w:val="24"/>
        </w:rPr>
        <w:t>.</w:t>
      </w:r>
      <w:r w:rsidR="009F1300">
        <w:rPr>
          <w:rFonts w:ascii="Times New Roman" w:hAnsi="Times New Roman" w:cs="Times New Roman"/>
          <w:bCs/>
          <w:sz w:val="24"/>
          <w:szCs w:val="24"/>
        </w:rPr>
        <w:t xml:space="preserve"> </w:t>
      </w:r>
    </w:p>
    <w:p w:rsidR="002B75AD" w:rsidRDefault="002B75AD" w:rsidP="002B75AD">
      <w:pPr>
        <w:spacing w:after="0" w:line="240" w:lineRule="auto"/>
        <w:rPr>
          <w:rFonts w:ascii="Times New Roman" w:hAnsi="Times New Roman" w:cs="Times New Roman"/>
          <w:sz w:val="20"/>
          <w:szCs w:val="20"/>
        </w:rPr>
      </w:pPr>
    </w:p>
    <w:p w:rsidR="007C6514" w:rsidRPr="002343BB" w:rsidRDefault="004C5519" w:rsidP="002343BB">
      <w:pPr>
        <w:spacing w:after="0" w:line="276" w:lineRule="auto"/>
        <w:jc w:val="both"/>
        <w:rPr>
          <w:rStyle w:val="Rubrik3Char"/>
          <w:rFonts w:ascii="Times New Roman" w:eastAsiaTheme="minorHAnsi" w:hAnsi="Times New Roman" w:cs="Times New Roman"/>
          <w:color w:val="auto"/>
        </w:rPr>
      </w:pPr>
      <w:bookmarkStart w:id="289" w:name="_Toc464641293"/>
      <w:bookmarkStart w:id="290" w:name="_Toc465025174"/>
      <w:bookmarkStart w:id="291" w:name="_Toc465383093"/>
      <w:bookmarkStart w:id="292" w:name="_Toc465585783"/>
      <w:bookmarkStart w:id="293" w:name="_Toc465683272"/>
      <w:bookmarkStart w:id="294" w:name="_Toc465683417"/>
      <w:bookmarkStart w:id="295" w:name="_Toc466197085"/>
      <w:bookmarkStart w:id="296" w:name="_Toc466553705"/>
      <w:bookmarkStart w:id="297" w:name="_Toc466583545"/>
      <w:bookmarkStart w:id="298" w:name="_Toc466583842"/>
      <w:bookmarkStart w:id="299" w:name="_Toc466810606"/>
      <w:bookmarkStart w:id="300" w:name="_Toc466810733"/>
      <w:bookmarkStart w:id="301" w:name="_Toc466810834"/>
      <w:bookmarkStart w:id="302" w:name="_Toc466831061"/>
      <w:bookmarkStart w:id="303" w:name="_Toc467058161"/>
      <w:bookmarkStart w:id="304" w:name="_Toc467152681"/>
      <w:bookmarkStart w:id="305" w:name="_Toc467180033"/>
      <w:bookmarkStart w:id="306" w:name="_Toc467504522"/>
      <w:bookmarkStart w:id="307" w:name="_Toc467581085"/>
      <w:bookmarkStart w:id="308" w:name="_Toc467599409"/>
      <w:bookmarkStart w:id="309" w:name="_Toc467690015"/>
      <w:bookmarkStart w:id="310" w:name="_Toc467690071"/>
      <w:bookmarkStart w:id="311" w:name="_Toc467742050"/>
      <w:bookmarkStart w:id="312" w:name="_Toc467842630"/>
      <w:bookmarkStart w:id="313" w:name="_Toc467842790"/>
      <w:bookmarkStart w:id="314" w:name="_Toc467863269"/>
      <w:bookmarkStart w:id="315" w:name="_Toc467889791"/>
      <w:bookmarkStart w:id="316" w:name="_Toc467890914"/>
      <w:bookmarkStart w:id="317" w:name="_Toc467930418"/>
      <w:bookmarkStart w:id="318" w:name="_Toc468009976"/>
      <w:bookmarkStart w:id="319" w:name="_Toc468011009"/>
      <w:bookmarkStart w:id="320" w:name="_Toc468028378"/>
      <w:r>
        <w:rPr>
          <w:rStyle w:val="Rubrik3Char"/>
          <w:b/>
          <w:i/>
        </w:rPr>
        <w:t>K</w:t>
      </w:r>
      <w:r w:rsidRPr="00E40ABC">
        <w:rPr>
          <w:rStyle w:val="Rubrik3Char"/>
          <w:b/>
          <w:i/>
        </w:rPr>
        <w:t>onsensus</w:t>
      </w:r>
      <w:r>
        <w:rPr>
          <w:rStyle w:val="Rubrik3Char"/>
          <w:b/>
          <w:i/>
        </w:rPr>
        <w:t xml:space="preserve"> eller k</w:t>
      </w:r>
      <w:r w:rsidR="000D79DA">
        <w:rPr>
          <w:rStyle w:val="Rubrik3Char"/>
          <w:b/>
          <w:i/>
        </w:rPr>
        <w:t>onflikt</w:t>
      </w:r>
      <w:r w:rsidR="000C1411" w:rsidRPr="00E40ABC">
        <w:rPr>
          <w:rStyle w:val="Rubrik3Char"/>
          <w:b/>
          <w:i/>
        </w:rPr>
        <w: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6A74D8" w:rsidRDefault="007C6514" w:rsidP="003B70B5">
      <w:pPr>
        <w:spacing w:after="0" w:line="276" w:lineRule="auto"/>
        <w:jc w:val="both"/>
        <w:rPr>
          <w:rFonts w:ascii="Times New Roman" w:hAnsi="Times New Roman" w:cs="Times New Roman"/>
          <w:sz w:val="24"/>
          <w:szCs w:val="24"/>
        </w:rPr>
      </w:pPr>
      <w:r w:rsidRPr="008B5865">
        <w:rPr>
          <w:rFonts w:ascii="Times New Roman" w:hAnsi="Times New Roman" w:cs="Times New Roman"/>
          <w:sz w:val="24"/>
          <w:szCs w:val="24"/>
        </w:rPr>
        <w:t>Äldre historie</w:t>
      </w:r>
      <w:r w:rsidR="004F64A5">
        <w:rPr>
          <w:rFonts w:ascii="Times New Roman" w:hAnsi="Times New Roman" w:cs="Times New Roman"/>
          <w:sz w:val="24"/>
          <w:szCs w:val="24"/>
        </w:rPr>
        <w:t>skrivning var utpräglat inriktad</w:t>
      </w:r>
      <w:r w:rsidRPr="008B5865">
        <w:rPr>
          <w:rFonts w:ascii="Times New Roman" w:hAnsi="Times New Roman" w:cs="Times New Roman"/>
          <w:sz w:val="24"/>
          <w:szCs w:val="24"/>
        </w:rPr>
        <w:t xml:space="preserve"> på de</w:t>
      </w:r>
      <w:r w:rsidR="00205DA0">
        <w:rPr>
          <w:rFonts w:ascii="Times New Roman" w:hAnsi="Times New Roman" w:cs="Times New Roman"/>
          <w:sz w:val="24"/>
          <w:szCs w:val="24"/>
        </w:rPr>
        <w:t>t</w:t>
      </w:r>
      <w:r w:rsidRPr="008B5865">
        <w:rPr>
          <w:rFonts w:ascii="Times New Roman" w:hAnsi="Times New Roman" w:cs="Times New Roman"/>
          <w:sz w:val="24"/>
          <w:szCs w:val="24"/>
        </w:rPr>
        <w:t xml:space="preserve"> nationella</w:t>
      </w:r>
      <w:r w:rsidR="00205DA0">
        <w:rPr>
          <w:rFonts w:ascii="Times New Roman" w:hAnsi="Times New Roman" w:cs="Times New Roman"/>
          <w:sz w:val="24"/>
          <w:szCs w:val="24"/>
        </w:rPr>
        <w:t>, på</w:t>
      </w:r>
      <w:r w:rsidRPr="008B5865">
        <w:rPr>
          <w:rFonts w:ascii="Times New Roman" w:hAnsi="Times New Roman" w:cs="Times New Roman"/>
          <w:sz w:val="24"/>
          <w:szCs w:val="24"/>
        </w:rPr>
        <w:t xml:space="preserve"> riksnivån. Intresset för det lokala självstyret väcktes på allvar först runt sekelskiftet 1900.</w:t>
      </w:r>
      <w:r w:rsidR="00C547BA">
        <w:rPr>
          <w:rFonts w:ascii="Times New Roman" w:hAnsi="Times New Roman" w:cs="Times New Roman"/>
          <w:sz w:val="24"/>
          <w:szCs w:val="24"/>
        </w:rPr>
        <w:t xml:space="preserve"> </w:t>
      </w:r>
      <w:r w:rsidRPr="008B5865">
        <w:rPr>
          <w:rFonts w:ascii="Times New Roman" w:hAnsi="Times New Roman" w:cs="Times New Roman"/>
          <w:sz w:val="24"/>
          <w:szCs w:val="24"/>
        </w:rPr>
        <w:t>Den</w:t>
      </w:r>
      <w:r w:rsidR="00C547BA">
        <w:rPr>
          <w:rFonts w:ascii="Times New Roman" w:hAnsi="Times New Roman" w:cs="Times New Roman"/>
          <w:sz w:val="24"/>
          <w:szCs w:val="24"/>
        </w:rPr>
        <w:t>na tidiga forskning</w:t>
      </w:r>
      <w:r w:rsidRPr="008B5865">
        <w:rPr>
          <w:rFonts w:ascii="Times New Roman" w:hAnsi="Times New Roman" w:cs="Times New Roman"/>
          <w:sz w:val="24"/>
          <w:szCs w:val="24"/>
        </w:rPr>
        <w:t xml:space="preserve"> betonade det lokala självstyrets </w:t>
      </w:r>
      <w:r w:rsidRPr="004F64A5">
        <w:rPr>
          <w:rFonts w:ascii="Times New Roman" w:hAnsi="Times New Roman" w:cs="Times New Roman"/>
          <w:i/>
          <w:sz w:val="24"/>
          <w:szCs w:val="24"/>
        </w:rPr>
        <w:t>harmoniska</w:t>
      </w:r>
      <w:r w:rsidRPr="008B5865">
        <w:rPr>
          <w:rFonts w:ascii="Times New Roman" w:hAnsi="Times New Roman" w:cs="Times New Roman"/>
          <w:sz w:val="24"/>
          <w:szCs w:val="24"/>
        </w:rPr>
        <w:t xml:space="preserve"> prägel när det gällde att upprätthålla disciplinen och tukten. K-H Johanson gav på 1930-talet till exempel uttryck för en syn präglad av konsensus mell</w:t>
      </w:r>
      <w:r w:rsidR="00203240" w:rsidRPr="008B5865">
        <w:rPr>
          <w:rFonts w:ascii="Times New Roman" w:hAnsi="Times New Roman" w:cs="Times New Roman"/>
          <w:sz w:val="24"/>
          <w:szCs w:val="24"/>
        </w:rPr>
        <w:t>an allmoge och kyrka under 1600-talet</w:t>
      </w:r>
      <w:r w:rsidRPr="008B5865">
        <w:rPr>
          <w:rFonts w:ascii="Times New Roman" w:hAnsi="Times New Roman" w:cs="Times New Roman"/>
          <w:sz w:val="24"/>
          <w:szCs w:val="24"/>
        </w:rPr>
        <w:t>.</w:t>
      </w:r>
      <w:r w:rsidR="000B67F9">
        <w:rPr>
          <w:rFonts w:ascii="Times New Roman" w:hAnsi="Times New Roman" w:cs="Times New Roman"/>
          <w:sz w:val="24"/>
          <w:szCs w:val="24"/>
        </w:rPr>
        <w:t xml:space="preserve"> Johansson ser sockenstämman som en </w:t>
      </w:r>
      <w:r w:rsidR="000B67F9" w:rsidRPr="002343BB">
        <w:rPr>
          <w:rFonts w:ascii="Times New Roman" w:hAnsi="Times New Roman" w:cs="Times New Roman"/>
          <w:sz w:val="24"/>
          <w:szCs w:val="24"/>
        </w:rPr>
        <w:t>demokratisk</w:t>
      </w:r>
      <w:r w:rsidR="000B67F9">
        <w:rPr>
          <w:rFonts w:ascii="Times New Roman" w:hAnsi="Times New Roman" w:cs="Times New Roman"/>
          <w:sz w:val="24"/>
          <w:szCs w:val="24"/>
        </w:rPr>
        <w:t xml:space="preserve"> församling där ”</w:t>
      </w:r>
      <w:r w:rsidR="006A74D8">
        <w:rPr>
          <w:rFonts w:ascii="Times New Roman" w:hAnsi="Times New Roman" w:cs="Times New Roman"/>
          <w:sz w:val="24"/>
          <w:szCs w:val="24"/>
        </w:rPr>
        <w:t>.</w:t>
      </w:r>
      <w:r w:rsidR="00FD134E">
        <w:rPr>
          <w:rFonts w:ascii="Times New Roman" w:hAnsi="Times New Roman" w:cs="Times New Roman"/>
          <w:sz w:val="24"/>
          <w:szCs w:val="24"/>
        </w:rPr>
        <w:t>.</w:t>
      </w:r>
      <w:r w:rsidR="006A74D8">
        <w:rPr>
          <w:rFonts w:ascii="Times New Roman" w:hAnsi="Times New Roman" w:cs="Times New Roman"/>
          <w:sz w:val="24"/>
          <w:szCs w:val="24"/>
        </w:rPr>
        <w:t>.</w:t>
      </w:r>
      <w:r w:rsidR="000B67F9">
        <w:rPr>
          <w:rFonts w:ascii="Times New Roman" w:hAnsi="Times New Roman" w:cs="Times New Roman"/>
          <w:sz w:val="24"/>
          <w:szCs w:val="24"/>
        </w:rPr>
        <w:t>hög och låg från riksråd till backstugusittare” kunde samlas för att i ”full enighet”</w:t>
      </w:r>
      <w:r w:rsidR="000B67F9" w:rsidRPr="000B67F9">
        <w:rPr>
          <w:rFonts w:ascii="Times New Roman" w:hAnsi="Times New Roman" w:cs="Times New Roman"/>
          <w:sz w:val="24"/>
          <w:szCs w:val="24"/>
        </w:rPr>
        <w:t xml:space="preserve"> </w:t>
      </w:r>
      <w:r w:rsidR="000B67F9">
        <w:rPr>
          <w:rFonts w:ascii="Times New Roman" w:hAnsi="Times New Roman" w:cs="Times New Roman"/>
          <w:sz w:val="24"/>
          <w:szCs w:val="24"/>
        </w:rPr>
        <w:t>besluta. Alla bidr</w:t>
      </w:r>
      <w:r w:rsidR="004C5519">
        <w:rPr>
          <w:rFonts w:ascii="Times New Roman" w:hAnsi="Times New Roman" w:cs="Times New Roman"/>
          <w:sz w:val="24"/>
          <w:szCs w:val="24"/>
        </w:rPr>
        <w:t>og till sammanskott efter ”</w:t>
      </w:r>
      <w:r w:rsidR="00690E71">
        <w:rPr>
          <w:rFonts w:ascii="Times New Roman" w:hAnsi="Times New Roman" w:cs="Times New Roman"/>
          <w:sz w:val="24"/>
          <w:szCs w:val="24"/>
        </w:rPr>
        <w:t>…</w:t>
      </w:r>
      <w:r w:rsidR="000B67F9">
        <w:rPr>
          <w:rFonts w:ascii="Times New Roman" w:hAnsi="Times New Roman" w:cs="Times New Roman"/>
          <w:sz w:val="24"/>
          <w:szCs w:val="24"/>
        </w:rPr>
        <w:t>sina villkor och sitt stånd</w:t>
      </w:r>
      <w:r w:rsidR="00690E71">
        <w:rPr>
          <w:rFonts w:ascii="Times New Roman" w:hAnsi="Times New Roman" w:cs="Times New Roman"/>
          <w:sz w:val="24"/>
          <w:szCs w:val="24"/>
        </w:rPr>
        <w:t xml:space="preserve"> i församlingen.</w:t>
      </w:r>
      <w:r w:rsidR="000B67F9">
        <w:rPr>
          <w:rFonts w:ascii="Times New Roman" w:hAnsi="Times New Roman" w:cs="Times New Roman"/>
          <w:sz w:val="24"/>
          <w:szCs w:val="24"/>
        </w:rPr>
        <w:t>”</w:t>
      </w:r>
      <w:r w:rsidR="00CD4BEB">
        <w:rPr>
          <w:rStyle w:val="Fotnotsreferens"/>
          <w:rFonts w:ascii="Times New Roman" w:hAnsi="Times New Roman" w:cs="Times New Roman"/>
          <w:sz w:val="24"/>
          <w:szCs w:val="24"/>
        </w:rPr>
        <w:footnoteReference w:id="19"/>
      </w:r>
      <w:r w:rsidR="006A74D8">
        <w:rPr>
          <w:rFonts w:ascii="Times New Roman" w:hAnsi="Times New Roman" w:cs="Times New Roman"/>
          <w:sz w:val="24"/>
          <w:szCs w:val="24"/>
        </w:rPr>
        <w:t xml:space="preserve"> Man kan inte, fortsätter Johan</w:t>
      </w:r>
      <w:r w:rsidR="00F634D8">
        <w:rPr>
          <w:rFonts w:ascii="Times New Roman" w:hAnsi="Times New Roman" w:cs="Times New Roman"/>
          <w:sz w:val="24"/>
          <w:szCs w:val="24"/>
        </w:rPr>
        <w:t>-</w:t>
      </w:r>
      <w:proofErr w:type="spellStart"/>
      <w:r w:rsidR="006A74D8">
        <w:rPr>
          <w:rFonts w:ascii="Times New Roman" w:hAnsi="Times New Roman" w:cs="Times New Roman"/>
          <w:sz w:val="24"/>
          <w:szCs w:val="24"/>
        </w:rPr>
        <w:t>sson</w:t>
      </w:r>
      <w:proofErr w:type="spellEnd"/>
      <w:r w:rsidR="006A74D8">
        <w:rPr>
          <w:rFonts w:ascii="Times New Roman" w:hAnsi="Times New Roman" w:cs="Times New Roman"/>
          <w:sz w:val="24"/>
          <w:szCs w:val="24"/>
        </w:rPr>
        <w:t>, påstå att socknen styrdes ”</w:t>
      </w:r>
      <w:r w:rsidR="00FD134E">
        <w:rPr>
          <w:rFonts w:ascii="Times New Roman" w:hAnsi="Times New Roman" w:cs="Times New Roman"/>
          <w:sz w:val="24"/>
          <w:szCs w:val="24"/>
        </w:rPr>
        <w:t>…</w:t>
      </w:r>
      <w:r w:rsidR="006A74D8">
        <w:rPr>
          <w:rFonts w:ascii="Times New Roman" w:hAnsi="Times New Roman" w:cs="Times New Roman"/>
          <w:sz w:val="24"/>
          <w:szCs w:val="24"/>
        </w:rPr>
        <w:t>av en okontrollerad oligarki av funktionärer och andra betydande personer”.</w:t>
      </w:r>
      <w:r w:rsidR="006A74D8">
        <w:rPr>
          <w:rStyle w:val="Fotnotsreferens"/>
          <w:rFonts w:ascii="Times New Roman" w:hAnsi="Times New Roman" w:cs="Times New Roman"/>
          <w:sz w:val="24"/>
          <w:szCs w:val="24"/>
        </w:rPr>
        <w:footnoteReference w:id="20"/>
      </w:r>
      <w:r w:rsidR="006A74D8">
        <w:rPr>
          <w:rFonts w:ascii="Times New Roman" w:hAnsi="Times New Roman" w:cs="Times New Roman"/>
          <w:sz w:val="24"/>
          <w:szCs w:val="24"/>
        </w:rPr>
        <w:t xml:space="preserve"> </w:t>
      </w:r>
      <w:r w:rsidR="00C547BA">
        <w:rPr>
          <w:rFonts w:ascii="Times New Roman" w:hAnsi="Times New Roman" w:cs="Times New Roman"/>
          <w:sz w:val="24"/>
          <w:szCs w:val="24"/>
        </w:rPr>
        <w:t xml:space="preserve">Detta ska fortsatt ha gällt </w:t>
      </w:r>
      <w:r w:rsidR="00203240" w:rsidRPr="008B5865">
        <w:rPr>
          <w:rFonts w:ascii="Times New Roman" w:hAnsi="Times New Roman" w:cs="Times New Roman"/>
          <w:sz w:val="24"/>
          <w:szCs w:val="24"/>
        </w:rPr>
        <w:t>under 1700-talet</w:t>
      </w:r>
      <w:r w:rsidRPr="008B5865">
        <w:rPr>
          <w:rFonts w:ascii="Times New Roman" w:hAnsi="Times New Roman" w:cs="Times New Roman"/>
          <w:sz w:val="24"/>
          <w:szCs w:val="24"/>
        </w:rPr>
        <w:t xml:space="preserve"> </w:t>
      </w:r>
      <w:r w:rsidR="00203240" w:rsidRPr="008B5865">
        <w:rPr>
          <w:rFonts w:ascii="Times New Roman" w:hAnsi="Times New Roman" w:cs="Times New Roman"/>
          <w:sz w:val="24"/>
          <w:szCs w:val="24"/>
        </w:rPr>
        <w:t xml:space="preserve">då allt fler världsliga frågor aktualiserades. </w:t>
      </w:r>
      <w:r w:rsidRPr="008B5865">
        <w:rPr>
          <w:rFonts w:ascii="Times New Roman" w:hAnsi="Times New Roman" w:cs="Times New Roman"/>
          <w:sz w:val="24"/>
          <w:szCs w:val="24"/>
        </w:rPr>
        <w:t xml:space="preserve">Självstyrelsefunktionärerna hade </w:t>
      </w:r>
      <w:r w:rsidR="006A74D8">
        <w:rPr>
          <w:rFonts w:ascii="Times New Roman" w:hAnsi="Times New Roman" w:cs="Times New Roman"/>
          <w:sz w:val="24"/>
          <w:szCs w:val="24"/>
        </w:rPr>
        <w:t xml:space="preserve">alltså </w:t>
      </w:r>
      <w:r w:rsidRPr="008B5865">
        <w:rPr>
          <w:rFonts w:ascii="Times New Roman" w:hAnsi="Times New Roman" w:cs="Times New Roman"/>
          <w:sz w:val="24"/>
          <w:szCs w:val="24"/>
        </w:rPr>
        <w:t>enligt denna syn stöd hos befolkningen.</w:t>
      </w:r>
    </w:p>
    <w:p w:rsidR="00B9011C" w:rsidRDefault="004C5519" w:rsidP="003B7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På senare tid har synsätt</w:t>
      </w:r>
      <w:r w:rsidR="00FD7FFD">
        <w:rPr>
          <w:rFonts w:ascii="Times New Roman" w:hAnsi="Times New Roman" w:cs="Times New Roman"/>
          <w:sz w:val="24"/>
          <w:szCs w:val="24"/>
        </w:rPr>
        <w:t>en</w:t>
      </w:r>
      <w:r>
        <w:rPr>
          <w:rFonts w:ascii="Times New Roman" w:hAnsi="Times New Roman" w:cs="Times New Roman"/>
          <w:sz w:val="24"/>
          <w:szCs w:val="24"/>
        </w:rPr>
        <w:t xml:space="preserve"> på sockenstämman och över huvud taget det lokala självstyret</w:t>
      </w:r>
      <w:r w:rsidR="00FD7FFD">
        <w:rPr>
          <w:rFonts w:ascii="Times New Roman" w:hAnsi="Times New Roman" w:cs="Times New Roman"/>
          <w:sz w:val="24"/>
          <w:szCs w:val="24"/>
        </w:rPr>
        <w:t xml:space="preserve"> varierat mer</w:t>
      </w:r>
      <w:r>
        <w:rPr>
          <w:rFonts w:ascii="Times New Roman" w:hAnsi="Times New Roman" w:cs="Times New Roman"/>
          <w:sz w:val="24"/>
          <w:szCs w:val="24"/>
        </w:rPr>
        <w:t xml:space="preserve">. Sven A Nilsson </w:t>
      </w:r>
      <w:r w:rsidR="00B9011C">
        <w:rPr>
          <w:rFonts w:ascii="Times New Roman" w:hAnsi="Times New Roman" w:cs="Times New Roman"/>
          <w:sz w:val="24"/>
          <w:szCs w:val="24"/>
        </w:rPr>
        <w:t xml:space="preserve">ger till exempel uttryck för ett konfliktorienterat </w:t>
      </w:r>
      <w:r w:rsidR="000B6C75" w:rsidRPr="00FD134E">
        <w:rPr>
          <w:rFonts w:ascii="Times New Roman" w:hAnsi="Times New Roman" w:cs="Times New Roman"/>
          <w:i/>
          <w:sz w:val="24"/>
          <w:szCs w:val="24"/>
        </w:rPr>
        <w:t>maktperspektiv</w:t>
      </w:r>
      <w:r w:rsidR="00B9011C">
        <w:rPr>
          <w:rFonts w:ascii="Times New Roman" w:hAnsi="Times New Roman" w:cs="Times New Roman"/>
          <w:sz w:val="24"/>
          <w:szCs w:val="24"/>
        </w:rPr>
        <w:t>. Den svenska militärstaten</w:t>
      </w:r>
      <w:r>
        <w:rPr>
          <w:rFonts w:ascii="Times New Roman" w:hAnsi="Times New Roman" w:cs="Times New Roman"/>
          <w:sz w:val="24"/>
          <w:szCs w:val="24"/>
        </w:rPr>
        <w:t xml:space="preserve"> </w:t>
      </w:r>
      <w:r w:rsidR="00B9011C">
        <w:rPr>
          <w:rFonts w:ascii="Times New Roman" w:hAnsi="Times New Roman" w:cs="Times New Roman"/>
          <w:sz w:val="24"/>
          <w:szCs w:val="24"/>
        </w:rPr>
        <w:t>krävde stora uppoffringar av befolkningen och inte minst bönderna. Även om de svenska bönderna fick behålla sin frihet så är det, hävdar Nilsson, ”…tveksamt om man kan tala om någon dialog mellan centralmakten och bönderna …” efter att enväldet och indelningsverket införts av Karl XI.</w:t>
      </w:r>
      <w:r w:rsidR="00B9011C">
        <w:rPr>
          <w:rStyle w:val="Fotnotsreferens"/>
          <w:rFonts w:ascii="Times New Roman" w:hAnsi="Times New Roman" w:cs="Times New Roman"/>
          <w:sz w:val="24"/>
          <w:szCs w:val="24"/>
        </w:rPr>
        <w:footnoteReference w:id="21"/>
      </w:r>
      <w:r w:rsidR="00FD7FFD">
        <w:rPr>
          <w:rFonts w:ascii="Times New Roman" w:hAnsi="Times New Roman" w:cs="Times New Roman"/>
          <w:sz w:val="24"/>
          <w:szCs w:val="24"/>
        </w:rPr>
        <w:t xml:space="preserve"> </w:t>
      </w:r>
      <w:r w:rsidR="000B6C75">
        <w:rPr>
          <w:rFonts w:ascii="Times New Roman" w:hAnsi="Times New Roman" w:cs="Times New Roman"/>
          <w:sz w:val="24"/>
          <w:szCs w:val="24"/>
        </w:rPr>
        <w:t>Militärstaten krävde en noggrann kontroll av befolkningen varför prästerna g</w:t>
      </w:r>
      <w:r w:rsidR="00FD7FFD">
        <w:rPr>
          <w:rFonts w:ascii="Times New Roman" w:hAnsi="Times New Roman" w:cs="Times New Roman"/>
          <w:sz w:val="24"/>
          <w:szCs w:val="24"/>
        </w:rPr>
        <w:t xml:space="preserve">enom kyrkolagen 1686 </w:t>
      </w:r>
      <w:r w:rsidR="000B6C75">
        <w:rPr>
          <w:rFonts w:ascii="Times New Roman" w:hAnsi="Times New Roman" w:cs="Times New Roman"/>
          <w:sz w:val="24"/>
          <w:szCs w:val="24"/>
        </w:rPr>
        <w:t xml:space="preserve">fick till uppgift att som </w:t>
      </w:r>
      <w:r w:rsidR="00FD7FFD">
        <w:rPr>
          <w:rFonts w:ascii="Times New Roman" w:hAnsi="Times New Roman" w:cs="Times New Roman"/>
          <w:sz w:val="24"/>
          <w:szCs w:val="24"/>
        </w:rPr>
        <w:t xml:space="preserve">en ämbetsplikt </w:t>
      </w:r>
      <w:r w:rsidR="000B6C75">
        <w:rPr>
          <w:rFonts w:ascii="Times New Roman" w:hAnsi="Times New Roman" w:cs="Times New Roman"/>
          <w:sz w:val="24"/>
          <w:szCs w:val="24"/>
        </w:rPr>
        <w:t>föra böcker över, inte bara födelse och död med mera, utan också flyttningslängder. Kontrollen ökade i hela samhället och via predikstolen trummades kungamaktens budskap ut till allmogen. Andra forskare har pekat på hur en helt konformistisk kultur i enighetens tecken bred</w:t>
      </w:r>
      <w:r w:rsidR="00675435">
        <w:rPr>
          <w:rFonts w:ascii="Times New Roman" w:hAnsi="Times New Roman" w:cs="Times New Roman"/>
          <w:sz w:val="24"/>
          <w:szCs w:val="24"/>
        </w:rPr>
        <w:t>d</w:t>
      </w:r>
      <w:r w:rsidR="000B6C75">
        <w:rPr>
          <w:rFonts w:ascii="Times New Roman" w:hAnsi="Times New Roman" w:cs="Times New Roman"/>
          <w:sz w:val="24"/>
          <w:szCs w:val="24"/>
        </w:rPr>
        <w:t>e ut sig.</w:t>
      </w:r>
      <w:r w:rsidR="000B6C75">
        <w:rPr>
          <w:rStyle w:val="Fotnotsreferens"/>
          <w:rFonts w:ascii="Times New Roman" w:hAnsi="Times New Roman" w:cs="Times New Roman"/>
          <w:sz w:val="24"/>
          <w:szCs w:val="24"/>
        </w:rPr>
        <w:footnoteReference w:id="22"/>
      </w:r>
    </w:p>
    <w:p w:rsidR="00C547BA" w:rsidRDefault="000B6C75" w:rsidP="00C547BA">
      <w:pPr>
        <w:spacing w:line="276" w:lineRule="auto"/>
        <w:jc w:val="both"/>
        <w:rPr>
          <w:rFonts w:ascii="Times New Roman" w:hAnsi="Times New Roman" w:cs="Times New Roman"/>
          <w:sz w:val="24"/>
          <w:szCs w:val="24"/>
        </w:rPr>
      </w:pPr>
      <w:r w:rsidRPr="00726117">
        <w:rPr>
          <w:rFonts w:ascii="Times New Roman" w:hAnsi="Times New Roman" w:cs="Times New Roman"/>
          <w:sz w:val="24"/>
          <w:szCs w:val="24"/>
        </w:rPr>
        <w:t xml:space="preserve">     </w:t>
      </w:r>
      <w:r w:rsidR="00C547BA" w:rsidRPr="00726117">
        <w:rPr>
          <w:rFonts w:ascii="Times New Roman" w:hAnsi="Times New Roman" w:cs="Times New Roman"/>
          <w:sz w:val="24"/>
          <w:szCs w:val="24"/>
        </w:rPr>
        <w:t xml:space="preserve">Bengt Sandin betonar </w:t>
      </w:r>
      <w:r w:rsidR="00726117" w:rsidRPr="00726117">
        <w:rPr>
          <w:rFonts w:ascii="Times New Roman" w:hAnsi="Times New Roman" w:cs="Times New Roman"/>
          <w:sz w:val="24"/>
          <w:szCs w:val="24"/>
        </w:rPr>
        <w:t xml:space="preserve">starkt </w:t>
      </w:r>
      <w:r w:rsidR="00C547BA" w:rsidRPr="00726117">
        <w:rPr>
          <w:rFonts w:ascii="Times New Roman" w:hAnsi="Times New Roman" w:cs="Times New Roman"/>
          <w:sz w:val="24"/>
          <w:szCs w:val="24"/>
        </w:rPr>
        <w:t xml:space="preserve">den </w:t>
      </w:r>
      <w:r w:rsidR="00C547BA" w:rsidRPr="00726117">
        <w:rPr>
          <w:rFonts w:ascii="Times New Roman" w:hAnsi="Times New Roman" w:cs="Times New Roman"/>
          <w:i/>
          <w:sz w:val="24"/>
          <w:szCs w:val="24"/>
        </w:rPr>
        <w:t>konflikt</w:t>
      </w:r>
      <w:r w:rsidR="00C547BA" w:rsidRPr="00726117">
        <w:rPr>
          <w:rFonts w:ascii="Times New Roman" w:hAnsi="Times New Roman" w:cs="Times New Roman"/>
          <w:sz w:val="24"/>
          <w:szCs w:val="24"/>
        </w:rPr>
        <w:t xml:space="preserve"> som uppstod då kyrka och statsmakt skulle driva igenom sin makt på lokalplanet. Från båda </w:t>
      </w:r>
      <w:r w:rsidR="00B515D6">
        <w:rPr>
          <w:rFonts w:ascii="Times New Roman" w:hAnsi="Times New Roman" w:cs="Times New Roman"/>
          <w:sz w:val="24"/>
          <w:szCs w:val="24"/>
        </w:rPr>
        <w:t>håll ansträngde man sig att få både husbönder och sockenstämman</w:t>
      </w:r>
      <w:r w:rsidR="00C547BA" w:rsidRPr="00726117">
        <w:rPr>
          <w:rFonts w:ascii="Times New Roman" w:hAnsi="Times New Roman" w:cs="Times New Roman"/>
          <w:sz w:val="24"/>
          <w:szCs w:val="24"/>
        </w:rPr>
        <w:t>s funktionärer att ställa upp som statsmaktens redskap. Detta</w:t>
      </w:r>
      <w:r w:rsidR="00726117">
        <w:rPr>
          <w:rFonts w:ascii="Times New Roman" w:hAnsi="Times New Roman" w:cs="Times New Roman"/>
          <w:sz w:val="24"/>
          <w:szCs w:val="24"/>
        </w:rPr>
        <w:t>, enlig Sandin,</w:t>
      </w:r>
      <w:r w:rsidR="00C547BA" w:rsidRPr="00726117">
        <w:rPr>
          <w:rFonts w:ascii="Times New Roman" w:hAnsi="Times New Roman" w:cs="Times New Roman"/>
          <w:sz w:val="24"/>
          <w:szCs w:val="24"/>
        </w:rPr>
        <w:t xml:space="preserve"> för att genomdriva marginaliserade gruppers underordning. </w:t>
      </w:r>
      <w:r w:rsidR="00726117">
        <w:rPr>
          <w:rFonts w:ascii="Times New Roman" w:hAnsi="Times New Roman" w:cs="Times New Roman"/>
          <w:sz w:val="24"/>
          <w:szCs w:val="24"/>
        </w:rPr>
        <w:t xml:space="preserve">Han ser </w:t>
      </w:r>
      <w:r w:rsidR="00C547BA" w:rsidRPr="00726117">
        <w:rPr>
          <w:rFonts w:ascii="Times New Roman" w:hAnsi="Times New Roman" w:cs="Times New Roman"/>
          <w:sz w:val="24"/>
          <w:szCs w:val="24"/>
        </w:rPr>
        <w:t xml:space="preserve">det lokala självstyret </w:t>
      </w:r>
      <w:r w:rsidRPr="00726117">
        <w:rPr>
          <w:rFonts w:ascii="Times New Roman" w:hAnsi="Times New Roman" w:cs="Times New Roman"/>
          <w:sz w:val="24"/>
          <w:szCs w:val="24"/>
        </w:rPr>
        <w:t>som ett kontroll</w:t>
      </w:r>
      <w:r w:rsidR="00C547BA" w:rsidRPr="00726117">
        <w:rPr>
          <w:rFonts w:ascii="Times New Roman" w:hAnsi="Times New Roman" w:cs="Times New Roman"/>
          <w:sz w:val="24"/>
          <w:szCs w:val="24"/>
        </w:rPr>
        <w:t xml:space="preserve">organ </w:t>
      </w:r>
      <w:r w:rsidR="006D30E5">
        <w:rPr>
          <w:rFonts w:ascii="Times New Roman" w:hAnsi="Times New Roman" w:cs="Times New Roman"/>
          <w:sz w:val="24"/>
          <w:szCs w:val="24"/>
        </w:rPr>
        <w:t>och ”</w:t>
      </w:r>
      <w:r w:rsidR="00425D36">
        <w:rPr>
          <w:rFonts w:ascii="Times New Roman" w:hAnsi="Times New Roman" w:cs="Times New Roman"/>
          <w:sz w:val="24"/>
          <w:szCs w:val="24"/>
        </w:rPr>
        <w:t>.</w:t>
      </w:r>
      <w:r w:rsidR="00B515D6">
        <w:rPr>
          <w:rFonts w:ascii="Times New Roman" w:hAnsi="Times New Roman" w:cs="Times New Roman"/>
          <w:sz w:val="24"/>
          <w:szCs w:val="24"/>
        </w:rPr>
        <w:t>.</w:t>
      </w:r>
      <w:r w:rsidR="00425D36">
        <w:rPr>
          <w:rFonts w:ascii="Times New Roman" w:hAnsi="Times New Roman" w:cs="Times New Roman"/>
          <w:sz w:val="24"/>
          <w:szCs w:val="24"/>
        </w:rPr>
        <w:t>.</w:t>
      </w:r>
      <w:r w:rsidR="006D30E5">
        <w:rPr>
          <w:rFonts w:ascii="Times New Roman" w:hAnsi="Times New Roman" w:cs="Times New Roman"/>
          <w:sz w:val="24"/>
          <w:szCs w:val="24"/>
        </w:rPr>
        <w:t>en pendang t</w:t>
      </w:r>
      <w:r w:rsidR="00C547BA" w:rsidRPr="00726117">
        <w:rPr>
          <w:rFonts w:ascii="Times New Roman" w:hAnsi="Times New Roman" w:cs="Times New Roman"/>
          <w:sz w:val="24"/>
          <w:szCs w:val="24"/>
        </w:rPr>
        <w:t>i</w:t>
      </w:r>
      <w:r w:rsidR="006D30E5">
        <w:rPr>
          <w:rFonts w:ascii="Times New Roman" w:hAnsi="Times New Roman" w:cs="Times New Roman"/>
          <w:sz w:val="24"/>
          <w:szCs w:val="24"/>
        </w:rPr>
        <w:t>ll</w:t>
      </w:r>
      <w:r w:rsidR="00C547BA" w:rsidRPr="00726117">
        <w:rPr>
          <w:rFonts w:ascii="Times New Roman" w:hAnsi="Times New Roman" w:cs="Times New Roman"/>
          <w:sz w:val="24"/>
          <w:szCs w:val="24"/>
        </w:rPr>
        <w:t xml:space="preserve"> den </w:t>
      </w:r>
      <w:r w:rsidR="006D30E5">
        <w:rPr>
          <w:rFonts w:ascii="Times New Roman" w:hAnsi="Times New Roman" w:cs="Times New Roman"/>
          <w:sz w:val="24"/>
          <w:szCs w:val="24"/>
        </w:rPr>
        <w:t>stärkta</w:t>
      </w:r>
      <w:r w:rsidR="00C547BA" w:rsidRPr="00726117">
        <w:rPr>
          <w:rFonts w:ascii="Times New Roman" w:hAnsi="Times New Roman" w:cs="Times New Roman"/>
        </w:rPr>
        <w:t xml:space="preserve"> </w:t>
      </w:r>
      <w:r w:rsidR="006D30E5">
        <w:rPr>
          <w:rFonts w:ascii="Times New Roman" w:hAnsi="Times New Roman" w:cs="Times New Roman"/>
          <w:sz w:val="24"/>
          <w:szCs w:val="24"/>
        </w:rPr>
        <w:t>statsmakten</w:t>
      </w:r>
      <w:r w:rsidR="00425D36">
        <w:rPr>
          <w:rFonts w:ascii="Times New Roman" w:hAnsi="Times New Roman" w:cs="Times New Roman"/>
          <w:sz w:val="24"/>
          <w:szCs w:val="24"/>
        </w:rPr>
        <w:t>”</w:t>
      </w:r>
      <w:r w:rsidR="001B0742">
        <w:rPr>
          <w:rFonts w:ascii="Times New Roman" w:hAnsi="Times New Roman" w:cs="Times New Roman"/>
          <w:sz w:val="24"/>
          <w:szCs w:val="24"/>
        </w:rPr>
        <w:t>.</w:t>
      </w:r>
      <w:r w:rsidR="00B515D6">
        <w:rPr>
          <w:rStyle w:val="Fotnotsreferens"/>
          <w:rFonts w:ascii="Times New Roman" w:hAnsi="Times New Roman" w:cs="Times New Roman"/>
          <w:sz w:val="24"/>
          <w:szCs w:val="24"/>
        </w:rPr>
        <w:footnoteReference w:id="23"/>
      </w:r>
      <w:r w:rsidR="001B0742">
        <w:rPr>
          <w:rFonts w:ascii="Times New Roman" w:hAnsi="Times New Roman" w:cs="Times New Roman"/>
          <w:sz w:val="24"/>
          <w:szCs w:val="24"/>
        </w:rPr>
        <w:t xml:space="preserve"> B</w:t>
      </w:r>
      <w:r w:rsidR="004750EF">
        <w:rPr>
          <w:rFonts w:ascii="Times New Roman" w:hAnsi="Times New Roman" w:cs="Times New Roman"/>
          <w:sz w:val="24"/>
          <w:szCs w:val="24"/>
        </w:rPr>
        <w:t>önderna gjorde visserligen motstånd</w:t>
      </w:r>
      <w:r w:rsidR="00425D36">
        <w:rPr>
          <w:rFonts w:ascii="Times New Roman" w:hAnsi="Times New Roman" w:cs="Times New Roman"/>
          <w:sz w:val="24"/>
          <w:szCs w:val="24"/>
        </w:rPr>
        <w:t xml:space="preserve"> </w:t>
      </w:r>
      <w:r w:rsidR="004750EF">
        <w:rPr>
          <w:rFonts w:ascii="Times New Roman" w:hAnsi="Times New Roman" w:cs="Times New Roman"/>
          <w:sz w:val="24"/>
          <w:szCs w:val="24"/>
        </w:rPr>
        <w:t xml:space="preserve">mot detta </w:t>
      </w:r>
      <w:r w:rsidR="004750EF" w:rsidRPr="00425D36">
        <w:rPr>
          <w:rFonts w:ascii="Times New Roman" w:hAnsi="Times New Roman" w:cs="Times New Roman"/>
          <w:sz w:val="24"/>
          <w:szCs w:val="24"/>
        </w:rPr>
        <w:t>men det övervanns</w:t>
      </w:r>
      <w:r w:rsidR="001B0742" w:rsidRPr="00425D36">
        <w:rPr>
          <w:rFonts w:ascii="Times New Roman" w:hAnsi="Times New Roman" w:cs="Times New Roman"/>
          <w:sz w:val="24"/>
          <w:szCs w:val="24"/>
        </w:rPr>
        <w:t xml:space="preserve">, menar han, </w:t>
      </w:r>
      <w:r w:rsidR="004750EF" w:rsidRPr="00425D36">
        <w:rPr>
          <w:rFonts w:ascii="Times New Roman" w:hAnsi="Times New Roman" w:cs="Times New Roman"/>
          <w:sz w:val="24"/>
          <w:szCs w:val="24"/>
        </w:rPr>
        <w:t>genom kyrkans inordning under statsmakten</w:t>
      </w:r>
      <w:r w:rsidR="00425D36" w:rsidRPr="00425D36">
        <w:rPr>
          <w:rFonts w:ascii="Times New Roman" w:hAnsi="Times New Roman" w:cs="Times New Roman"/>
          <w:sz w:val="24"/>
          <w:szCs w:val="24"/>
        </w:rPr>
        <w:t xml:space="preserve"> </w:t>
      </w:r>
      <w:r w:rsidR="004750EF" w:rsidRPr="00425D36">
        <w:rPr>
          <w:rFonts w:ascii="Times New Roman" w:hAnsi="Times New Roman" w:cs="Times New Roman"/>
          <w:sz w:val="24"/>
          <w:szCs w:val="24"/>
        </w:rPr>
        <w:t xml:space="preserve">och den kontroll </w:t>
      </w:r>
      <w:r w:rsidR="00425D36" w:rsidRPr="00425D36">
        <w:rPr>
          <w:rFonts w:ascii="Times New Roman" w:hAnsi="Times New Roman" w:cs="Times New Roman"/>
          <w:sz w:val="24"/>
          <w:szCs w:val="24"/>
        </w:rPr>
        <w:t>och registrering av befolkningen som kyrkolagen ålade prästerna.</w:t>
      </w:r>
      <w:r w:rsidR="007E1F2D">
        <w:rPr>
          <w:rFonts w:ascii="Times New Roman" w:hAnsi="Times New Roman" w:cs="Times New Roman"/>
          <w:sz w:val="24"/>
          <w:szCs w:val="24"/>
        </w:rPr>
        <w:t xml:space="preserve"> </w:t>
      </w:r>
      <w:r w:rsidR="007E1F2D" w:rsidRPr="00425D36">
        <w:rPr>
          <w:rFonts w:ascii="Times New Roman" w:hAnsi="Times New Roman" w:cs="Times New Roman"/>
          <w:sz w:val="24"/>
          <w:szCs w:val="24"/>
        </w:rPr>
        <w:t>Sandin</w:t>
      </w:r>
      <w:r w:rsidR="0021151E">
        <w:rPr>
          <w:rFonts w:ascii="Times New Roman" w:hAnsi="Times New Roman" w:cs="Times New Roman"/>
          <w:sz w:val="24"/>
          <w:szCs w:val="24"/>
        </w:rPr>
        <w:t xml:space="preserve"> framställer det som att l</w:t>
      </w:r>
      <w:r w:rsidR="00C547BA" w:rsidRPr="00425D36">
        <w:rPr>
          <w:rFonts w:ascii="Times New Roman" w:hAnsi="Times New Roman" w:cs="Times New Roman"/>
          <w:sz w:val="24"/>
          <w:szCs w:val="24"/>
        </w:rPr>
        <w:t xml:space="preserve">ydnaden </w:t>
      </w:r>
      <w:r w:rsidR="001B0742" w:rsidRPr="00425D36">
        <w:rPr>
          <w:rFonts w:ascii="Times New Roman" w:hAnsi="Times New Roman" w:cs="Times New Roman"/>
          <w:sz w:val="24"/>
          <w:szCs w:val="24"/>
        </w:rPr>
        <w:t>mot</w:t>
      </w:r>
      <w:r w:rsidR="00C547BA" w:rsidRPr="00425D36">
        <w:rPr>
          <w:rFonts w:ascii="Times New Roman" w:hAnsi="Times New Roman" w:cs="Times New Roman"/>
          <w:sz w:val="24"/>
          <w:szCs w:val="24"/>
        </w:rPr>
        <w:t xml:space="preserve"> den världsliga makten </w:t>
      </w:r>
      <w:r w:rsidR="0021151E">
        <w:rPr>
          <w:rFonts w:ascii="Times New Roman" w:hAnsi="Times New Roman" w:cs="Times New Roman"/>
          <w:sz w:val="24"/>
          <w:szCs w:val="24"/>
        </w:rPr>
        <w:t>sågs som e</w:t>
      </w:r>
      <w:r w:rsidR="001B0742" w:rsidRPr="00425D36">
        <w:rPr>
          <w:rFonts w:ascii="Times New Roman" w:hAnsi="Times New Roman" w:cs="Times New Roman"/>
          <w:sz w:val="24"/>
          <w:szCs w:val="24"/>
        </w:rPr>
        <w:t xml:space="preserve">n </w:t>
      </w:r>
      <w:r w:rsidR="00C547BA" w:rsidRPr="00425D36">
        <w:rPr>
          <w:rFonts w:ascii="Times New Roman" w:hAnsi="Times New Roman" w:cs="Times New Roman"/>
          <w:sz w:val="24"/>
          <w:szCs w:val="24"/>
        </w:rPr>
        <w:t>religiös</w:t>
      </w:r>
      <w:r w:rsidR="001B0742" w:rsidRPr="00425D36">
        <w:rPr>
          <w:rFonts w:ascii="Times New Roman" w:hAnsi="Times New Roman" w:cs="Times New Roman"/>
          <w:sz w:val="24"/>
          <w:szCs w:val="24"/>
        </w:rPr>
        <w:t xml:space="preserve"> underkastelse</w:t>
      </w:r>
      <w:r w:rsidR="00C547BA" w:rsidRPr="00425D36">
        <w:rPr>
          <w:rFonts w:ascii="Times New Roman" w:hAnsi="Times New Roman" w:cs="Times New Roman"/>
          <w:sz w:val="24"/>
          <w:szCs w:val="24"/>
        </w:rPr>
        <w:t>.</w:t>
      </w:r>
    </w:p>
    <w:p w:rsidR="00675435" w:rsidRDefault="00675435" w:rsidP="00972C70">
      <w:pPr>
        <w:pStyle w:val="Rubrik3"/>
        <w:rPr>
          <w:rFonts w:cstheme="majorHAnsi"/>
          <w:b/>
          <w:i/>
        </w:rPr>
      </w:pPr>
      <w:bookmarkStart w:id="321" w:name="_Toc467152682"/>
      <w:bookmarkStart w:id="322" w:name="_Toc467180034"/>
      <w:bookmarkStart w:id="323" w:name="_Toc467504523"/>
      <w:bookmarkStart w:id="324" w:name="_Toc467581086"/>
      <w:bookmarkStart w:id="325" w:name="_Toc467599410"/>
      <w:bookmarkStart w:id="326" w:name="_Toc467690016"/>
      <w:bookmarkStart w:id="327" w:name="_Toc467690072"/>
      <w:bookmarkStart w:id="328" w:name="_Toc467742051"/>
      <w:bookmarkStart w:id="329" w:name="_Toc467842631"/>
      <w:bookmarkStart w:id="330" w:name="_Toc467842791"/>
      <w:bookmarkStart w:id="331" w:name="_Toc467863270"/>
      <w:bookmarkStart w:id="332" w:name="_Toc467889792"/>
      <w:bookmarkStart w:id="333" w:name="_Toc467890915"/>
      <w:bookmarkStart w:id="334" w:name="_Toc467930419"/>
      <w:bookmarkStart w:id="335" w:name="_Toc468009977"/>
      <w:bookmarkStart w:id="336" w:name="_Toc468011010"/>
      <w:bookmarkStart w:id="337" w:name="_Toc468028379"/>
      <w:r w:rsidRPr="00E90672">
        <w:rPr>
          <w:rFonts w:cstheme="majorHAnsi"/>
          <w:b/>
          <w:i/>
        </w:rPr>
        <w:lastRenderedPageBreak/>
        <w:t>Konsensus igen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F60622" w:rsidRDefault="00D22EC3" w:rsidP="00443A79">
      <w:pPr>
        <w:spacing w:after="0"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Harald Gustafsson, beskriver i </w:t>
      </w:r>
      <w:r w:rsidRPr="00D22EC3">
        <w:rPr>
          <w:rFonts w:ascii="Times New Roman" w:hAnsi="Times New Roman" w:cs="Times New Roman"/>
          <w:i/>
          <w:sz w:val="24"/>
          <w:szCs w:val="24"/>
        </w:rPr>
        <w:t>Sockenstugans politiska kultur</w:t>
      </w:r>
      <w:r>
        <w:rPr>
          <w:rFonts w:ascii="Times New Roman" w:hAnsi="Times New Roman" w:cs="Times New Roman"/>
          <w:color w:val="000000" w:themeColor="text1"/>
          <w:sz w:val="24"/>
          <w:szCs w:val="24"/>
        </w:rPr>
        <w:t xml:space="preserve"> </w:t>
      </w:r>
      <w:r w:rsidRPr="00363F79">
        <w:rPr>
          <w:rFonts w:ascii="Times New Roman" w:hAnsi="Times New Roman" w:cs="Times New Roman"/>
          <w:sz w:val="24"/>
          <w:szCs w:val="24"/>
        </w:rPr>
        <w:t xml:space="preserve">hur den feodala samhällssynen, karaktäriserades av en strävan efter enhällighet eller konsensus. Det finns, </w:t>
      </w:r>
      <w:r>
        <w:rPr>
          <w:rFonts w:ascii="Times New Roman" w:hAnsi="Times New Roman" w:cs="Times New Roman"/>
          <w:sz w:val="24"/>
          <w:szCs w:val="24"/>
        </w:rPr>
        <w:t>förklarar</w:t>
      </w:r>
      <w:r w:rsidRPr="00363F79">
        <w:rPr>
          <w:rFonts w:ascii="Times New Roman" w:hAnsi="Times New Roman" w:cs="Times New Roman"/>
          <w:sz w:val="24"/>
          <w:szCs w:val="24"/>
        </w:rPr>
        <w:t xml:space="preserve"> Gustafsson, flera skäl till att man </w:t>
      </w:r>
      <w:r w:rsidR="00F634D8">
        <w:rPr>
          <w:rFonts w:ascii="Times New Roman" w:hAnsi="Times New Roman" w:cs="Times New Roman"/>
          <w:sz w:val="24"/>
          <w:szCs w:val="24"/>
        </w:rPr>
        <w:t xml:space="preserve">samarbetade </w:t>
      </w:r>
      <w:r>
        <w:rPr>
          <w:rFonts w:ascii="Times New Roman" w:hAnsi="Times New Roman" w:cs="Times New Roman"/>
          <w:sz w:val="24"/>
          <w:szCs w:val="24"/>
        </w:rPr>
        <w:t>i socknarna</w:t>
      </w:r>
      <w:r w:rsidRPr="00363F79">
        <w:rPr>
          <w:rFonts w:ascii="Times New Roman" w:hAnsi="Times New Roman" w:cs="Times New Roman"/>
          <w:sz w:val="24"/>
          <w:szCs w:val="24"/>
        </w:rPr>
        <w:t>.</w:t>
      </w:r>
      <w:r w:rsidR="00F634D8">
        <w:rPr>
          <w:rFonts w:ascii="Times New Roman" w:hAnsi="Times New Roman" w:cs="Times New Roman"/>
          <w:sz w:val="24"/>
          <w:szCs w:val="24"/>
        </w:rPr>
        <w:t xml:space="preserve"> Eftersom jorden fortfarande var oskiftad måste man i byarna lägga upp arbetet gemensamt för att det skulle fungera. Det gick ju inte, som han skriver, att någon lade sina tegar i träda </w:t>
      </w:r>
      <w:r w:rsidR="00F60622">
        <w:rPr>
          <w:rFonts w:ascii="Times New Roman" w:hAnsi="Times New Roman" w:cs="Times New Roman"/>
          <w:sz w:val="24"/>
          <w:szCs w:val="24"/>
        </w:rPr>
        <w:t xml:space="preserve">när andra intill sådde. Eller för att ta ett annat exempel, om </w:t>
      </w:r>
      <w:r w:rsidR="00DC27B9">
        <w:rPr>
          <w:rFonts w:ascii="Times New Roman" w:hAnsi="Times New Roman" w:cs="Times New Roman"/>
          <w:sz w:val="24"/>
          <w:szCs w:val="24"/>
        </w:rPr>
        <w:t>klock-stapeln</w:t>
      </w:r>
      <w:r w:rsidR="00434312">
        <w:rPr>
          <w:rFonts w:ascii="Times New Roman" w:hAnsi="Times New Roman" w:cs="Times New Roman"/>
          <w:sz w:val="24"/>
          <w:szCs w:val="24"/>
        </w:rPr>
        <w:t xml:space="preserve"> </w:t>
      </w:r>
      <w:r w:rsidR="00F60622">
        <w:rPr>
          <w:rFonts w:ascii="Times New Roman" w:hAnsi="Times New Roman" w:cs="Times New Roman"/>
          <w:sz w:val="24"/>
          <w:szCs w:val="24"/>
        </w:rPr>
        <w:t>ska bli reparerad måste alla bidra med stockar enligt sockenstämmans beslut</w:t>
      </w:r>
      <w:r w:rsidRPr="00363F79">
        <w:rPr>
          <w:rFonts w:ascii="Times New Roman" w:hAnsi="Times New Roman" w:cs="Times New Roman"/>
          <w:sz w:val="24"/>
          <w:szCs w:val="24"/>
        </w:rPr>
        <w:t>.</w:t>
      </w:r>
      <w:r>
        <w:rPr>
          <w:rStyle w:val="Fotnotsreferens"/>
          <w:rFonts w:ascii="Times New Roman" w:hAnsi="Times New Roman" w:cs="Times New Roman"/>
          <w:sz w:val="24"/>
          <w:szCs w:val="24"/>
        </w:rPr>
        <w:footnoteReference w:id="24"/>
      </w:r>
      <w:r w:rsidR="00F60622">
        <w:rPr>
          <w:rFonts w:ascii="Times New Roman" w:hAnsi="Times New Roman" w:cs="Times New Roman"/>
          <w:sz w:val="24"/>
          <w:szCs w:val="24"/>
        </w:rPr>
        <w:t xml:space="preserve"> </w:t>
      </w:r>
    </w:p>
    <w:p w:rsidR="00D22EC3" w:rsidRPr="00F60622" w:rsidRDefault="00F60622" w:rsidP="00443A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Detta är en av förklaringarna till att det gamla bondesamhället präglades av en utpräglad </w:t>
      </w:r>
      <w:proofErr w:type="spellStart"/>
      <w:r>
        <w:rPr>
          <w:rFonts w:ascii="Times New Roman" w:hAnsi="Times New Roman" w:cs="Times New Roman"/>
          <w:sz w:val="24"/>
          <w:szCs w:val="24"/>
        </w:rPr>
        <w:t>kollek</w:t>
      </w:r>
      <w:r w:rsidR="004A6701">
        <w:rPr>
          <w:rFonts w:ascii="Times New Roman" w:hAnsi="Times New Roman" w:cs="Times New Roman"/>
          <w:sz w:val="24"/>
          <w:szCs w:val="24"/>
        </w:rPr>
        <w:t>-</w:t>
      </w:r>
      <w:r>
        <w:rPr>
          <w:rFonts w:ascii="Times New Roman" w:hAnsi="Times New Roman" w:cs="Times New Roman"/>
          <w:sz w:val="24"/>
          <w:szCs w:val="24"/>
        </w:rPr>
        <w:t>tivistisk</w:t>
      </w:r>
      <w:proofErr w:type="spellEnd"/>
      <w:r>
        <w:rPr>
          <w:rFonts w:ascii="Times New Roman" w:hAnsi="Times New Roman" w:cs="Times New Roman"/>
          <w:sz w:val="24"/>
          <w:szCs w:val="24"/>
        </w:rPr>
        <w:t xml:space="preserve"> livssyn.</w:t>
      </w:r>
      <w:r w:rsidR="004A6701">
        <w:rPr>
          <w:rFonts w:ascii="Times New Roman" w:hAnsi="Times New Roman" w:cs="Times New Roman"/>
          <w:sz w:val="24"/>
          <w:szCs w:val="24"/>
        </w:rPr>
        <w:t xml:space="preserve"> En annan är förstås kyrkans och religionens starka inverkan på människornas liv. Alla skulle leva efter samma moraliska måttstockar. </w:t>
      </w:r>
      <w:r w:rsidR="00DB0CBD">
        <w:rPr>
          <w:rFonts w:ascii="Times New Roman" w:hAnsi="Times New Roman" w:cs="Times New Roman"/>
          <w:sz w:val="24"/>
          <w:szCs w:val="24"/>
        </w:rPr>
        <w:t>I</w:t>
      </w:r>
      <w:r w:rsidR="004A6701">
        <w:rPr>
          <w:rFonts w:ascii="Times New Roman" w:hAnsi="Times New Roman" w:cs="Times New Roman"/>
          <w:sz w:val="24"/>
          <w:szCs w:val="24"/>
        </w:rPr>
        <w:t>ndividualism var verkligen ing</w:t>
      </w:r>
      <w:r w:rsidR="00DB0CBD">
        <w:rPr>
          <w:rFonts w:ascii="Times New Roman" w:hAnsi="Times New Roman" w:cs="Times New Roman"/>
          <w:sz w:val="24"/>
          <w:szCs w:val="24"/>
        </w:rPr>
        <w:t>et positivt laddat</w:t>
      </w:r>
      <w:r w:rsidR="004A6701">
        <w:rPr>
          <w:rFonts w:ascii="Times New Roman" w:hAnsi="Times New Roman" w:cs="Times New Roman"/>
          <w:sz w:val="24"/>
          <w:szCs w:val="24"/>
        </w:rPr>
        <w:t xml:space="preserve"> ord. Sekulära idéer fanns inte på kartan som det heter idag.</w:t>
      </w:r>
    </w:p>
    <w:p w:rsidR="0072735B" w:rsidRDefault="004A6701" w:rsidP="003B7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45B4" w:rsidRPr="00E845B4">
        <w:rPr>
          <w:rFonts w:ascii="Times New Roman" w:hAnsi="Times New Roman" w:cs="Times New Roman"/>
          <w:sz w:val="24"/>
          <w:szCs w:val="24"/>
        </w:rPr>
        <w:t xml:space="preserve">Under </w:t>
      </w:r>
      <w:r w:rsidR="002343BB">
        <w:rPr>
          <w:rFonts w:ascii="Times New Roman" w:hAnsi="Times New Roman" w:cs="Times New Roman"/>
          <w:sz w:val="24"/>
          <w:szCs w:val="24"/>
        </w:rPr>
        <w:t>1970-</w:t>
      </w:r>
      <w:r w:rsidR="00C871C5">
        <w:rPr>
          <w:rFonts w:ascii="Times New Roman" w:hAnsi="Times New Roman" w:cs="Times New Roman"/>
          <w:sz w:val="24"/>
          <w:szCs w:val="24"/>
        </w:rPr>
        <w:t xml:space="preserve"> och 1980-</w:t>
      </w:r>
      <w:r w:rsidR="00B55B80">
        <w:rPr>
          <w:rFonts w:ascii="Times New Roman" w:hAnsi="Times New Roman" w:cs="Times New Roman"/>
          <w:sz w:val="24"/>
          <w:szCs w:val="24"/>
        </w:rPr>
        <w:t xml:space="preserve">talet kom </w:t>
      </w:r>
      <w:r w:rsidR="00C871C5">
        <w:rPr>
          <w:rFonts w:ascii="Times New Roman" w:hAnsi="Times New Roman" w:cs="Times New Roman"/>
          <w:sz w:val="24"/>
          <w:szCs w:val="24"/>
        </w:rPr>
        <w:t>flera</w:t>
      </w:r>
      <w:r w:rsidR="00C1476B" w:rsidRPr="008B5865">
        <w:rPr>
          <w:rFonts w:ascii="Times New Roman" w:hAnsi="Times New Roman" w:cs="Times New Roman"/>
          <w:sz w:val="24"/>
          <w:szCs w:val="24"/>
        </w:rPr>
        <w:t xml:space="preserve"> forskare </w:t>
      </w:r>
      <w:r w:rsidR="001A189D" w:rsidRPr="008B5865">
        <w:rPr>
          <w:rFonts w:ascii="Times New Roman" w:hAnsi="Times New Roman" w:cs="Times New Roman"/>
          <w:sz w:val="24"/>
          <w:szCs w:val="24"/>
        </w:rPr>
        <w:t xml:space="preserve">till nya resultat om </w:t>
      </w:r>
      <w:r w:rsidR="006E14F0" w:rsidRPr="008B5865">
        <w:rPr>
          <w:rFonts w:ascii="Times New Roman" w:hAnsi="Times New Roman" w:cs="Times New Roman"/>
          <w:sz w:val="24"/>
          <w:szCs w:val="24"/>
        </w:rPr>
        <w:t xml:space="preserve">den sociala </w:t>
      </w:r>
      <w:r w:rsidR="001A189D" w:rsidRPr="008B5865">
        <w:rPr>
          <w:rFonts w:ascii="Times New Roman" w:hAnsi="Times New Roman" w:cs="Times New Roman"/>
          <w:sz w:val="24"/>
          <w:szCs w:val="24"/>
        </w:rPr>
        <w:t>samman</w:t>
      </w:r>
      <w:r>
        <w:rPr>
          <w:rFonts w:ascii="Times New Roman" w:hAnsi="Times New Roman" w:cs="Times New Roman"/>
          <w:sz w:val="24"/>
          <w:szCs w:val="24"/>
        </w:rPr>
        <w:t>-</w:t>
      </w:r>
      <w:r w:rsidR="001A189D" w:rsidRPr="008B5865">
        <w:rPr>
          <w:rFonts w:ascii="Times New Roman" w:hAnsi="Times New Roman" w:cs="Times New Roman"/>
          <w:sz w:val="24"/>
          <w:szCs w:val="24"/>
        </w:rPr>
        <w:t xml:space="preserve">sättningen av </w:t>
      </w:r>
      <w:r w:rsidR="00B515D6">
        <w:rPr>
          <w:rFonts w:ascii="Times New Roman" w:hAnsi="Times New Roman" w:cs="Times New Roman"/>
          <w:sz w:val="24"/>
          <w:szCs w:val="24"/>
        </w:rPr>
        <w:t>allmogen</w:t>
      </w:r>
      <w:r w:rsidR="001A189D" w:rsidRPr="008B5865">
        <w:rPr>
          <w:rFonts w:ascii="Times New Roman" w:hAnsi="Times New Roman" w:cs="Times New Roman"/>
          <w:sz w:val="24"/>
          <w:szCs w:val="24"/>
        </w:rPr>
        <w:t xml:space="preserve">. </w:t>
      </w:r>
      <w:r w:rsidR="00174857">
        <w:rPr>
          <w:rFonts w:ascii="Times New Roman" w:hAnsi="Times New Roman" w:cs="Times New Roman"/>
          <w:sz w:val="24"/>
          <w:szCs w:val="24"/>
        </w:rPr>
        <w:t xml:space="preserve">Bland annat </w:t>
      </w:r>
      <w:r w:rsidR="00B515D6">
        <w:rPr>
          <w:rFonts w:ascii="Times New Roman" w:hAnsi="Times New Roman" w:cs="Times New Roman"/>
          <w:sz w:val="24"/>
          <w:szCs w:val="24"/>
        </w:rPr>
        <w:t xml:space="preserve">Eva </w:t>
      </w:r>
      <w:r w:rsidR="00174857">
        <w:rPr>
          <w:rFonts w:ascii="Times New Roman" w:hAnsi="Times New Roman" w:cs="Times New Roman"/>
          <w:sz w:val="24"/>
          <w:szCs w:val="24"/>
        </w:rPr>
        <w:t xml:space="preserve">Österberg </w:t>
      </w:r>
      <w:r w:rsidR="001A189D" w:rsidRPr="008B5865">
        <w:rPr>
          <w:rFonts w:ascii="Times New Roman" w:hAnsi="Times New Roman" w:cs="Times New Roman"/>
          <w:sz w:val="24"/>
          <w:szCs w:val="24"/>
        </w:rPr>
        <w:t xml:space="preserve">pekade på de skillnader i ekonomiskt avseende som uppstått redan under 1600-talet. </w:t>
      </w:r>
      <w:r w:rsidR="00FC2876">
        <w:rPr>
          <w:rFonts w:ascii="Times New Roman" w:hAnsi="Times New Roman" w:cs="Times New Roman"/>
          <w:sz w:val="24"/>
          <w:szCs w:val="24"/>
        </w:rPr>
        <w:t>I</w:t>
      </w:r>
      <w:r w:rsidR="002A36A6">
        <w:rPr>
          <w:rFonts w:ascii="Times New Roman" w:hAnsi="Times New Roman" w:cs="Times New Roman"/>
          <w:sz w:val="24"/>
          <w:szCs w:val="24"/>
        </w:rPr>
        <w:t xml:space="preserve"> domböcker såg </w:t>
      </w:r>
      <w:r w:rsidR="001A189D" w:rsidRPr="008B5865">
        <w:rPr>
          <w:rFonts w:ascii="Times New Roman" w:hAnsi="Times New Roman" w:cs="Times New Roman"/>
          <w:sz w:val="24"/>
          <w:szCs w:val="24"/>
        </w:rPr>
        <w:t>Österberg</w:t>
      </w:r>
      <w:r w:rsidR="00E226DA">
        <w:rPr>
          <w:rFonts w:ascii="Times New Roman" w:hAnsi="Times New Roman" w:cs="Times New Roman"/>
          <w:sz w:val="24"/>
          <w:szCs w:val="24"/>
        </w:rPr>
        <w:t xml:space="preserve"> att besuttna bönder och bond</w:t>
      </w:r>
      <w:r>
        <w:rPr>
          <w:rFonts w:ascii="Times New Roman" w:hAnsi="Times New Roman" w:cs="Times New Roman"/>
          <w:sz w:val="24"/>
          <w:szCs w:val="24"/>
        </w:rPr>
        <w:t>-</w:t>
      </w:r>
      <w:r w:rsidR="00E226DA">
        <w:rPr>
          <w:rFonts w:ascii="Times New Roman" w:hAnsi="Times New Roman" w:cs="Times New Roman"/>
          <w:sz w:val="24"/>
          <w:szCs w:val="24"/>
        </w:rPr>
        <w:t xml:space="preserve">hustrur ofta i rättsprocesser vittnade mot </w:t>
      </w:r>
      <w:r w:rsidR="00CD16CD">
        <w:rPr>
          <w:rFonts w:ascii="Times New Roman" w:hAnsi="Times New Roman" w:cs="Times New Roman"/>
          <w:sz w:val="24"/>
          <w:szCs w:val="24"/>
        </w:rPr>
        <w:t xml:space="preserve">drängar, soldater, </w:t>
      </w:r>
      <w:r w:rsidR="00E226DA">
        <w:rPr>
          <w:rFonts w:ascii="Times New Roman" w:hAnsi="Times New Roman" w:cs="Times New Roman"/>
          <w:sz w:val="24"/>
          <w:szCs w:val="24"/>
        </w:rPr>
        <w:t xml:space="preserve">pigor och knektänkor. </w:t>
      </w:r>
      <w:r w:rsidR="00FC2876">
        <w:rPr>
          <w:rFonts w:ascii="Times New Roman" w:hAnsi="Times New Roman" w:cs="Times New Roman"/>
          <w:sz w:val="24"/>
          <w:szCs w:val="24"/>
        </w:rPr>
        <w:t>D</w:t>
      </w:r>
      <w:r w:rsidR="002A36A6">
        <w:rPr>
          <w:rFonts w:ascii="Times New Roman" w:hAnsi="Times New Roman" w:cs="Times New Roman"/>
          <w:sz w:val="24"/>
          <w:szCs w:val="24"/>
        </w:rPr>
        <w:t xml:space="preserve">en </w:t>
      </w:r>
      <w:r w:rsidR="00E226DA">
        <w:rPr>
          <w:rFonts w:ascii="Times New Roman" w:hAnsi="Times New Roman" w:cs="Times New Roman"/>
          <w:sz w:val="24"/>
          <w:szCs w:val="24"/>
        </w:rPr>
        <w:t>social</w:t>
      </w:r>
      <w:r w:rsidR="002A36A6">
        <w:rPr>
          <w:rFonts w:ascii="Times New Roman" w:hAnsi="Times New Roman" w:cs="Times New Roman"/>
          <w:sz w:val="24"/>
          <w:szCs w:val="24"/>
        </w:rPr>
        <w:t>a</w:t>
      </w:r>
      <w:r w:rsidR="00E226DA">
        <w:rPr>
          <w:rFonts w:ascii="Times New Roman" w:hAnsi="Times New Roman" w:cs="Times New Roman"/>
          <w:sz w:val="24"/>
          <w:szCs w:val="24"/>
        </w:rPr>
        <w:t xml:space="preserve"> </w:t>
      </w:r>
      <w:proofErr w:type="spellStart"/>
      <w:r w:rsidR="00E226DA">
        <w:rPr>
          <w:rFonts w:ascii="Times New Roman" w:hAnsi="Times New Roman" w:cs="Times New Roman"/>
          <w:sz w:val="24"/>
          <w:szCs w:val="24"/>
        </w:rPr>
        <w:t>diff</w:t>
      </w:r>
      <w:r>
        <w:rPr>
          <w:rFonts w:ascii="Times New Roman" w:hAnsi="Times New Roman" w:cs="Times New Roman"/>
          <w:sz w:val="24"/>
          <w:szCs w:val="24"/>
        </w:rPr>
        <w:t>-</w:t>
      </w:r>
      <w:r w:rsidR="00E226DA">
        <w:rPr>
          <w:rFonts w:ascii="Times New Roman" w:hAnsi="Times New Roman" w:cs="Times New Roman"/>
          <w:sz w:val="24"/>
          <w:szCs w:val="24"/>
        </w:rPr>
        <w:t>erentiering</w:t>
      </w:r>
      <w:r w:rsidR="002A36A6">
        <w:rPr>
          <w:rFonts w:ascii="Times New Roman" w:hAnsi="Times New Roman" w:cs="Times New Roman"/>
          <w:sz w:val="24"/>
          <w:szCs w:val="24"/>
        </w:rPr>
        <w:t>en</w:t>
      </w:r>
      <w:proofErr w:type="spellEnd"/>
      <w:r w:rsidR="00174857" w:rsidRPr="008B5865">
        <w:rPr>
          <w:rFonts w:ascii="Times New Roman" w:hAnsi="Times New Roman" w:cs="Times New Roman"/>
          <w:sz w:val="24"/>
          <w:szCs w:val="24"/>
        </w:rPr>
        <w:t xml:space="preserve"> </w:t>
      </w:r>
      <w:r w:rsidR="00F80645">
        <w:rPr>
          <w:rFonts w:ascii="Times New Roman" w:hAnsi="Times New Roman" w:cs="Times New Roman"/>
          <w:sz w:val="24"/>
          <w:szCs w:val="24"/>
        </w:rPr>
        <w:t xml:space="preserve">och </w:t>
      </w:r>
      <w:r w:rsidR="002A36A6">
        <w:rPr>
          <w:rFonts w:ascii="Times New Roman" w:hAnsi="Times New Roman" w:cs="Times New Roman"/>
          <w:sz w:val="24"/>
          <w:szCs w:val="24"/>
        </w:rPr>
        <w:t xml:space="preserve">de </w:t>
      </w:r>
      <w:r w:rsidR="00F80645">
        <w:rPr>
          <w:rFonts w:ascii="Times New Roman" w:hAnsi="Times New Roman" w:cs="Times New Roman"/>
          <w:sz w:val="24"/>
          <w:szCs w:val="24"/>
        </w:rPr>
        <w:t>mindre harmoniska förhållanden</w:t>
      </w:r>
      <w:r w:rsidR="002A36A6">
        <w:rPr>
          <w:rFonts w:ascii="Times New Roman" w:hAnsi="Times New Roman" w:cs="Times New Roman"/>
          <w:sz w:val="24"/>
          <w:szCs w:val="24"/>
        </w:rPr>
        <w:t>a</w:t>
      </w:r>
      <w:r w:rsidR="00F80645">
        <w:rPr>
          <w:rFonts w:ascii="Times New Roman" w:hAnsi="Times New Roman" w:cs="Times New Roman"/>
          <w:sz w:val="24"/>
          <w:szCs w:val="24"/>
        </w:rPr>
        <w:t xml:space="preserve"> </w:t>
      </w:r>
      <w:r w:rsidR="00FC2876">
        <w:rPr>
          <w:rFonts w:ascii="Times New Roman" w:hAnsi="Times New Roman" w:cs="Times New Roman"/>
          <w:sz w:val="24"/>
          <w:szCs w:val="24"/>
        </w:rPr>
        <w:t xml:space="preserve">bör, menar hon, ha fått </w:t>
      </w:r>
      <w:r w:rsidR="001A189D" w:rsidRPr="008B5865">
        <w:rPr>
          <w:rFonts w:ascii="Times New Roman" w:hAnsi="Times New Roman" w:cs="Times New Roman"/>
          <w:sz w:val="24"/>
          <w:szCs w:val="24"/>
        </w:rPr>
        <w:t xml:space="preserve">de etablerade </w:t>
      </w:r>
      <w:proofErr w:type="spellStart"/>
      <w:r w:rsidR="001A189D" w:rsidRPr="008B5865">
        <w:rPr>
          <w:rFonts w:ascii="Times New Roman" w:hAnsi="Times New Roman" w:cs="Times New Roman"/>
          <w:sz w:val="24"/>
          <w:szCs w:val="24"/>
        </w:rPr>
        <w:t>bönd</w:t>
      </w:r>
      <w:proofErr w:type="spellEnd"/>
      <w:r w:rsidR="00340236">
        <w:rPr>
          <w:rFonts w:ascii="Times New Roman" w:hAnsi="Times New Roman" w:cs="Times New Roman"/>
          <w:sz w:val="24"/>
          <w:szCs w:val="24"/>
        </w:rPr>
        <w:t>-</w:t>
      </w:r>
      <w:r w:rsidR="001A189D" w:rsidRPr="008B5865">
        <w:rPr>
          <w:rFonts w:ascii="Times New Roman" w:hAnsi="Times New Roman" w:cs="Times New Roman"/>
          <w:sz w:val="24"/>
          <w:szCs w:val="24"/>
        </w:rPr>
        <w:t>erna</w:t>
      </w:r>
      <w:r w:rsidR="00E226DA">
        <w:rPr>
          <w:rFonts w:ascii="Times New Roman" w:hAnsi="Times New Roman" w:cs="Times New Roman"/>
          <w:sz w:val="24"/>
          <w:szCs w:val="24"/>
        </w:rPr>
        <w:t xml:space="preserve"> </w:t>
      </w:r>
      <w:r w:rsidR="00FC2876">
        <w:rPr>
          <w:rFonts w:ascii="Times New Roman" w:hAnsi="Times New Roman" w:cs="Times New Roman"/>
          <w:sz w:val="24"/>
          <w:szCs w:val="24"/>
        </w:rPr>
        <w:t>att känna ett</w:t>
      </w:r>
      <w:r w:rsidR="00E226DA">
        <w:rPr>
          <w:rFonts w:ascii="Times New Roman" w:hAnsi="Times New Roman" w:cs="Times New Roman"/>
          <w:sz w:val="24"/>
          <w:szCs w:val="24"/>
        </w:rPr>
        <w:t xml:space="preserve"> </w:t>
      </w:r>
      <w:r w:rsidR="00DF6361">
        <w:rPr>
          <w:rFonts w:ascii="Times New Roman" w:hAnsi="Times New Roman" w:cs="Times New Roman"/>
          <w:sz w:val="24"/>
          <w:szCs w:val="24"/>
        </w:rPr>
        <w:t>ökat</w:t>
      </w:r>
      <w:r w:rsidR="002A36A6">
        <w:rPr>
          <w:rFonts w:ascii="Times New Roman" w:hAnsi="Times New Roman" w:cs="Times New Roman"/>
          <w:sz w:val="24"/>
          <w:szCs w:val="24"/>
        </w:rPr>
        <w:t xml:space="preserve"> behov</w:t>
      </w:r>
      <w:r w:rsidR="001A189D" w:rsidRPr="008B5865">
        <w:rPr>
          <w:rFonts w:ascii="Times New Roman" w:hAnsi="Times New Roman" w:cs="Times New Roman"/>
          <w:sz w:val="24"/>
          <w:szCs w:val="24"/>
        </w:rPr>
        <w:t xml:space="preserve"> av kontroll </w:t>
      </w:r>
      <w:r w:rsidR="002A36A6">
        <w:rPr>
          <w:rFonts w:ascii="Times New Roman" w:hAnsi="Times New Roman" w:cs="Times New Roman"/>
          <w:sz w:val="24"/>
          <w:szCs w:val="24"/>
        </w:rPr>
        <w:t>och ordning</w:t>
      </w:r>
      <w:r w:rsidR="00875C70">
        <w:rPr>
          <w:rFonts w:ascii="Times New Roman" w:hAnsi="Times New Roman" w:cs="Times New Roman"/>
          <w:sz w:val="24"/>
          <w:szCs w:val="24"/>
        </w:rPr>
        <w:t xml:space="preserve">. </w:t>
      </w:r>
      <w:r w:rsidR="002A36A6">
        <w:rPr>
          <w:rFonts w:ascii="Times New Roman" w:hAnsi="Times New Roman" w:cs="Times New Roman"/>
          <w:sz w:val="24"/>
          <w:szCs w:val="24"/>
        </w:rPr>
        <w:t xml:space="preserve">Böndernas intressen </w:t>
      </w:r>
      <w:r w:rsidR="00FC2876">
        <w:rPr>
          <w:rFonts w:ascii="Times New Roman" w:hAnsi="Times New Roman" w:cs="Times New Roman"/>
          <w:sz w:val="24"/>
          <w:szCs w:val="24"/>
        </w:rPr>
        <w:t>kan</w:t>
      </w:r>
      <w:r w:rsidR="00F80645">
        <w:rPr>
          <w:rFonts w:ascii="Times New Roman" w:hAnsi="Times New Roman" w:cs="Times New Roman"/>
          <w:sz w:val="24"/>
          <w:szCs w:val="24"/>
        </w:rPr>
        <w:t xml:space="preserve"> </w:t>
      </w:r>
      <w:r w:rsidR="00E226DA">
        <w:rPr>
          <w:rFonts w:ascii="Times New Roman" w:hAnsi="Times New Roman" w:cs="Times New Roman"/>
          <w:sz w:val="24"/>
          <w:szCs w:val="24"/>
        </w:rPr>
        <w:t xml:space="preserve">då </w:t>
      </w:r>
      <w:r w:rsidR="00F80645">
        <w:rPr>
          <w:rFonts w:ascii="Times New Roman" w:hAnsi="Times New Roman" w:cs="Times New Roman"/>
          <w:sz w:val="24"/>
          <w:szCs w:val="24"/>
        </w:rPr>
        <w:t xml:space="preserve">ha </w:t>
      </w:r>
      <w:r w:rsidR="001A189D" w:rsidRPr="008B5865">
        <w:rPr>
          <w:rFonts w:ascii="Times New Roman" w:hAnsi="Times New Roman" w:cs="Times New Roman"/>
          <w:sz w:val="24"/>
          <w:szCs w:val="24"/>
        </w:rPr>
        <w:t>sammanf</w:t>
      </w:r>
      <w:r w:rsidR="00F80645">
        <w:rPr>
          <w:rFonts w:ascii="Times New Roman" w:hAnsi="Times New Roman" w:cs="Times New Roman"/>
          <w:sz w:val="24"/>
          <w:szCs w:val="24"/>
        </w:rPr>
        <w:t>a</w:t>
      </w:r>
      <w:r w:rsidR="001A189D" w:rsidRPr="008B5865">
        <w:rPr>
          <w:rFonts w:ascii="Times New Roman" w:hAnsi="Times New Roman" w:cs="Times New Roman"/>
          <w:sz w:val="24"/>
          <w:szCs w:val="24"/>
        </w:rPr>
        <w:t>ll</w:t>
      </w:r>
      <w:r w:rsidR="00FC2876">
        <w:rPr>
          <w:rFonts w:ascii="Times New Roman" w:hAnsi="Times New Roman" w:cs="Times New Roman"/>
          <w:sz w:val="24"/>
          <w:szCs w:val="24"/>
        </w:rPr>
        <w:t>it</w:t>
      </w:r>
      <w:r w:rsidR="001A189D" w:rsidRPr="008B5865">
        <w:rPr>
          <w:rFonts w:ascii="Times New Roman" w:hAnsi="Times New Roman" w:cs="Times New Roman"/>
          <w:sz w:val="24"/>
          <w:szCs w:val="24"/>
        </w:rPr>
        <w:t xml:space="preserve"> med överhetens</w:t>
      </w:r>
      <w:r w:rsidR="00E226DA">
        <w:rPr>
          <w:rFonts w:ascii="Times New Roman" w:hAnsi="Times New Roman" w:cs="Times New Roman"/>
          <w:sz w:val="24"/>
          <w:szCs w:val="24"/>
        </w:rPr>
        <w:t xml:space="preserve"> behov av disciplinering</w:t>
      </w:r>
      <w:r w:rsidR="001A189D" w:rsidRPr="008B5865">
        <w:rPr>
          <w:rFonts w:ascii="Times New Roman" w:hAnsi="Times New Roman" w:cs="Times New Roman"/>
          <w:sz w:val="24"/>
          <w:szCs w:val="24"/>
        </w:rPr>
        <w:t>.</w:t>
      </w:r>
      <w:r w:rsidR="00AB5A4A" w:rsidRPr="008B5865">
        <w:rPr>
          <w:rStyle w:val="Fotnotsreferens"/>
          <w:rFonts w:ascii="Times New Roman" w:hAnsi="Times New Roman" w:cs="Times New Roman"/>
          <w:sz w:val="24"/>
          <w:szCs w:val="24"/>
        </w:rPr>
        <w:t xml:space="preserve"> </w:t>
      </w:r>
      <w:r w:rsidR="001277B0" w:rsidRPr="008B5865">
        <w:rPr>
          <w:rFonts w:ascii="Times New Roman" w:hAnsi="Times New Roman" w:cs="Times New Roman"/>
          <w:sz w:val="24"/>
          <w:szCs w:val="24"/>
        </w:rPr>
        <w:t>H</w:t>
      </w:r>
      <w:r w:rsidR="001277B0">
        <w:rPr>
          <w:rFonts w:ascii="Times New Roman" w:hAnsi="Times New Roman" w:cs="Times New Roman"/>
          <w:sz w:val="24"/>
          <w:szCs w:val="24"/>
        </w:rPr>
        <w:t>o</w:t>
      </w:r>
      <w:r w:rsidR="001277B0" w:rsidRPr="008B5865">
        <w:rPr>
          <w:rFonts w:ascii="Times New Roman" w:hAnsi="Times New Roman" w:cs="Times New Roman"/>
          <w:sz w:val="24"/>
          <w:szCs w:val="24"/>
        </w:rPr>
        <w:t xml:space="preserve">n </w:t>
      </w:r>
      <w:r w:rsidR="00FC2876">
        <w:rPr>
          <w:rFonts w:ascii="Times New Roman" w:hAnsi="Times New Roman" w:cs="Times New Roman"/>
          <w:sz w:val="24"/>
          <w:szCs w:val="24"/>
        </w:rPr>
        <w:t>påpekar</w:t>
      </w:r>
      <w:r w:rsidR="007403FE">
        <w:rPr>
          <w:rFonts w:ascii="Times New Roman" w:hAnsi="Times New Roman" w:cs="Times New Roman"/>
          <w:sz w:val="24"/>
          <w:szCs w:val="24"/>
        </w:rPr>
        <w:t xml:space="preserve"> </w:t>
      </w:r>
      <w:r w:rsidR="007C2549">
        <w:rPr>
          <w:rFonts w:ascii="Times New Roman" w:hAnsi="Times New Roman" w:cs="Times New Roman"/>
          <w:sz w:val="24"/>
          <w:szCs w:val="24"/>
        </w:rPr>
        <w:t xml:space="preserve">också </w:t>
      </w:r>
      <w:r w:rsidR="007403FE">
        <w:rPr>
          <w:rFonts w:ascii="Times New Roman" w:hAnsi="Times New Roman" w:cs="Times New Roman"/>
          <w:sz w:val="24"/>
          <w:szCs w:val="24"/>
        </w:rPr>
        <w:t>a</w:t>
      </w:r>
      <w:r w:rsidR="001277B0" w:rsidRPr="008B5865">
        <w:rPr>
          <w:rFonts w:ascii="Times New Roman" w:hAnsi="Times New Roman" w:cs="Times New Roman"/>
          <w:sz w:val="24"/>
          <w:szCs w:val="24"/>
        </w:rPr>
        <w:t xml:space="preserve">tt </w:t>
      </w:r>
      <w:r w:rsidR="00A33CDF">
        <w:rPr>
          <w:rFonts w:ascii="Times New Roman" w:hAnsi="Times New Roman" w:cs="Times New Roman"/>
          <w:sz w:val="24"/>
          <w:szCs w:val="24"/>
        </w:rPr>
        <w:t>rättskipningen</w:t>
      </w:r>
      <w:r w:rsidR="001277B0" w:rsidRPr="008B5865">
        <w:rPr>
          <w:rFonts w:ascii="Times New Roman" w:hAnsi="Times New Roman" w:cs="Times New Roman"/>
          <w:sz w:val="24"/>
          <w:szCs w:val="24"/>
        </w:rPr>
        <w:t xml:space="preserve">, som den </w:t>
      </w:r>
      <w:r w:rsidR="001277B0">
        <w:rPr>
          <w:rFonts w:ascii="Times New Roman" w:hAnsi="Times New Roman" w:cs="Times New Roman"/>
          <w:sz w:val="24"/>
          <w:szCs w:val="24"/>
        </w:rPr>
        <w:t>gick till</w:t>
      </w:r>
      <w:r w:rsidR="001277B0" w:rsidRPr="008B5865">
        <w:rPr>
          <w:rFonts w:ascii="Times New Roman" w:hAnsi="Times New Roman" w:cs="Times New Roman"/>
          <w:sz w:val="24"/>
          <w:szCs w:val="24"/>
        </w:rPr>
        <w:t xml:space="preserve"> i det sv</w:t>
      </w:r>
      <w:r w:rsidR="001277B0">
        <w:rPr>
          <w:rFonts w:ascii="Times New Roman" w:hAnsi="Times New Roman" w:cs="Times New Roman"/>
          <w:sz w:val="24"/>
          <w:szCs w:val="24"/>
        </w:rPr>
        <w:t xml:space="preserve">enska lokala självstyret, </w:t>
      </w:r>
      <w:r w:rsidR="00A33CDF">
        <w:rPr>
          <w:rFonts w:ascii="Times New Roman" w:hAnsi="Times New Roman" w:cs="Times New Roman"/>
          <w:sz w:val="24"/>
          <w:szCs w:val="24"/>
        </w:rPr>
        <w:t>var beroende av</w:t>
      </w:r>
      <w:r w:rsidR="001277B0">
        <w:rPr>
          <w:rFonts w:ascii="Times New Roman" w:hAnsi="Times New Roman" w:cs="Times New Roman"/>
          <w:sz w:val="24"/>
          <w:szCs w:val="24"/>
        </w:rPr>
        <w:t xml:space="preserve"> </w:t>
      </w:r>
      <w:r w:rsidR="00A33CDF">
        <w:rPr>
          <w:rFonts w:ascii="Times New Roman" w:hAnsi="Times New Roman" w:cs="Times New Roman"/>
          <w:sz w:val="24"/>
          <w:szCs w:val="24"/>
        </w:rPr>
        <w:t>stöd och</w:t>
      </w:r>
      <w:r w:rsidR="00282C35">
        <w:rPr>
          <w:rFonts w:ascii="Times New Roman" w:hAnsi="Times New Roman" w:cs="Times New Roman"/>
          <w:sz w:val="24"/>
          <w:szCs w:val="24"/>
        </w:rPr>
        <w:t xml:space="preserve"> deltagande av</w:t>
      </w:r>
      <w:r w:rsidR="00FC2876">
        <w:rPr>
          <w:rFonts w:ascii="Times New Roman" w:hAnsi="Times New Roman" w:cs="Times New Roman"/>
          <w:sz w:val="24"/>
          <w:szCs w:val="24"/>
        </w:rPr>
        <w:t xml:space="preserve"> </w:t>
      </w:r>
      <w:r w:rsidR="00500070">
        <w:rPr>
          <w:rFonts w:ascii="Times New Roman" w:hAnsi="Times New Roman" w:cs="Times New Roman"/>
          <w:sz w:val="24"/>
          <w:szCs w:val="24"/>
        </w:rPr>
        <w:t>åtminstone delar av den</w:t>
      </w:r>
      <w:r w:rsidR="00500070" w:rsidRPr="008B5865">
        <w:rPr>
          <w:rFonts w:ascii="Times New Roman" w:hAnsi="Times New Roman" w:cs="Times New Roman"/>
          <w:sz w:val="24"/>
          <w:szCs w:val="24"/>
        </w:rPr>
        <w:t xml:space="preserve"> lokala bondebefolk</w:t>
      </w:r>
      <w:r w:rsidR="00500070">
        <w:rPr>
          <w:rFonts w:ascii="Times New Roman" w:hAnsi="Times New Roman" w:cs="Times New Roman"/>
          <w:sz w:val="24"/>
          <w:szCs w:val="24"/>
        </w:rPr>
        <w:t>ningen</w:t>
      </w:r>
      <w:r w:rsidR="00282C35">
        <w:rPr>
          <w:rFonts w:ascii="Times New Roman" w:hAnsi="Times New Roman" w:cs="Times New Roman"/>
          <w:sz w:val="24"/>
          <w:szCs w:val="24"/>
        </w:rPr>
        <w:t xml:space="preserve">. </w:t>
      </w:r>
      <w:r w:rsidR="00500070">
        <w:rPr>
          <w:rFonts w:ascii="Times New Roman" w:hAnsi="Times New Roman" w:cs="Times New Roman"/>
          <w:sz w:val="24"/>
          <w:szCs w:val="24"/>
        </w:rPr>
        <w:t>Det förefaller henne</w:t>
      </w:r>
      <w:r w:rsidR="00D85709">
        <w:rPr>
          <w:rFonts w:ascii="Times New Roman" w:hAnsi="Times New Roman" w:cs="Times New Roman"/>
          <w:sz w:val="24"/>
          <w:szCs w:val="24"/>
        </w:rPr>
        <w:t xml:space="preserve"> därför </w:t>
      </w:r>
      <w:r w:rsidR="00500070">
        <w:rPr>
          <w:rFonts w:ascii="Times New Roman" w:hAnsi="Times New Roman" w:cs="Times New Roman"/>
          <w:sz w:val="24"/>
          <w:szCs w:val="24"/>
        </w:rPr>
        <w:t xml:space="preserve">”mindre troligt </w:t>
      </w:r>
      <w:r w:rsidR="00804DB0">
        <w:rPr>
          <w:rFonts w:ascii="Times New Roman" w:hAnsi="Times New Roman" w:cs="Times New Roman"/>
          <w:sz w:val="24"/>
          <w:szCs w:val="24"/>
        </w:rPr>
        <w:t xml:space="preserve">att </w:t>
      </w:r>
      <w:r w:rsidR="00500070">
        <w:rPr>
          <w:rFonts w:ascii="Times New Roman" w:hAnsi="Times New Roman" w:cs="Times New Roman"/>
          <w:sz w:val="24"/>
          <w:szCs w:val="24"/>
        </w:rPr>
        <w:t xml:space="preserve">en så </w:t>
      </w:r>
      <w:r w:rsidR="00A33CDF">
        <w:rPr>
          <w:rFonts w:ascii="Times New Roman" w:hAnsi="Times New Roman" w:cs="Times New Roman"/>
          <w:sz w:val="24"/>
          <w:szCs w:val="24"/>
        </w:rPr>
        <w:t>hård bestraff</w:t>
      </w:r>
      <w:r w:rsidR="00500070">
        <w:rPr>
          <w:rFonts w:ascii="Times New Roman" w:hAnsi="Times New Roman" w:cs="Times New Roman"/>
          <w:sz w:val="24"/>
          <w:szCs w:val="24"/>
        </w:rPr>
        <w:t>ning</w:t>
      </w:r>
      <w:r w:rsidR="00A33CDF">
        <w:rPr>
          <w:rFonts w:ascii="Times New Roman" w:hAnsi="Times New Roman" w:cs="Times New Roman"/>
          <w:sz w:val="24"/>
          <w:szCs w:val="24"/>
        </w:rPr>
        <w:t xml:space="preserve"> av sedlighetsbrott </w:t>
      </w:r>
      <w:r w:rsidR="00500070">
        <w:rPr>
          <w:rFonts w:ascii="Times New Roman" w:hAnsi="Times New Roman" w:cs="Times New Roman"/>
          <w:sz w:val="24"/>
          <w:szCs w:val="24"/>
        </w:rPr>
        <w:t>skulle ske, om inte den uppfattning om rätt och fel, som legat bakom straffen, delats av många i lokalsamhället</w:t>
      </w:r>
      <w:r w:rsidR="007E1F2D">
        <w:rPr>
          <w:rFonts w:ascii="Times New Roman" w:hAnsi="Times New Roman" w:cs="Times New Roman"/>
          <w:sz w:val="24"/>
          <w:szCs w:val="24"/>
        </w:rPr>
        <w:t>.</w:t>
      </w:r>
      <w:r w:rsidR="00500070">
        <w:rPr>
          <w:rFonts w:ascii="Times New Roman" w:hAnsi="Times New Roman" w:cs="Times New Roman"/>
          <w:sz w:val="24"/>
          <w:szCs w:val="24"/>
        </w:rPr>
        <w:t>”</w:t>
      </w:r>
      <w:r w:rsidR="00500070" w:rsidRPr="008B5865">
        <w:rPr>
          <w:rStyle w:val="Fotnotsreferens"/>
          <w:rFonts w:ascii="Times New Roman" w:hAnsi="Times New Roman" w:cs="Times New Roman"/>
          <w:sz w:val="24"/>
          <w:szCs w:val="24"/>
        </w:rPr>
        <w:footnoteReference w:id="25"/>
      </w:r>
      <w:r w:rsidR="00500070">
        <w:rPr>
          <w:rFonts w:ascii="Times New Roman" w:hAnsi="Times New Roman" w:cs="Times New Roman"/>
          <w:sz w:val="24"/>
          <w:szCs w:val="24"/>
        </w:rPr>
        <w:t xml:space="preserve"> Hon tror alltså att </w:t>
      </w:r>
      <w:r w:rsidR="00E46322" w:rsidRPr="008B5865">
        <w:rPr>
          <w:rFonts w:ascii="Times New Roman" w:hAnsi="Times New Roman" w:cs="Times New Roman"/>
          <w:sz w:val="24"/>
          <w:szCs w:val="24"/>
        </w:rPr>
        <w:t xml:space="preserve">det mellan </w:t>
      </w:r>
      <w:r w:rsidR="0083003D">
        <w:rPr>
          <w:rFonts w:ascii="Times New Roman" w:hAnsi="Times New Roman" w:cs="Times New Roman"/>
          <w:sz w:val="24"/>
          <w:szCs w:val="24"/>
        </w:rPr>
        <w:t>överheten</w:t>
      </w:r>
      <w:r w:rsidR="00500070">
        <w:rPr>
          <w:rFonts w:ascii="Times New Roman" w:hAnsi="Times New Roman" w:cs="Times New Roman"/>
          <w:sz w:val="24"/>
          <w:szCs w:val="24"/>
        </w:rPr>
        <w:t>,</w:t>
      </w:r>
      <w:r w:rsidR="0083003D">
        <w:rPr>
          <w:rFonts w:ascii="Times New Roman" w:hAnsi="Times New Roman" w:cs="Times New Roman"/>
          <w:sz w:val="24"/>
          <w:szCs w:val="24"/>
        </w:rPr>
        <w:t xml:space="preserve"> i form av präster</w:t>
      </w:r>
      <w:r>
        <w:rPr>
          <w:rFonts w:ascii="Times New Roman" w:hAnsi="Times New Roman" w:cs="Times New Roman"/>
          <w:sz w:val="24"/>
          <w:szCs w:val="24"/>
        </w:rPr>
        <w:t>-</w:t>
      </w:r>
      <w:r w:rsidR="0083003D">
        <w:rPr>
          <w:rFonts w:ascii="Times New Roman" w:hAnsi="Times New Roman" w:cs="Times New Roman"/>
          <w:sz w:val="24"/>
          <w:szCs w:val="24"/>
        </w:rPr>
        <w:t>skapet</w:t>
      </w:r>
      <w:r w:rsidR="00500070">
        <w:rPr>
          <w:rFonts w:ascii="Times New Roman" w:hAnsi="Times New Roman" w:cs="Times New Roman"/>
          <w:sz w:val="24"/>
          <w:szCs w:val="24"/>
        </w:rPr>
        <w:t>,</w:t>
      </w:r>
      <w:r w:rsidR="0083003D">
        <w:rPr>
          <w:rFonts w:ascii="Times New Roman" w:hAnsi="Times New Roman" w:cs="Times New Roman"/>
          <w:sz w:val="24"/>
          <w:szCs w:val="24"/>
        </w:rPr>
        <w:t xml:space="preserve"> </w:t>
      </w:r>
      <w:r w:rsidR="00E46322" w:rsidRPr="008B5865">
        <w:rPr>
          <w:rFonts w:ascii="Times New Roman" w:hAnsi="Times New Roman" w:cs="Times New Roman"/>
          <w:sz w:val="24"/>
          <w:szCs w:val="24"/>
        </w:rPr>
        <w:t xml:space="preserve">och de väl etablerade bönderna fanns en viss samstämmighet om sociala normer. </w:t>
      </w:r>
      <w:r w:rsidR="006E14F0" w:rsidRPr="008B5865">
        <w:rPr>
          <w:rFonts w:ascii="Times New Roman" w:hAnsi="Times New Roman" w:cs="Times New Roman"/>
          <w:sz w:val="24"/>
          <w:szCs w:val="24"/>
        </w:rPr>
        <w:t xml:space="preserve">Österberg kan sägas förespråka ett </w:t>
      </w:r>
      <w:r w:rsidR="006E14F0" w:rsidRPr="008B5865">
        <w:rPr>
          <w:rFonts w:ascii="Times New Roman" w:hAnsi="Times New Roman" w:cs="Times New Roman"/>
          <w:i/>
          <w:sz w:val="24"/>
          <w:szCs w:val="24"/>
        </w:rPr>
        <w:t>konsensusperspektiv</w:t>
      </w:r>
      <w:r w:rsidR="006E14F0" w:rsidRPr="008B5865">
        <w:rPr>
          <w:rFonts w:ascii="Times New Roman" w:hAnsi="Times New Roman" w:cs="Times New Roman"/>
          <w:sz w:val="24"/>
          <w:szCs w:val="24"/>
        </w:rPr>
        <w:t xml:space="preserve">. </w:t>
      </w:r>
      <w:r w:rsidR="00BC4313">
        <w:rPr>
          <w:rFonts w:ascii="Times New Roman" w:hAnsi="Times New Roman" w:cs="Times New Roman"/>
          <w:sz w:val="24"/>
          <w:szCs w:val="24"/>
        </w:rPr>
        <w:t xml:space="preserve">Om än </w:t>
      </w:r>
      <w:r w:rsidR="008F4F32">
        <w:rPr>
          <w:rFonts w:ascii="Times New Roman" w:hAnsi="Times New Roman" w:cs="Times New Roman"/>
          <w:sz w:val="24"/>
          <w:szCs w:val="24"/>
        </w:rPr>
        <w:t xml:space="preserve">av </w:t>
      </w:r>
      <w:r w:rsidR="00BC4313">
        <w:rPr>
          <w:rFonts w:ascii="Times New Roman" w:hAnsi="Times New Roman" w:cs="Times New Roman"/>
          <w:sz w:val="24"/>
          <w:szCs w:val="24"/>
        </w:rPr>
        <w:t xml:space="preserve">ett </w:t>
      </w:r>
      <w:r w:rsidR="008F4F32">
        <w:rPr>
          <w:rFonts w:ascii="Times New Roman" w:hAnsi="Times New Roman" w:cs="Times New Roman"/>
          <w:sz w:val="24"/>
          <w:szCs w:val="24"/>
        </w:rPr>
        <w:t xml:space="preserve">annat slag </w:t>
      </w:r>
      <w:r w:rsidR="00BC4313">
        <w:rPr>
          <w:rFonts w:ascii="Times New Roman" w:hAnsi="Times New Roman" w:cs="Times New Roman"/>
          <w:sz w:val="24"/>
          <w:szCs w:val="24"/>
        </w:rPr>
        <w:t>än tidigare</w:t>
      </w:r>
      <w:r w:rsidR="007403FE">
        <w:rPr>
          <w:rFonts w:ascii="Times New Roman" w:hAnsi="Times New Roman" w:cs="Times New Roman"/>
          <w:sz w:val="24"/>
          <w:szCs w:val="24"/>
        </w:rPr>
        <w:t>.</w:t>
      </w:r>
    </w:p>
    <w:p w:rsidR="002343BB" w:rsidRDefault="00E80EF5" w:rsidP="00CF5B2D">
      <w:pPr>
        <w:spacing w:line="276" w:lineRule="auto"/>
        <w:jc w:val="both"/>
        <w:rPr>
          <w:rFonts w:ascii="Times New Roman" w:hAnsi="Times New Roman" w:cs="Times New Roman"/>
          <w:sz w:val="24"/>
          <w:szCs w:val="24"/>
        </w:rPr>
      </w:pPr>
      <w:r w:rsidRPr="008B5865">
        <w:rPr>
          <w:rFonts w:ascii="Times New Roman" w:hAnsi="Times New Roman" w:cs="Times New Roman"/>
          <w:sz w:val="24"/>
          <w:szCs w:val="24"/>
        </w:rPr>
        <w:t xml:space="preserve">   </w:t>
      </w:r>
      <w:r w:rsidR="009F7BD3">
        <w:rPr>
          <w:rFonts w:ascii="Times New Roman" w:hAnsi="Times New Roman" w:cs="Times New Roman"/>
          <w:sz w:val="24"/>
          <w:szCs w:val="24"/>
        </w:rPr>
        <w:t xml:space="preserve">Peter </w:t>
      </w:r>
      <w:r w:rsidR="007C6514" w:rsidRPr="008B5865">
        <w:rPr>
          <w:rFonts w:ascii="Times New Roman" w:hAnsi="Times New Roman" w:cs="Times New Roman"/>
          <w:sz w:val="24"/>
          <w:szCs w:val="24"/>
        </w:rPr>
        <w:t>Aronsson</w:t>
      </w:r>
      <w:r w:rsidR="005114A3">
        <w:rPr>
          <w:rFonts w:ascii="Times New Roman" w:hAnsi="Times New Roman" w:cs="Times New Roman"/>
          <w:sz w:val="24"/>
          <w:szCs w:val="24"/>
        </w:rPr>
        <w:t xml:space="preserve"> </w:t>
      </w:r>
      <w:r w:rsidR="00A70FB8">
        <w:rPr>
          <w:rFonts w:ascii="Times New Roman" w:hAnsi="Times New Roman" w:cs="Times New Roman"/>
          <w:sz w:val="24"/>
          <w:szCs w:val="24"/>
        </w:rPr>
        <w:t xml:space="preserve">drar i </w:t>
      </w:r>
      <w:r w:rsidR="005114A3">
        <w:rPr>
          <w:rFonts w:ascii="Times New Roman" w:hAnsi="Times New Roman" w:cs="Times New Roman"/>
          <w:sz w:val="24"/>
          <w:szCs w:val="24"/>
        </w:rPr>
        <w:t xml:space="preserve">sin avhandling </w:t>
      </w:r>
      <w:r w:rsidR="005114A3" w:rsidRPr="005114A3">
        <w:rPr>
          <w:rFonts w:ascii="Times New Roman" w:hAnsi="Times New Roman" w:cs="Times New Roman"/>
          <w:i/>
          <w:sz w:val="24"/>
          <w:szCs w:val="24"/>
        </w:rPr>
        <w:t>Bönder gör politik</w:t>
      </w:r>
      <w:r w:rsidR="005114A3">
        <w:rPr>
          <w:rFonts w:ascii="Times New Roman" w:hAnsi="Times New Roman" w:cs="Times New Roman"/>
          <w:sz w:val="24"/>
          <w:szCs w:val="24"/>
        </w:rPr>
        <w:t xml:space="preserve"> i </w:t>
      </w:r>
      <w:r w:rsidR="00A70FB8">
        <w:rPr>
          <w:rFonts w:ascii="Times New Roman" w:hAnsi="Times New Roman" w:cs="Times New Roman"/>
          <w:sz w:val="24"/>
          <w:szCs w:val="24"/>
        </w:rPr>
        <w:t>likhet med Österberg</w:t>
      </w:r>
      <w:r w:rsidR="000C1411" w:rsidRPr="008B5865">
        <w:rPr>
          <w:rFonts w:ascii="Times New Roman" w:hAnsi="Times New Roman" w:cs="Times New Roman"/>
          <w:sz w:val="24"/>
          <w:szCs w:val="24"/>
        </w:rPr>
        <w:t xml:space="preserve"> </w:t>
      </w:r>
      <w:r w:rsidR="007A6A76">
        <w:rPr>
          <w:rFonts w:ascii="Times New Roman" w:hAnsi="Times New Roman" w:cs="Times New Roman"/>
          <w:sz w:val="24"/>
          <w:szCs w:val="24"/>
        </w:rPr>
        <w:t>s</w:t>
      </w:r>
      <w:r w:rsidR="00A70FB8">
        <w:rPr>
          <w:rFonts w:ascii="Times New Roman" w:hAnsi="Times New Roman" w:cs="Times New Roman"/>
          <w:sz w:val="24"/>
          <w:szCs w:val="24"/>
        </w:rPr>
        <w:t xml:space="preserve">lutsatsen </w:t>
      </w:r>
      <w:r w:rsidR="007C6514" w:rsidRPr="008B5865">
        <w:rPr>
          <w:rFonts w:ascii="Times New Roman" w:hAnsi="Times New Roman" w:cs="Times New Roman"/>
          <w:sz w:val="24"/>
          <w:szCs w:val="24"/>
        </w:rPr>
        <w:t xml:space="preserve">att </w:t>
      </w:r>
      <w:r w:rsidR="007A6A76">
        <w:rPr>
          <w:rFonts w:ascii="Times New Roman" w:hAnsi="Times New Roman" w:cs="Times New Roman"/>
          <w:sz w:val="24"/>
          <w:szCs w:val="24"/>
        </w:rPr>
        <w:t>allmogen tycks ha</w:t>
      </w:r>
      <w:r w:rsidR="00A70FB8">
        <w:rPr>
          <w:rFonts w:ascii="Times New Roman" w:hAnsi="Times New Roman" w:cs="Times New Roman"/>
          <w:sz w:val="24"/>
          <w:szCs w:val="24"/>
        </w:rPr>
        <w:t xml:space="preserve"> gett överheten sitt stöd i dess strävan att be</w:t>
      </w:r>
      <w:r w:rsidR="007C6514" w:rsidRPr="008B5865">
        <w:rPr>
          <w:rFonts w:ascii="Times New Roman" w:hAnsi="Times New Roman" w:cs="Times New Roman"/>
          <w:sz w:val="24"/>
          <w:szCs w:val="24"/>
        </w:rPr>
        <w:t>ivra</w:t>
      </w:r>
      <w:r w:rsidR="00A70FB8">
        <w:rPr>
          <w:rFonts w:ascii="Times New Roman" w:hAnsi="Times New Roman" w:cs="Times New Roman"/>
          <w:sz w:val="24"/>
          <w:szCs w:val="24"/>
        </w:rPr>
        <w:t xml:space="preserve"> våld och osedlighet</w:t>
      </w:r>
      <w:r w:rsidR="007C6514" w:rsidRPr="008B5865">
        <w:rPr>
          <w:rFonts w:ascii="Times New Roman" w:hAnsi="Times New Roman" w:cs="Times New Roman"/>
          <w:sz w:val="24"/>
          <w:szCs w:val="24"/>
        </w:rPr>
        <w:t xml:space="preserve">. </w:t>
      </w:r>
      <w:r w:rsidR="00CD16CD">
        <w:rPr>
          <w:rFonts w:ascii="Times New Roman" w:hAnsi="Times New Roman" w:cs="Times New Roman"/>
          <w:sz w:val="24"/>
          <w:szCs w:val="24"/>
        </w:rPr>
        <w:t xml:space="preserve">Han </w:t>
      </w:r>
      <w:r w:rsidR="00512B98">
        <w:rPr>
          <w:rFonts w:ascii="Times New Roman" w:hAnsi="Times New Roman" w:cs="Times New Roman"/>
          <w:sz w:val="24"/>
          <w:szCs w:val="24"/>
        </w:rPr>
        <w:t xml:space="preserve">ser det </w:t>
      </w:r>
      <w:r w:rsidR="008F4F32">
        <w:rPr>
          <w:rFonts w:ascii="Times New Roman" w:hAnsi="Times New Roman" w:cs="Times New Roman"/>
          <w:sz w:val="24"/>
          <w:szCs w:val="24"/>
        </w:rPr>
        <w:t xml:space="preserve">däremot </w:t>
      </w:r>
      <w:r w:rsidR="00512B98">
        <w:rPr>
          <w:rFonts w:ascii="Times New Roman" w:hAnsi="Times New Roman" w:cs="Times New Roman"/>
          <w:sz w:val="24"/>
          <w:szCs w:val="24"/>
        </w:rPr>
        <w:t xml:space="preserve">som anmärkningsvärt att </w:t>
      </w:r>
      <w:r w:rsidR="007C6514" w:rsidRPr="008B5865">
        <w:rPr>
          <w:rFonts w:ascii="Times New Roman" w:hAnsi="Times New Roman" w:cs="Times New Roman"/>
          <w:sz w:val="24"/>
          <w:szCs w:val="24"/>
        </w:rPr>
        <w:t xml:space="preserve">bondebefolkningen </w:t>
      </w:r>
      <w:r w:rsidR="000C1411" w:rsidRPr="008B5865">
        <w:rPr>
          <w:rFonts w:ascii="Times New Roman" w:hAnsi="Times New Roman" w:cs="Times New Roman"/>
          <w:sz w:val="24"/>
          <w:szCs w:val="24"/>
        </w:rPr>
        <w:t xml:space="preserve">trots de ökade sociala skillnaderna </w:t>
      </w:r>
      <w:r w:rsidR="000F5C86" w:rsidRPr="008B5865">
        <w:rPr>
          <w:rFonts w:ascii="Times New Roman" w:hAnsi="Times New Roman" w:cs="Times New Roman"/>
          <w:sz w:val="24"/>
          <w:szCs w:val="24"/>
        </w:rPr>
        <w:t xml:space="preserve">under 1700-talet </w:t>
      </w:r>
      <w:r w:rsidR="007C6514" w:rsidRPr="008B5865">
        <w:rPr>
          <w:rFonts w:ascii="Times New Roman" w:hAnsi="Times New Roman" w:cs="Times New Roman"/>
          <w:sz w:val="24"/>
          <w:szCs w:val="24"/>
        </w:rPr>
        <w:t>inte polariseras mer</w:t>
      </w:r>
      <w:r w:rsidR="000F5C86" w:rsidRPr="008B5865">
        <w:rPr>
          <w:rFonts w:ascii="Times New Roman" w:hAnsi="Times New Roman" w:cs="Times New Roman"/>
          <w:sz w:val="24"/>
          <w:szCs w:val="24"/>
        </w:rPr>
        <w:t xml:space="preserve">. Detta ska bland annat ha berott </w:t>
      </w:r>
      <w:r w:rsidR="007C6514" w:rsidRPr="008B5865">
        <w:rPr>
          <w:rFonts w:ascii="Times New Roman" w:hAnsi="Times New Roman" w:cs="Times New Roman"/>
          <w:sz w:val="24"/>
          <w:szCs w:val="24"/>
        </w:rPr>
        <w:t xml:space="preserve">på arvstraditioner i Sverige. De leder till att egendom som ansamlats av en bonde förr eller senare sprids ut igen på arvingar. Det i sin tur </w:t>
      </w:r>
      <w:r w:rsidR="008F4F32">
        <w:rPr>
          <w:rFonts w:ascii="Times New Roman" w:hAnsi="Times New Roman" w:cs="Times New Roman"/>
          <w:sz w:val="24"/>
          <w:szCs w:val="24"/>
        </w:rPr>
        <w:t>”</w:t>
      </w:r>
      <w:r w:rsidR="007C6514" w:rsidRPr="008B5865">
        <w:rPr>
          <w:rFonts w:ascii="Times New Roman" w:hAnsi="Times New Roman" w:cs="Times New Roman"/>
          <w:sz w:val="24"/>
          <w:szCs w:val="24"/>
        </w:rPr>
        <w:t xml:space="preserve">motverkar en </w:t>
      </w:r>
      <w:r w:rsidR="007C6514" w:rsidRPr="002D4F0D">
        <w:rPr>
          <w:rFonts w:ascii="Times New Roman" w:hAnsi="Times New Roman" w:cs="Times New Roman"/>
          <w:sz w:val="24"/>
          <w:szCs w:val="24"/>
        </w:rPr>
        <w:t>kulturell</w:t>
      </w:r>
      <w:r w:rsidR="007C6514" w:rsidRPr="008B5865">
        <w:rPr>
          <w:rFonts w:ascii="Times New Roman" w:hAnsi="Times New Roman" w:cs="Times New Roman"/>
          <w:sz w:val="24"/>
          <w:szCs w:val="24"/>
        </w:rPr>
        <w:t xml:space="preserve"> skiktning i bondegruppen</w:t>
      </w:r>
      <w:r w:rsidR="008F4F32">
        <w:rPr>
          <w:rFonts w:ascii="Times New Roman" w:hAnsi="Times New Roman" w:cs="Times New Roman"/>
          <w:sz w:val="24"/>
          <w:szCs w:val="24"/>
        </w:rPr>
        <w:t>” menar han och ser detta förhållande som förklaring till att inte polariseringen accelererar under 1700-talet.</w:t>
      </w:r>
      <w:r w:rsidR="007C6514" w:rsidRPr="008B5865">
        <w:rPr>
          <w:rStyle w:val="Fotnotsreferens"/>
          <w:rFonts w:ascii="Times New Roman" w:hAnsi="Times New Roman" w:cs="Times New Roman"/>
          <w:sz w:val="24"/>
          <w:szCs w:val="24"/>
        </w:rPr>
        <w:footnoteReference w:id="26"/>
      </w:r>
      <w:r w:rsidR="007C6514" w:rsidRPr="008B5865">
        <w:rPr>
          <w:rFonts w:ascii="Times New Roman" w:hAnsi="Times New Roman" w:cs="Times New Roman"/>
          <w:sz w:val="24"/>
          <w:szCs w:val="24"/>
        </w:rPr>
        <w:t xml:space="preserve"> </w:t>
      </w:r>
    </w:p>
    <w:p w:rsidR="00063B7E" w:rsidRPr="00063B7E" w:rsidRDefault="00063B7E" w:rsidP="00063B7E">
      <w:pPr>
        <w:pStyle w:val="Rubrik3"/>
        <w:rPr>
          <w:b/>
          <w:i/>
        </w:rPr>
      </w:pPr>
      <w:bookmarkStart w:id="338" w:name="_Toc464609217"/>
      <w:bookmarkStart w:id="339" w:name="_Toc464609450"/>
      <w:bookmarkStart w:id="340" w:name="_Toc464641294"/>
      <w:bookmarkStart w:id="341" w:name="_Toc465025175"/>
      <w:bookmarkStart w:id="342" w:name="_Toc465383094"/>
      <w:bookmarkStart w:id="343" w:name="_Toc465585784"/>
      <w:bookmarkStart w:id="344" w:name="_Toc465683273"/>
      <w:bookmarkStart w:id="345" w:name="_Toc465683418"/>
      <w:bookmarkStart w:id="346" w:name="_Toc466197086"/>
      <w:bookmarkStart w:id="347" w:name="_Toc466553706"/>
      <w:bookmarkStart w:id="348" w:name="_Toc466583546"/>
      <w:bookmarkStart w:id="349" w:name="_Toc466583843"/>
      <w:bookmarkStart w:id="350" w:name="_Toc466810607"/>
      <w:bookmarkStart w:id="351" w:name="_Toc466810734"/>
      <w:bookmarkStart w:id="352" w:name="_Toc466810835"/>
      <w:bookmarkStart w:id="353" w:name="_Toc466831062"/>
      <w:bookmarkStart w:id="354" w:name="_Toc467058162"/>
      <w:bookmarkStart w:id="355" w:name="_Toc467152683"/>
      <w:bookmarkStart w:id="356" w:name="_Toc467180035"/>
      <w:bookmarkStart w:id="357" w:name="_Toc467504524"/>
      <w:bookmarkStart w:id="358" w:name="_Toc467581087"/>
      <w:bookmarkStart w:id="359" w:name="_Toc467599411"/>
      <w:bookmarkStart w:id="360" w:name="_Toc467690017"/>
      <w:bookmarkStart w:id="361" w:name="_Toc467690073"/>
      <w:bookmarkStart w:id="362" w:name="_Toc467742052"/>
      <w:bookmarkStart w:id="363" w:name="_Toc467842632"/>
      <w:bookmarkStart w:id="364" w:name="_Toc467842792"/>
      <w:bookmarkStart w:id="365" w:name="_Toc467863271"/>
      <w:bookmarkStart w:id="366" w:name="_Toc467889793"/>
      <w:bookmarkStart w:id="367" w:name="_Toc467890916"/>
      <w:bookmarkStart w:id="368" w:name="_Toc467930420"/>
      <w:bookmarkStart w:id="369" w:name="_Toc468009978"/>
      <w:bookmarkStart w:id="370" w:name="_Toc468011011"/>
      <w:bookmarkStart w:id="371" w:name="_Toc468028380"/>
      <w:r w:rsidRPr="00063B7E">
        <w:rPr>
          <w:b/>
          <w:i/>
        </w:rPr>
        <w:t>Kommunalism</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063B7E">
        <w:rPr>
          <w:b/>
          <w:i/>
        </w:rPr>
        <w:t xml:space="preserve"> </w:t>
      </w:r>
    </w:p>
    <w:p w:rsidR="009A2C56" w:rsidRDefault="007E4652" w:rsidP="009A2C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Aronsson framhäver </w:t>
      </w:r>
      <w:r w:rsidR="00967B4A">
        <w:rPr>
          <w:rFonts w:ascii="Times New Roman" w:hAnsi="Times New Roman" w:cs="Times New Roman"/>
          <w:sz w:val="24"/>
          <w:szCs w:val="24"/>
        </w:rPr>
        <w:t xml:space="preserve">också </w:t>
      </w:r>
      <w:r w:rsidR="00677144" w:rsidRPr="008B5865">
        <w:rPr>
          <w:rFonts w:ascii="Times New Roman" w:hAnsi="Times New Roman" w:cs="Times New Roman"/>
          <w:sz w:val="24"/>
          <w:szCs w:val="24"/>
        </w:rPr>
        <w:t xml:space="preserve">att det, samtidigt som det finns skillnader mellan grupper i samhället vad gäller äganderätt, ränteägande och besuttenhet så finns också något som inte baserar sig på skillnader utan på gemensamhet och likhet i böndernas liv. Denna princip grundad på gemensamt intresse kallas </w:t>
      </w:r>
      <w:r w:rsidR="00677144" w:rsidRPr="008B5865">
        <w:rPr>
          <w:rFonts w:ascii="Times New Roman" w:hAnsi="Times New Roman" w:cs="Times New Roman"/>
          <w:i/>
          <w:sz w:val="24"/>
          <w:szCs w:val="24"/>
        </w:rPr>
        <w:t>kommunalism</w:t>
      </w:r>
      <w:r>
        <w:rPr>
          <w:rFonts w:ascii="Times New Roman" w:hAnsi="Times New Roman" w:cs="Times New Roman"/>
          <w:sz w:val="24"/>
          <w:szCs w:val="24"/>
        </w:rPr>
        <w:t xml:space="preserve">, ett begrepp som hämtats från Peter Blickle. Också Österberg har tagit </w:t>
      </w:r>
      <w:r>
        <w:rPr>
          <w:rFonts w:ascii="Times New Roman" w:hAnsi="Times New Roman" w:cs="Times New Roman"/>
          <w:sz w:val="24"/>
          <w:szCs w:val="24"/>
        </w:rPr>
        <w:lastRenderedPageBreak/>
        <w:t xml:space="preserve">intryck av denne forskare som menar att </w:t>
      </w:r>
      <w:r w:rsidR="0053572C">
        <w:rPr>
          <w:rFonts w:ascii="Times New Roman" w:hAnsi="Times New Roman" w:cs="Times New Roman"/>
          <w:sz w:val="24"/>
          <w:szCs w:val="24"/>
        </w:rPr>
        <w:t>’</w:t>
      </w:r>
      <w:r>
        <w:rPr>
          <w:rFonts w:ascii="Times New Roman" w:hAnsi="Times New Roman" w:cs="Times New Roman"/>
          <w:sz w:val="24"/>
          <w:szCs w:val="24"/>
        </w:rPr>
        <w:t>feodal</w:t>
      </w:r>
      <w:r w:rsidR="0053572C">
        <w:rPr>
          <w:rFonts w:ascii="Times New Roman" w:hAnsi="Times New Roman" w:cs="Times New Roman"/>
          <w:sz w:val="24"/>
          <w:szCs w:val="24"/>
        </w:rPr>
        <w:t>’</w:t>
      </w:r>
      <w:r>
        <w:rPr>
          <w:rFonts w:ascii="Times New Roman" w:hAnsi="Times New Roman" w:cs="Times New Roman"/>
          <w:sz w:val="24"/>
          <w:szCs w:val="24"/>
        </w:rPr>
        <w:t xml:space="preserve"> och </w:t>
      </w:r>
      <w:r w:rsidR="0053572C">
        <w:rPr>
          <w:rFonts w:ascii="Times New Roman" w:hAnsi="Times New Roman" w:cs="Times New Roman"/>
          <w:sz w:val="24"/>
          <w:szCs w:val="24"/>
        </w:rPr>
        <w:t>’</w:t>
      </w:r>
      <w:r>
        <w:rPr>
          <w:rFonts w:ascii="Times New Roman" w:hAnsi="Times New Roman" w:cs="Times New Roman"/>
          <w:sz w:val="24"/>
          <w:szCs w:val="24"/>
        </w:rPr>
        <w:t>kommun</w:t>
      </w:r>
      <w:r w:rsidR="0053572C">
        <w:rPr>
          <w:rFonts w:ascii="Times New Roman" w:hAnsi="Times New Roman" w:cs="Times New Roman"/>
          <w:sz w:val="24"/>
          <w:szCs w:val="24"/>
        </w:rPr>
        <w:t>’</w:t>
      </w:r>
      <w:r>
        <w:rPr>
          <w:rFonts w:ascii="Times New Roman" w:hAnsi="Times New Roman" w:cs="Times New Roman"/>
          <w:sz w:val="24"/>
          <w:szCs w:val="24"/>
        </w:rPr>
        <w:t xml:space="preserve"> är två motsatt</w:t>
      </w:r>
      <w:r w:rsidR="009F7BD3">
        <w:rPr>
          <w:rFonts w:ascii="Times New Roman" w:hAnsi="Times New Roman" w:cs="Times New Roman"/>
          <w:sz w:val="24"/>
          <w:szCs w:val="24"/>
        </w:rPr>
        <w:t>a principer under perioden 1300–1800</w:t>
      </w:r>
      <w:r>
        <w:rPr>
          <w:rFonts w:ascii="Times New Roman" w:hAnsi="Times New Roman" w:cs="Times New Roman"/>
          <w:sz w:val="24"/>
          <w:szCs w:val="24"/>
        </w:rPr>
        <w:t>.</w:t>
      </w:r>
      <w:r w:rsidR="00741B43">
        <w:rPr>
          <w:rFonts w:ascii="Times New Roman" w:hAnsi="Times New Roman" w:cs="Times New Roman"/>
          <w:sz w:val="24"/>
          <w:szCs w:val="24"/>
        </w:rPr>
        <w:t xml:space="preserve"> Österberg</w:t>
      </w:r>
      <w:r w:rsidR="009F7BD3">
        <w:rPr>
          <w:rFonts w:ascii="Times New Roman" w:hAnsi="Times New Roman" w:cs="Times New Roman"/>
          <w:sz w:val="24"/>
          <w:szCs w:val="24"/>
        </w:rPr>
        <w:t xml:space="preserve">, </w:t>
      </w:r>
      <w:r w:rsidR="00741B43">
        <w:rPr>
          <w:rFonts w:ascii="Times New Roman" w:hAnsi="Times New Roman" w:cs="Times New Roman"/>
          <w:sz w:val="24"/>
          <w:szCs w:val="24"/>
        </w:rPr>
        <w:t>i likhet med Blickle</w:t>
      </w:r>
      <w:r w:rsidR="009F7BD3">
        <w:rPr>
          <w:rFonts w:ascii="Times New Roman" w:hAnsi="Times New Roman" w:cs="Times New Roman"/>
          <w:sz w:val="24"/>
          <w:szCs w:val="24"/>
        </w:rPr>
        <w:t xml:space="preserve">, </w:t>
      </w:r>
      <w:r w:rsidR="00741B43">
        <w:rPr>
          <w:rFonts w:ascii="Times New Roman" w:hAnsi="Times New Roman" w:cs="Times New Roman"/>
          <w:sz w:val="24"/>
          <w:szCs w:val="24"/>
        </w:rPr>
        <w:t xml:space="preserve">betonar </w:t>
      </w:r>
      <w:r w:rsidR="00741B43" w:rsidRPr="00741B43">
        <w:rPr>
          <w:rFonts w:ascii="Times New Roman" w:hAnsi="Times New Roman" w:cs="Times New Roman"/>
          <w:i/>
          <w:sz w:val="24"/>
          <w:szCs w:val="24"/>
        </w:rPr>
        <w:t>interaktionen</w:t>
      </w:r>
      <w:r w:rsidR="00741B43">
        <w:rPr>
          <w:rFonts w:ascii="Times New Roman" w:hAnsi="Times New Roman" w:cs="Times New Roman"/>
          <w:sz w:val="24"/>
          <w:szCs w:val="24"/>
        </w:rPr>
        <w:t xml:space="preserve"> mellan stat och under</w:t>
      </w:r>
      <w:r w:rsidR="009F7BD3">
        <w:rPr>
          <w:rFonts w:ascii="Times New Roman" w:hAnsi="Times New Roman" w:cs="Times New Roman"/>
          <w:sz w:val="24"/>
          <w:szCs w:val="24"/>
        </w:rPr>
        <w:t>-</w:t>
      </w:r>
      <w:r w:rsidR="00741B43">
        <w:rPr>
          <w:rFonts w:ascii="Times New Roman" w:hAnsi="Times New Roman" w:cs="Times New Roman"/>
          <w:sz w:val="24"/>
          <w:szCs w:val="24"/>
        </w:rPr>
        <w:t xml:space="preserve">såtar. Bönderna var aktörer och inte </w:t>
      </w:r>
      <w:r w:rsidR="00E65EE2">
        <w:rPr>
          <w:rFonts w:ascii="Times New Roman" w:hAnsi="Times New Roman" w:cs="Times New Roman"/>
          <w:sz w:val="24"/>
          <w:szCs w:val="24"/>
        </w:rPr>
        <w:t>”</w:t>
      </w:r>
      <w:r w:rsidR="00741B43">
        <w:rPr>
          <w:rFonts w:ascii="Times New Roman" w:hAnsi="Times New Roman" w:cs="Times New Roman"/>
          <w:sz w:val="24"/>
          <w:szCs w:val="24"/>
        </w:rPr>
        <w:t>lekbollar</w:t>
      </w:r>
      <w:r w:rsidR="00E65EE2">
        <w:rPr>
          <w:rFonts w:ascii="Times New Roman" w:hAnsi="Times New Roman" w:cs="Times New Roman"/>
          <w:sz w:val="24"/>
          <w:szCs w:val="24"/>
        </w:rPr>
        <w:t>”</w:t>
      </w:r>
      <w:r w:rsidR="00741B43">
        <w:rPr>
          <w:rFonts w:ascii="Times New Roman" w:hAnsi="Times New Roman" w:cs="Times New Roman"/>
          <w:sz w:val="24"/>
          <w:szCs w:val="24"/>
        </w:rPr>
        <w:t xml:space="preserve"> för statsmaktens direktiv och nycker</w:t>
      </w:r>
      <w:r w:rsidR="009F7BD3">
        <w:rPr>
          <w:rFonts w:ascii="Times New Roman" w:hAnsi="Times New Roman" w:cs="Times New Roman"/>
          <w:sz w:val="24"/>
          <w:szCs w:val="24"/>
        </w:rPr>
        <w:t>,</w:t>
      </w:r>
      <w:r w:rsidR="00741B43">
        <w:rPr>
          <w:rFonts w:ascii="Times New Roman" w:hAnsi="Times New Roman" w:cs="Times New Roman"/>
          <w:sz w:val="24"/>
          <w:szCs w:val="24"/>
        </w:rPr>
        <w:t xml:space="preserve"> skriver Österberg. Hon refererar åter till Blickle</w:t>
      </w:r>
      <w:r w:rsidR="009F7BD3">
        <w:rPr>
          <w:rFonts w:ascii="Times New Roman" w:hAnsi="Times New Roman" w:cs="Times New Roman"/>
          <w:sz w:val="24"/>
          <w:szCs w:val="24"/>
        </w:rPr>
        <w:t xml:space="preserve"> </w:t>
      </w:r>
      <w:r w:rsidR="00741B43">
        <w:rPr>
          <w:rFonts w:ascii="Times New Roman" w:hAnsi="Times New Roman" w:cs="Times New Roman"/>
          <w:sz w:val="24"/>
          <w:szCs w:val="24"/>
        </w:rPr>
        <w:t>som</w:t>
      </w:r>
      <w:r w:rsidR="009F7BD3">
        <w:rPr>
          <w:rFonts w:ascii="Times New Roman" w:hAnsi="Times New Roman" w:cs="Times New Roman"/>
          <w:sz w:val="24"/>
          <w:szCs w:val="24"/>
        </w:rPr>
        <w:t xml:space="preserve">, </w:t>
      </w:r>
      <w:r w:rsidR="00741B43">
        <w:rPr>
          <w:rFonts w:ascii="Times New Roman" w:hAnsi="Times New Roman" w:cs="Times New Roman"/>
          <w:sz w:val="24"/>
          <w:szCs w:val="24"/>
        </w:rPr>
        <w:t>i motsats till Habermas betoning av</w:t>
      </w:r>
      <w:r w:rsidR="009F7BD3">
        <w:rPr>
          <w:rFonts w:ascii="Times New Roman" w:hAnsi="Times New Roman" w:cs="Times New Roman"/>
          <w:sz w:val="24"/>
          <w:szCs w:val="24"/>
        </w:rPr>
        <w:t xml:space="preserve"> den borgerliga offentligheten,</w:t>
      </w:r>
      <w:r w:rsidR="00741B43">
        <w:rPr>
          <w:rFonts w:ascii="Times New Roman" w:hAnsi="Times New Roman" w:cs="Times New Roman"/>
          <w:sz w:val="24"/>
          <w:szCs w:val="24"/>
        </w:rPr>
        <w:t xml:space="preserve"> menar att också folket </w:t>
      </w:r>
      <w:r w:rsidR="00E65EE2">
        <w:rPr>
          <w:rFonts w:ascii="Times New Roman" w:hAnsi="Times New Roman" w:cs="Times New Roman"/>
          <w:sz w:val="24"/>
          <w:szCs w:val="24"/>
        </w:rPr>
        <w:t>”</w:t>
      </w:r>
      <w:r w:rsidR="00741B43">
        <w:rPr>
          <w:rFonts w:ascii="Times New Roman" w:hAnsi="Times New Roman" w:cs="Times New Roman"/>
          <w:sz w:val="24"/>
          <w:szCs w:val="24"/>
        </w:rPr>
        <w:t>ägt en röst</w:t>
      </w:r>
      <w:r w:rsidR="00E65EE2">
        <w:rPr>
          <w:rFonts w:ascii="Times New Roman" w:hAnsi="Times New Roman" w:cs="Times New Roman"/>
          <w:sz w:val="24"/>
          <w:szCs w:val="24"/>
        </w:rPr>
        <w:t>”</w:t>
      </w:r>
      <w:r w:rsidR="00741B43">
        <w:rPr>
          <w:rFonts w:ascii="Times New Roman" w:hAnsi="Times New Roman" w:cs="Times New Roman"/>
          <w:sz w:val="24"/>
          <w:szCs w:val="24"/>
        </w:rPr>
        <w:t>.</w:t>
      </w:r>
      <w:r w:rsidR="00783709" w:rsidRPr="00783709">
        <w:rPr>
          <w:rFonts w:ascii="Times New Roman" w:hAnsi="Times New Roman" w:cs="Times New Roman"/>
          <w:sz w:val="24"/>
          <w:szCs w:val="24"/>
        </w:rPr>
        <w:t xml:space="preserve"> </w:t>
      </w:r>
      <w:r w:rsidR="00783709">
        <w:rPr>
          <w:rFonts w:ascii="Times New Roman" w:hAnsi="Times New Roman" w:cs="Times New Roman"/>
          <w:sz w:val="24"/>
          <w:szCs w:val="24"/>
        </w:rPr>
        <w:t>Aronsson instämmer: det är fel att endast räkna med en feodal och en borgerlig offentlighet. Det fanns också en offentlighet i</w:t>
      </w:r>
      <w:r w:rsidR="009F7BD3">
        <w:rPr>
          <w:rFonts w:ascii="Times New Roman" w:hAnsi="Times New Roman" w:cs="Times New Roman"/>
          <w:sz w:val="24"/>
          <w:szCs w:val="24"/>
        </w:rPr>
        <w:t xml:space="preserve"> form av det lokala självstyret.</w:t>
      </w:r>
      <w:r w:rsidR="00677144" w:rsidRPr="008B5865">
        <w:rPr>
          <w:rStyle w:val="Fotnotsreferens"/>
          <w:rFonts w:ascii="Times New Roman" w:hAnsi="Times New Roman" w:cs="Times New Roman"/>
          <w:sz w:val="24"/>
          <w:szCs w:val="24"/>
        </w:rPr>
        <w:footnoteReference w:id="27"/>
      </w:r>
      <w:r w:rsidR="00677144" w:rsidRPr="008B5865">
        <w:rPr>
          <w:rFonts w:ascii="Times New Roman" w:hAnsi="Times New Roman" w:cs="Times New Roman"/>
          <w:sz w:val="24"/>
          <w:szCs w:val="24"/>
        </w:rPr>
        <w:t xml:space="preserve"> </w:t>
      </w:r>
    </w:p>
    <w:p w:rsidR="004C03B2" w:rsidRDefault="009A2C56" w:rsidP="004C03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61B">
        <w:rPr>
          <w:rFonts w:ascii="Times New Roman" w:hAnsi="Times New Roman" w:cs="Times New Roman"/>
          <w:sz w:val="24"/>
          <w:szCs w:val="24"/>
        </w:rPr>
        <w:t xml:space="preserve">Även om Bergström inte explicit tar upp begreppet kommunalism tycker jag att hennes raka konstaterande i </w:t>
      </w:r>
      <w:r w:rsidR="00C4361B" w:rsidRPr="00AE62D1">
        <w:rPr>
          <w:rFonts w:ascii="Times New Roman" w:hAnsi="Times New Roman" w:cs="Times New Roman"/>
          <w:i/>
          <w:sz w:val="24"/>
          <w:szCs w:val="24"/>
        </w:rPr>
        <w:t>Lantprästen</w:t>
      </w:r>
      <w:r w:rsidR="00C4361B">
        <w:rPr>
          <w:rFonts w:ascii="Times New Roman" w:hAnsi="Times New Roman" w:cs="Times New Roman"/>
          <w:sz w:val="24"/>
          <w:szCs w:val="24"/>
        </w:rPr>
        <w:t xml:space="preserve"> att sockenstämman under 1700-talet ”…utvecklats till ett starkt forum för den lokala självstyrelsen</w:t>
      </w:r>
      <w:r>
        <w:rPr>
          <w:rFonts w:ascii="Times New Roman" w:hAnsi="Times New Roman" w:cs="Times New Roman"/>
          <w:sz w:val="24"/>
          <w:szCs w:val="24"/>
        </w:rPr>
        <w:t>…</w:t>
      </w:r>
      <w:r w:rsidR="00C4361B">
        <w:rPr>
          <w:rFonts w:ascii="Times New Roman" w:hAnsi="Times New Roman" w:cs="Times New Roman"/>
          <w:sz w:val="24"/>
          <w:szCs w:val="24"/>
        </w:rPr>
        <w:t xml:space="preserve">” innebär att hon </w:t>
      </w:r>
      <w:r>
        <w:rPr>
          <w:rFonts w:ascii="Times New Roman" w:hAnsi="Times New Roman" w:cs="Times New Roman"/>
          <w:sz w:val="24"/>
          <w:szCs w:val="24"/>
        </w:rPr>
        <w:t>också ser stämman som en offentlighet av inte endast feodalt slag (och för 1700-talet än</w:t>
      </w:r>
      <w:r w:rsidR="00653627">
        <w:rPr>
          <w:rFonts w:ascii="Times New Roman" w:hAnsi="Times New Roman" w:cs="Times New Roman"/>
          <w:sz w:val="24"/>
          <w:szCs w:val="24"/>
        </w:rPr>
        <w:t xml:space="preserve">nu inte </w:t>
      </w:r>
      <w:r>
        <w:rPr>
          <w:rFonts w:ascii="Times New Roman" w:hAnsi="Times New Roman" w:cs="Times New Roman"/>
          <w:sz w:val="24"/>
          <w:szCs w:val="24"/>
        </w:rPr>
        <w:t>som en typiskt borgerlig)</w:t>
      </w:r>
      <w:r w:rsidR="00C4361B">
        <w:rPr>
          <w:rFonts w:ascii="Times New Roman" w:hAnsi="Times New Roman" w:cs="Times New Roman"/>
          <w:sz w:val="24"/>
          <w:szCs w:val="24"/>
        </w:rPr>
        <w:t>.</w:t>
      </w:r>
      <w:r w:rsidR="00C4361B" w:rsidRPr="00C4361B">
        <w:rPr>
          <w:rStyle w:val="Fotnotsreferens"/>
          <w:rFonts w:ascii="Times New Roman" w:hAnsi="Times New Roman" w:cs="Times New Roman"/>
          <w:sz w:val="24"/>
          <w:szCs w:val="24"/>
        </w:rPr>
        <w:t xml:space="preserve"> </w:t>
      </w:r>
      <w:r w:rsidR="00C4361B">
        <w:rPr>
          <w:rStyle w:val="Fotnotsreferens"/>
          <w:rFonts w:ascii="Times New Roman" w:hAnsi="Times New Roman" w:cs="Times New Roman"/>
          <w:sz w:val="24"/>
          <w:szCs w:val="24"/>
        </w:rPr>
        <w:footnoteReference w:id="28"/>
      </w:r>
    </w:p>
    <w:p w:rsidR="000C1411" w:rsidRPr="00E40ABC" w:rsidRDefault="00FB58B7" w:rsidP="003B70B5">
      <w:pPr>
        <w:pStyle w:val="Rubrik3"/>
        <w:spacing w:line="276" w:lineRule="auto"/>
        <w:rPr>
          <w:b/>
          <w:i/>
        </w:rPr>
      </w:pPr>
      <w:bookmarkStart w:id="372" w:name="_Toc464077727"/>
      <w:bookmarkStart w:id="373" w:name="_Toc464077971"/>
      <w:bookmarkStart w:id="374" w:name="_Toc464078060"/>
      <w:bookmarkStart w:id="375" w:name="_Toc464078146"/>
      <w:bookmarkStart w:id="376" w:name="_Toc464204489"/>
      <w:bookmarkStart w:id="377" w:name="_Toc464204664"/>
      <w:bookmarkStart w:id="378" w:name="_Toc464336484"/>
      <w:bookmarkStart w:id="379" w:name="_Toc464389726"/>
      <w:bookmarkStart w:id="380" w:name="_Toc464389783"/>
      <w:bookmarkStart w:id="381" w:name="_Toc464556670"/>
      <w:bookmarkStart w:id="382" w:name="_Toc464557455"/>
      <w:bookmarkStart w:id="383" w:name="_Toc464609218"/>
      <w:bookmarkStart w:id="384" w:name="_Toc464609451"/>
      <w:bookmarkStart w:id="385" w:name="_Toc464641295"/>
      <w:bookmarkStart w:id="386" w:name="_Toc465025176"/>
      <w:bookmarkStart w:id="387" w:name="_Toc465383095"/>
      <w:bookmarkStart w:id="388" w:name="_Toc465585785"/>
      <w:bookmarkStart w:id="389" w:name="_Toc465683274"/>
      <w:bookmarkStart w:id="390" w:name="_Toc465683419"/>
      <w:bookmarkStart w:id="391" w:name="_Toc466197087"/>
      <w:bookmarkStart w:id="392" w:name="_Toc466553707"/>
      <w:bookmarkStart w:id="393" w:name="_Toc466583547"/>
      <w:bookmarkStart w:id="394" w:name="_Toc466583844"/>
      <w:bookmarkStart w:id="395" w:name="_Toc466810608"/>
      <w:bookmarkStart w:id="396" w:name="_Toc466810735"/>
      <w:bookmarkStart w:id="397" w:name="_Toc466810836"/>
      <w:bookmarkStart w:id="398" w:name="_Toc466831063"/>
      <w:bookmarkStart w:id="399" w:name="_Toc467058163"/>
      <w:bookmarkStart w:id="400" w:name="_Toc467152684"/>
      <w:bookmarkStart w:id="401" w:name="_Toc467180036"/>
      <w:bookmarkStart w:id="402" w:name="_Toc467504525"/>
      <w:bookmarkStart w:id="403" w:name="_Toc467581088"/>
      <w:bookmarkStart w:id="404" w:name="_Toc467599412"/>
      <w:bookmarkStart w:id="405" w:name="_Toc467690018"/>
      <w:bookmarkStart w:id="406" w:name="_Toc467690074"/>
      <w:bookmarkStart w:id="407" w:name="_Toc467742053"/>
      <w:bookmarkStart w:id="408" w:name="_Toc467842633"/>
      <w:bookmarkStart w:id="409" w:name="_Toc467842793"/>
      <w:bookmarkStart w:id="410" w:name="_Toc467863272"/>
      <w:bookmarkStart w:id="411" w:name="_Toc467889794"/>
      <w:bookmarkStart w:id="412" w:name="_Toc467890917"/>
      <w:bookmarkStart w:id="413" w:name="_Toc467930421"/>
      <w:bookmarkStart w:id="414" w:name="_Toc468009979"/>
      <w:bookmarkStart w:id="415" w:name="_Toc468011012"/>
      <w:bookmarkStart w:id="416" w:name="_Toc468028381"/>
      <w:r w:rsidRPr="00E40ABC">
        <w:rPr>
          <w:b/>
          <w:i/>
        </w:rPr>
        <w:t>Konflikt men kompromiss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72735B" w:rsidRDefault="000F5C86" w:rsidP="003B70B5">
      <w:pPr>
        <w:spacing w:after="0" w:line="276" w:lineRule="auto"/>
        <w:jc w:val="both"/>
        <w:rPr>
          <w:rFonts w:ascii="Times New Roman" w:hAnsi="Times New Roman" w:cs="Times New Roman"/>
          <w:sz w:val="24"/>
          <w:szCs w:val="24"/>
        </w:rPr>
      </w:pPr>
      <w:r w:rsidRPr="008B5865">
        <w:rPr>
          <w:rFonts w:ascii="Times New Roman" w:hAnsi="Times New Roman" w:cs="Times New Roman"/>
          <w:sz w:val="24"/>
          <w:szCs w:val="24"/>
        </w:rPr>
        <w:t>E</w:t>
      </w:r>
      <w:r w:rsidR="009C080F" w:rsidRPr="008B5865">
        <w:rPr>
          <w:rFonts w:ascii="Times New Roman" w:hAnsi="Times New Roman" w:cs="Times New Roman"/>
          <w:sz w:val="24"/>
          <w:szCs w:val="24"/>
        </w:rPr>
        <w:t xml:space="preserve">n grundläggande </w:t>
      </w:r>
      <w:r w:rsidRPr="008B5865">
        <w:rPr>
          <w:rFonts w:ascii="Times New Roman" w:hAnsi="Times New Roman" w:cs="Times New Roman"/>
          <w:sz w:val="24"/>
          <w:szCs w:val="24"/>
        </w:rPr>
        <w:t>samsyn</w:t>
      </w:r>
      <w:r w:rsidR="009C080F" w:rsidRPr="008B5865">
        <w:rPr>
          <w:rFonts w:ascii="Times New Roman" w:hAnsi="Times New Roman" w:cs="Times New Roman"/>
          <w:sz w:val="24"/>
          <w:szCs w:val="24"/>
        </w:rPr>
        <w:t xml:space="preserve"> om behovet av ordning innebär inte att det saknas motsatta intressen mellan socknen och statsmakten</w:t>
      </w:r>
      <w:r w:rsidRPr="008B5865">
        <w:rPr>
          <w:rFonts w:ascii="Times New Roman" w:hAnsi="Times New Roman" w:cs="Times New Roman"/>
          <w:sz w:val="24"/>
          <w:szCs w:val="24"/>
        </w:rPr>
        <w:t xml:space="preserve"> i många andra frågor</w:t>
      </w:r>
      <w:r w:rsidR="009C080F" w:rsidRPr="008B5865">
        <w:rPr>
          <w:rFonts w:ascii="Times New Roman" w:hAnsi="Times New Roman" w:cs="Times New Roman"/>
          <w:sz w:val="24"/>
          <w:szCs w:val="24"/>
        </w:rPr>
        <w:t>.</w:t>
      </w:r>
      <w:r w:rsidR="00AB5A4A" w:rsidRPr="008B5865">
        <w:rPr>
          <w:rFonts w:ascii="Times New Roman" w:hAnsi="Times New Roman" w:cs="Times New Roman"/>
          <w:sz w:val="24"/>
          <w:szCs w:val="24"/>
        </w:rPr>
        <w:t xml:space="preserve"> </w:t>
      </w:r>
      <w:r w:rsidR="009E4083" w:rsidRPr="008B5865">
        <w:rPr>
          <w:rFonts w:ascii="Times New Roman" w:hAnsi="Times New Roman" w:cs="Times New Roman"/>
          <w:sz w:val="24"/>
          <w:szCs w:val="24"/>
        </w:rPr>
        <w:t xml:space="preserve">Österberg </w:t>
      </w:r>
      <w:r w:rsidR="006E5BB1">
        <w:rPr>
          <w:rFonts w:ascii="Times New Roman" w:hAnsi="Times New Roman" w:cs="Times New Roman"/>
          <w:sz w:val="24"/>
          <w:szCs w:val="24"/>
        </w:rPr>
        <w:t>tillstår</w:t>
      </w:r>
      <w:r w:rsidR="009E4083" w:rsidRPr="008B5865">
        <w:rPr>
          <w:rFonts w:ascii="Times New Roman" w:hAnsi="Times New Roman" w:cs="Times New Roman"/>
          <w:sz w:val="24"/>
          <w:szCs w:val="24"/>
        </w:rPr>
        <w:t xml:space="preserve"> att ”</w:t>
      </w:r>
      <w:r w:rsidR="00374D0F" w:rsidRPr="008B5865">
        <w:rPr>
          <w:rFonts w:ascii="Times New Roman" w:hAnsi="Times New Roman" w:cs="Times New Roman"/>
          <w:sz w:val="24"/>
          <w:szCs w:val="24"/>
        </w:rPr>
        <w:t>I grund och botten var samhället konfliktladdat</w:t>
      </w:r>
      <w:r w:rsidR="00646FBB">
        <w:rPr>
          <w:rFonts w:ascii="Times New Roman" w:hAnsi="Times New Roman" w:cs="Times New Roman"/>
          <w:sz w:val="24"/>
          <w:szCs w:val="24"/>
        </w:rPr>
        <w:t>.</w:t>
      </w:r>
      <w:r w:rsidR="00374D0F" w:rsidRPr="008B5865">
        <w:rPr>
          <w:rFonts w:ascii="Times New Roman" w:hAnsi="Times New Roman" w:cs="Times New Roman"/>
          <w:sz w:val="24"/>
          <w:szCs w:val="24"/>
        </w:rPr>
        <w:t>”</w:t>
      </w:r>
      <w:r w:rsidR="00EF01EE">
        <w:rPr>
          <w:rStyle w:val="Fotnotsreferens"/>
          <w:rFonts w:ascii="Times New Roman" w:hAnsi="Times New Roman" w:cs="Times New Roman"/>
          <w:sz w:val="24"/>
          <w:szCs w:val="24"/>
        </w:rPr>
        <w:footnoteReference w:id="29"/>
      </w:r>
      <w:r w:rsidR="00246A94" w:rsidRPr="008B5865">
        <w:rPr>
          <w:rFonts w:ascii="Times New Roman" w:hAnsi="Times New Roman" w:cs="Times New Roman"/>
          <w:sz w:val="24"/>
          <w:szCs w:val="24"/>
        </w:rPr>
        <w:t xml:space="preserve"> </w:t>
      </w:r>
      <w:r w:rsidR="00374D0F" w:rsidRPr="008B5865">
        <w:rPr>
          <w:rFonts w:ascii="Times New Roman" w:hAnsi="Times New Roman" w:cs="Times New Roman"/>
          <w:sz w:val="24"/>
          <w:szCs w:val="24"/>
        </w:rPr>
        <w:t xml:space="preserve">Så länge </w:t>
      </w:r>
      <w:r w:rsidR="00083696" w:rsidRPr="008B5865">
        <w:rPr>
          <w:rFonts w:ascii="Times New Roman" w:hAnsi="Times New Roman" w:cs="Times New Roman"/>
          <w:sz w:val="24"/>
          <w:szCs w:val="24"/>
        </w:rPr>
        <w:t xml:space="preserve">det rådde en politisk kultur präglad av dialog och interaktion istället för ren envägskommunikation och underordning </w:t>
      </w:r>
      <w:r w:rsidR="0049153C" w:rsidRPr="008B5865">
        <w:rPr>
          <w:rFonts w:ascii="Times New Roman" w:hAnsi="Times New Roman" w:cs="Times New Roman"/>
          <w:sz w:val="24"/>
          <w:szCs w:val="24"/>
        </w:rPr>
        <w:t xml:space="preserve">– </w:t>
      </w:r>
      <w:r w:rsidR="00083696" w:rsidRPr="008B5865">
        <w:rPr>
          <w:rFonts w:ascii="Times New Roman" w:hAnsi="Times New Roman" w:cs="Times New Roman"/>
          <w:sz w:val="24"/>
          <w:szCs w:val="24"/>
        </w:rPr>
        <w:t>och så länge bönderna gång på gång lyckades påverka sin ekonomiska situation</w:t>
      </w:r>
      <w:r w:rsidR="0049153C" w:rsidRPr="008B5865">
        <w:rPr>
          <w:rFonts w:ascii="Times New Roman" w:hAnsi="Times New Roman" w:cs="Times New Roman"/>
          <w:sz w:val="24"/>
          <w:szCs w:val="24"/>
        </w:rPr>
        <w:t xml:space="preserve"> och göra sin röst hörd</w:t>
      </w:r>
      <w:r w:rsidR="00083696" w:rsidRPr="008B5865">
        <w:rPr>
          <w:rFonts w:ascii="Times New Roman" w:hAnsi="Times New Roman" w:cs="Times New Roman"/>
          <w:sz w:val="24"/>
          <w:szCs w:val="24"/>
        </w:rPr>
        <w:t xml:space="preserve"> </w:t>
      </w:r>
      <w:r w:rsidR="0049153C" w:rsidRPr="008B5865">
        <w:rPr>
          <w:rFonts w:ascii="Times New Roman" w:hAnsi="Times New Roman" w:cs="Times New Roman"/>
          <w:sz w:val="24"/>
          <w:szCs w:val="24"/>
        </w:rPr>
        <w:t xml:space="preserve">(även på högsta nivå i riksdagen) – </w:t>
      </w:r>
      <w:r w:rsidR="00083696" w:rsidRPr="008B5865">
        <w:rPr>
          <w:rFonts w:ascii="Times New Roman" w:hAnsi="Times New Roman" w:cs="Times New Roman"/>
          <w:sz w:val="24"/>
          <w:szCs w:val="24"/>
        </w:rPr>
        <w:t xml:space="preserve">är det </w:t>
      </w:r>
      <w:r w:rsidR="00E46322" w:rsidRPr="008B5865">
        <w:rPr>
          <w:rFonts w:ascii="Times New Roman" w:hAnsi="Times New Roman" w:cs="Times New Roman"/>
          <w:sz w:val="24"/>
          <w:szCs w:val="24"/>
        </w:rPr>
        <w:t xml:space="preserve">dock, menar hon, </w:t>
      </w:r>
      <w:r w:rsidR="00083696" w:rsidRPr="008B5865">
        <w:rPr>
          <w:rFonts w:ascii="Times New Roman" w:hAnsi="Times New Roman" w:cs="Times New Roman"/>
          <w:sz w:val="24"/>
          <w:szCs w:val="24"/>
        </w:rPr>
        <w:t xml:space="preserve">naturligt att de valde </w:t>
      </w:r>
      <w:r w:rsidRPr="008B5865">
        <w:rPr>
          <w:rFonts w:ascii="Times New Roman" w:hAnsi="Times New Roman" w:cs="Times New Roman"/>
          <w:sz w:val="24"/>
          <w:szCs w:val="24"/>
        </w:rPr>
        <w:t xml:space="preserve">kompromiss och samarbete. </w:t>
      </w:r>
      <w:r w:rsidR="00E80EF5" w:rsidRPr="008B5865">
        <w:rPr>
          <w:rFonts w:ascii="Times New Roman" w:hAnsi="Times New Roman" w:cs="Times New Roman"/>
          <w:sz w:val="24"/>
          <w:szCs w:val="24"/>
        </w:rPr>
        <w:t>Alltså även här en form av konsensus om än under tryck av ojämlika förhållanden.</w:t>
      </w:r>
    </w:p>
    <w:p w:rsidR="00785364" w:rsidRDefault="00785364" w:rsidP="0078536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Österberg beskriver hur det i Sverige efter hand skapades en </w:t>
      </w:r>
      <w:r w:rsidRPr="00FA6607">
        <w:rPr>
          <w:rFonts w:ascii="Times New Roman" w:hAnsi="Times New Roman" w:cs="Times New Roman"/>
          <w:sz w:val="24"/>
          <w:szCs w:val="24"/>
        </w:rPr>
        <w:t>politisk kultur</w:t>
      </w:r>
      <w:r>
        <w:rPr>
          <w:rFonts w:ascii="Times New Roman" w:hAnsi="Times New Roman" w:cs="Times New Roman"/>
          <w:sz w:val="24"/>
          <w:szCs w:val="24"/>
        </w:rPr>
        <w:t xml:space="preserve"> som ”fick central</w:t>
      </w:r>
      <w:r w:rsidR="00F3204C">
        <w:rPr>
          <w:rFonts w:ascii="Times New Roman" w:hAnsi="Times New Roman" w:cs="Times New Roman"/>
          <w:sz w:val="24"/>
          <w:szCs w:val="24"/>
        </w:rPr>
        <w:t>-</w:t>
      </w:r>
      <w:r>
        <w:rPr>
          <w:rFonts w:ascii="Times New Roman" w:hAnsi="Times New Roman" w:cs="Times New Roman"/>
          <w:sz w:val="24"/>
          <w:szCs w:val="24"/>
        </w:rPr>
        <w:t>makten att akta sig för att tillgripa alltför grova maktdemonstrationer och som från folkets sida gjorde blodiga uppror till mindre använda medel.”</w:t>
      </w:r>
      <w:r>
        <w:rPr>
          <w:rStyle w:val="Fotnotsreferens"/>
          <w:rFonts w:ascii="Times New Roman" w:hAnsi="Times New Roman" w:cs="Times New Roman"/>
          <w:sz w:val="24"/>
          <w:szCs w:val="24"/>
        </w:rPr>
        <w:footnoteReference w:id="30"/>
      </w:r>
      <w:r>
        <w:rPr>
          <w:rFonts w:ascii="Times New Roman" w:hAnsi="Times New Roman" w:cs="Times New Roman"/>
          <w:sz w:val="24"/>
          <w:szCs w:val="24"/>
        </w:rPr>
        <w:t xml:space="preserve"> </w:t>
      </w:r>
      <w:r w:rsidRPr="008B5865">
        <w:rPr>
          <w:rFonts w:ascii="Times New Roman" w:hAnsi="Times New Roman" w:cs="Times New Roman"/>
          <w:sz w:val="24"/>
          <w:szCs w:val="24"/>
        </w:rPr>
        <w:t xml:space="preserve">Denna </w:t>
      </w:r>
      <w:r w:rsidRPr="002E4752">
        <w:rPr>
          <w:rFonts w:ascii="Times New Roman" w:hAnsi="Times New Roman" w:cs="Times New Roman"/>
          <w:sz w:val="24"/>
          <w:szCs w:val="24"/>
        </w:rPr>
        <w:t>politiska kultur</w:t>
      </w:r>
      <w:r w:rsidRPr="008B5865">
        <w:rPr>
          <w:rFonts w:ascii="Times New Roman" w:hAnsi="Times New Roman" w:cs="Times New Roman"/>
          <w:sz w:val="24"/>
          <w:szCs w:val="24"/>
        </w:rPr>
        <w:t xml:space="preserve"> av </w:t>
      </w:r>
      <w:r w:rsidRPr="00DE66C4">
        <w:rPr>
          <w:rFonts w:ascii="Times New Roman" w:hAnsi="Times New Roman" w:cs="Times New Roman"/>
          <w:sz w:val="24"/>
          <w:szCs w:val="24"/>
        </w:rPr>
        <w:t>samarbete</w:t>
      </w:r>
      <w:r w:rsidRPr="002E4752">
        <w:rPr>
          <w:rFonts w:ascii="Times New Roman" w:hAnsi="Times New Roman" w:cs="Times New Roman"/>
          <w:i/>
          <w:sz w:val="24"/>
          <w:szCs w:val="24"/>
        </w:rPr>
        <w:t xml:space="preserve"> </w:t>
      </w:r>
      <w:r w:rsidRPr="00FA6607">
        <w:rPr>
          <w:rFonts w:ascii="Times New Roman" w:hAnsi="Times New Roman" w:cs="Times New Roman"/>
          <w:sz w:val="24"/>
          <w:szCs w:val="24"/>
        </w:rPr>
        <w:t>och</w:t>
      </w:r>
      <w:r w:rsidRPr="002E4752">
        <w:rPr>
          <w:rFonts w:ascii="Times New Roman" w:hAnsi="Times New Roman" w:cs="Times New Roman"/>
          <w:i/>
          <w:sz w:val="24"/>
          <w:szCs w:val="24"/>
        </w:rPr>
        <w:t xml:space="preserve"> </w:t>
      </w:r>
      <w:r w:rsidRPr="00BB0DFE">
        <w:rPr>
          <w:rFonts w:ascii="Times New Roman" w:hAnsi="Times New Roman" w:cs="Times New Roman"/>
          <w:sz w:val="24"/>
          <w:szCs w:val="24"/>
        </w:rPr>
        <w:t>kompromiss</w:t>
      </w:r>
      <w:r w:rsidRPr="008B5865">
        <w:rPr>
          <w:rFonts w:ascii="Times New Roman" w:hAnsi="Times New Roman" w:cs="Times New Roman"/>
          <w:sz w:val="24"/>
          <w:szCs w:val="24"/>
        </w:rPr>
        <w:t xml:space="preserve"> baserade sig, menar Österberg, på det </w:t>
      </w:r>
      <w:r w:rsidRPr="00BB0DFE">
        <w:rPr>
          <w:rFonts w:ascii="Times New Roman" w:hAnsi="Times New Roman" w:cs="Times New Roman"/>
          <w:i/>
          <w:sz w:val="24"/>
          <w:szCs w:val="24"/>
        </w:rPr>
        <w:t>ömsesidiga beroende</w:t>
      </w:r>
      <w:r w:rsidRPr="008B5865">
        <w:rPr>
          <w:rFonts w:ascii="Times New Roman" w:hAnsi="Times New Roman" w:cs="Times New Roman"/>
          <w:sz w:val="24"/>
          <w:szCs w:val="24"/>
        </w:rPr>
        <w:t xml:space="preserve"> som rådde mellan stat och bönder. Statens finanser grundade sig ju till största delen på böndernas produktion. Men också på förekomsten av </w:t>
      </w:r>
      <w:r w:rsidRPr="00DE66C4">
        <w:rPr>
          <w:rFonts w:ascii="Times New Roman" w:hAnsi="Times New Roman" w:cs="Times New Roman"/>
          <w:sz w:val="24"/>
          <w:szCs w:val="24"/>
        </w:rPr>
        <w:t>legala institutioner</w:t>
      </w:r>
      <w:r w:rsidRPr="008B5865">
        <w:rPr>
          <w:rFonts w:ascii="Times New Roman" w:hAnsi="Times New Roman" w:cs="Times New Roman"/>
          <w:sz w:val="24"/>
          <w:szCs w:val="24"/>
        </w:rPr>
        <w:t>. Detta var ett krav för att den feodala staten skulle uppfattas som legitim av en större grupp av samhällsmedlemmar. Österberg vänder</w:t>
      </w:r>
      <w:r>
        <w:rPr>
          <w:rFonts w:ascii="Times New Roman" w:hAnsi="Times New Roman" w:cs="Times New Roman"/>
        </w:rPr>
        <w:t xml:space="preserve"> </w:t>
      </w:r>
      <w:r w:rsidRPr="008B5865">
        <w:rPr>
          <w:rFonts w:ascii="Times New Roman" w:hAnsi="Times New Roman" w:cs="Times New Roman"/>
          <w:sz w:val="24"/>
          <w:szCs w:val="24"/>
        </w:rPr>
        <w:t>sig alltså starkt mot synen att det lokala självstyret bara hade att foga sig i överhetens diktat; att sockenstämman bara var ett lydigt redskap som gav efter för minsta vink eller nycker från överheten.</w:t>
      </w:r>
    </w:p>
    <w:p w:rsidR="006C51C6" w:rsidRPr="008B5865" w:rsidRDefault="006C2D84" w:rsidP="003B70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51C6" w:rsidRPr="008B5865">
        <w:rPr>
          <w:rFonts w:ascii="Times New Roman" w:hAnsi="Times New Roman" w:cs="Times New Roman"/>
          <w:sz w:val="24"/>
          <w:szCs w:val="24"/>
        </w:rPr>
        <w:t xml:space="preserve">Det är så jag tolkar Österberg. </w:t>
      </w:r>
      <w:r w:rsidR="00C265EE" w:rsidRPr="008B5865">
        <w:rPr>
          <w:rFonts w:ascii="Times New Roman" w:hAnsi="Times New Roman" w:cs="Times New Roman"/>
          <w:sz w:val="24"/>
          <w:szCs w:val="24"/>
        </w:rPr>
        <w:t xml:space="preserve">Det </w:t>
      </w:r>
      <w:r w:rsidR="006C51C6" w:rsidRPr="008B5865">
        <w:rPr>
          <w:rFonts w:ascii="Times New Roman" w:hAnsi="Times New Roman" w:cs="Times New Roman"/>
          <w:sz w:val="24"/>
          <w:szCs w:val="24"/>
        </w:rPr>
        <w:t>bör dock påpekas att hon inte ser bondesamh</w:t>
      </w:r>
      <w:r w:rsidR="00FA6607">
        <w:rPr>
          <w:rFonts w:ascii="Times New Roman" w:hAnsi="Times New Roman" w:cs="Times New Roman"/>
          <w:sz w:val="24"/>
          <w:szCs w:val="24"/>
        </w:rPr>
        <w:t>ället</w:t>
      </w:r>
      <w:r w:rsidR="00EF5955" w:rsidRPr="008B5865">
        <w:rPr>
          <w:rFonts w:ascii="Times New Roman" w:hAnsi="Times New Roman" w:cs="Times New Roman"/>
          <w:sz w:val="24"/>
          <w:szCs w:val="24"/>
        </w:rPr>
        <w:t xml:space="preserve"> </w:t>
      </w:r>
      <w:r w:rsidR="006C51C6" w:rsidRPr="008B5865">
        <w:rPr>
          <w:rFonts w:ascii="Times New Roman" w:hAnsi="Times New Roman" w:cs="Times New Roman"/>
          <w:sz w:val="24"/>
          <w:szCs w:val="24"/>
        </w:rPr>
        <w:t>som e</w:t>
      </w:r>
      <w:r w:rsidR="00EF5955" w:rsidRPr="008B5865">
        <w:rPr>
          <w:rFonts w:ascii="Times New Roman" w:hAnsi="Times New Roman" w:cs="Times New Roman"/>
          <w:sz w:val="24"/>
          <w:szCs w:val="24"/>
        </w:rPr>
        <w:t>n</w:t>
      </w:r>
      <w:r w:rsidR="00FA6607">
        <w:rPr>
          <w:rFonts w:ascii="Times New Roman" w:hAnsi="Times New Roman" w:cs="Times New Roman"/>
          <w:sz w:val="24"/>
          <w:szCs w:val="24"/>
        </w:rPr>
        <w:t xml:space="preserve"> </w:t>
      </w:r>
      <w:r w:rsidR="00787F80">
        <w:rPr>
          <w:rFonts w:ascii="Times New Roman" w:hAnsi="Times New Roman" w:cs="Times New Roman"/>
          <w:sz w:val="24"/>
          <w:szCs w:val="24"/>
        </w:rPr>
        <w:t>idyll där</w:t>
      </w:r>
      <w:r w:rsidR="0024766C">
        <w:rPr>
          <w:rFonts w:ascii="Times New Roman" w:hAnsi="Times New Roman" w:cs="Times New Roman"/>
          <w:sz w:val="24"/>
          <w:szCs w:val="24"/>
        </w:rPr>
        <w:t xml:space="preserve">, </w:t>
      </w:r>
      <w:r w:rsidR="00785364">
        <w:rPr>
          <w:rFonts w:ascii="Times New Roman" w:hAnsi="Times New Roman" w:cs="Times New Roman"/>
          <w:sz w:val="24"/>
          <w:szCs w:val="24"/>
        </w:rPr>
        <w:t>som hon skriver</w:t>
      </w:r>
      <w:r w:rsidR="0024766C">
        <w:rPr>
          <w:rFonts w:ascii="Times New Roman" w:hAnsi="Times New Roman" w:cs="Times New Roman"/>
          <w:sz w:val="24"/>
          <w:szCs w:val="24"/>
        </w:rPr>
        <w:t xml:space="preserve">, </w:t>
      </w:r>
      <w:r w:rsidR="00FA6607">
        <w:rPr>
          <w:rFonts w:ascii="Times New Roman" w:hAnsi="Times New Roman" w:cs="Times New Roman"/>
          <w:sz w:val="24"/>
          <w:szCs w:val="24"/>
        </w:rPr>
        <w:t xml:space="preserve">statsmakten </w:t>
      </w:r>
      <w:r w:rsidR="00787F80">
        <w:rPr>
          <w:rFonts w:ascii="Times New Roman" w:hAnsi="Times New Roman" w:cs="Times New Roman"/>
          <w:sz w:val="24"/>
          <w:szCs w:val="24"/>
        </w:rPr>
        <w:t xml:space="preserve">hölls </w:t>
      </w:r>
      <w:r w:rsidR="00FA6607">
        <w:rPr>
          <w:rFonts w:ascii="Times New Roman" w:hAnsi="Times New Roman" w:cs="Times New Roman"/>
          <w:sz w:val="24"/>
          <w:szCs w:val="24"/>
        </w:rPr>
        <w:t>på avstånd och bönderna solidariskt löste sina gemen</w:t>
      </w:r>
      <w:r w:rsidR="00382BE9">
        <w:rPr>
          <w:rFonts w:ascii="Times New Roman" w:hAnsi="Times New Roman" w:cs="Times New Roman"/>
          <w:sz w:val="24"/>
          <w:szCs w:val="24"/>
        </w:rPr>
        <w:t>-</w:t>
      </w:r>
      <w:r w:rsidR="00FA6607">
        <w:rPr>
          <w:rFonts w:ascii="Times New Roman" w:hAnsi="Times New Roman" w:cs="Times New Roman"/>
          <w:sz w:val="24"/>
          <w:szCs w:val="24"/>
        </w:rPr>
        <w:t xml:space="preserve">samma problem. </w:t>
      </w:r>
      <w:r w:rsidR="00787F80">
        <w:rPr>
          <w:rFonts w:ascii="Times New Roman" w:hAnsi="Times New Roman" w:cs="Times New Roman"/>
          <w:sz w:val="24"/>
          <w:szCs w:val="24"/>
        </w:rPr>
        <w:t>Det ska</w:t>
      </w:r>
      <w:r w:rsidR="00C265EE" w:rsidRPr="008B5865">
        <w:rPr>
          <w:rFonts w:ascii="Times New Roman" w:hAnsi="Times New Roman" w:cs="Times New Roman"/>
          <w:sz w:val="24"/>
          <w:szCs w:val="24"/>
        </w:rPr>
        <w:t xml:space="preserve"> </w:t>
      </w:r>
      <w:r w:rsidR="00787F80">
        <w:rPr>
          <w:rFonts w:ascii="Times New Roman" w:hAnsi="Times New Roman" w:cs="Times New Roman"/>
          <w:sz w:val="24"/>
          <w:szCs w:val="24"/>
        </w:rPr>
        <w:t>också</w:t>
      </w:r>
      <w:r w:rsidR="00C265EE" w:rsidRPr="008B5865">
        <w:rPr>
          <w:rFonts w:ascii="Times New Roman" w:hAnsi="Times New Roman" w:cs="Times New Roman"/>
          <w:sz w:val="24"/>
          <w:szCs w:val="24"/>
        </w:rPr>
        <w:t xml:space="preserve"> påpekas att d</w:t>
      </w:r>
      <w:r w:rsidR="00EF5955" w:rsidRPr="008B5865">
        <w:rPr>
          <w:rFonts w:ascii="Times New Roman" w:hAnsi="Times New Roman" w:cs="Times New Roman"/>
          <w:sz w:val="24"/>
          <w:szCs w:val="24"/>
        </w:rPr>
        <w:t xml:space="preserve">en samarbets- </w:t>
      </w:r>
      <w:r w:rsidR="00C265EE" w:rsidRPr="008B5865">
        <w:rPr>
          <w:rFonts w:ascii="Times New Roman" w:hAnsi="Times New Roman" w:cs="Times New Roman"/>
          <w:sz w:val="24"/>
          <w:szCs w:val="24"/>
        </w:rPr>
        <w:t>och</w:t>
      </w:r>
      <w:r w:rsidR="00EF5955" w:rsidRPr="008B5865">
        <w:rPr>
          <w:rFonts w:ascii="Times New Roman" w:hAnsi="Times New Roman" w:cs="Times New Roman"/>
          <w:sz w:val="24"/>
          <w:szCs w:val="24"/>
        </w:rPr>
        <w:t xml:space="preserve"> kompromissanda som hon finner förklarlig gäller de </w:t>
      </w:r>
      <w:r w:rsidR="00EF5955" w:rsidRPr="00FA6607">
        <w:rPr>
          <w:rFonts w:ascii="Times New Roman" w:hAnsi="Times New Roman" w:cs="Times New Roman"/>
          <w:i/>
          <w:sz w:val="24"/>
          <w:szCs w:val="24"/>
        </w:rPr>
        <w:t>besuttna</w:t>
      </w:r>
      <w:r w:rsidR="00EF5955" w:rsidRPr="008B5865">
        <w:rPr>
          <w:rFonts w:ascii="Times New Roman" w:hAnsi="Times New Roman" w:cs="Times New Roman"/>
          <w:sz w:val="24"/>
          <w:szCs w:val="24"/>
        </w:rPr>
        <w:t xml:space="preserve"> </w:t>
      </w:r>
      <w:r w:rsidR="00EF5955" w:rsidRPr="008B5865">
        <w:rPr>
          <w:rFonts w:ascii="Times New Roman" w:hAnsi="Times New Roman" w:cs="Times New Roman"/>
          <w:i/>
          <w:sz w:val="24"/>
          <w:szCs w:val="24"/>
        </w:rPr>
        <w:t>bönderna</w:t>
      </w:r>
      <w:r w:rsidR="00EF5955" w:rsidRPr="008B5865">
        <w:rPr>
          <w:rFonts w:ascii="Times New Roman" w:hAnsi="Times New Roman" w:cs="Times New Roman"/>
          <w:sz w:val="24"/>
          <w:szCs w:val="24"/>
        </w:rPr>
        <w:t xml:space="preserve">. Husarma, inhysesfolk, tjänstefolk och andra obesuttna </w:t>
      </w:r>
      <w:r w:rsidR="00BB0DFE">
        <w:rPr>
          <w:rFonts w:ascii="Times New Roman" w:hAnsi="Times New Roman" w:cs="Times New Roman"/>
          <w:sz w:val="24"/>
          <w:szCs w:val="24"/>
        </w:rPr>
        <w:t>kunde</w:t>
      </w:r>
      <w:r w:rsidR="00785364">
        <w:rPr>
          <w:rFonts w:ascii="Times New Roman" w:hAnsi="Times New Roman" w:cs="Times New Roman"/>
          <w:sz w:val="24"/>
          <w:szCs w:val="24"/>
        </w:rPr>
        <w:t>, påpekar hon</w:t>
      </w:r>
      <w:r w:rsidR="00BB0DFE">
        <w:rPr>
          <w:rFonts w:ascii="Times New Roman" w:hAnsi="Times New Roman" w:cs="Times New Roman"/>
          <w:sz w:val="24"/>
          <w:szCs w:val="24"/>
        </w:rPr>
        <w:t xml:space="preserve">, inte </w:t>
      </w:r>
      <w:r w:rsidR="00EF5955" w:rsidRPr="008B5865">
        <w:rPr>
          <w:rFonts w:ascii="Times New Roman" w:hAnsi="Times New Roman" w:cs="Times New Roman"/>
          <w:sz w:val="24"/>
          <w:szCs w:val="24"/>
        </w:rPr>
        <w:t xml:space="preserve">själva hävda sina intressen. </w:t>
      </w:r>
      <w:r w:rsidR="00BB0DFE">
        <w:rPr>
          <w:rFonts w:ascii="Times New Roman" w:hAnsi="Times New Roman" w:cs="Times New Roman"/>
          <w:sz w:val="24"/>
          <w:szCs w:val="24"/>
        </w:rPr>
        <w:t xml:space="preserve">De fick nöja sig med att hoppas på att </w:t>
      </w:r>
      <w:proofErr w:type="spellStart"/>
      <w:r w:rsidR="00EF5955" w:rsidRPr="008B5865">
        <w:rPr>
          <w:rFonts w:ascii="Times New Roman" w:hAnsi="Times New Roman" w:cs="Times New Roman"/>
          <w:sz w:val="24"/>
          <w:szCs w:val="24"/>
        </w:rPr>
        <w:t>hus</w:t>
      </w:r>
      <w:r w:rsidR="00BB0DFE">
        <w:rPr>
          <w:rFonts w:ascii="Times New Roman" w:hAnsi="Times New Roman" w:cs="Times New Roman"/>
          <w:sz w:val="24"/>
          <w:szCs w:val="24"/>
        </w:rPr>
        <w:t>-</w:t>
      </w:r>
      <w:r w:rsidR="00EF5955" w:rsidRPr="008B5865">
        <w:rPr>
          <w:rFonts w:ascii="Times New Roman" w:hAnsi="Times New Roman" w:cs="Times New Roman"/>
          <w:sz w:val="24"/>
          <w:szCs w:val="24"/>
        </w:rPr>
        <w:t>fäderna</w:t>
      </w:r>
      <w:proofErr w:type="spellEnd"/>
      <w:r w:rsidR="00BB0DFE">
        <w:rPr>
          <w:rFonts w:ascii="Times New Roman" w:hAnsi="Times New Roman" w:cs="Times New Roman"/>
          <w:sz w:val="24"/>
          <w:szCs w:val="24"/>
        </w:rPr>
        <w:t xml:space="preserve"> </w:t>
      </w:r>
      <w:r w:rsidR="00EF5955" w:rsidRPr="008B5865">
        <w:rPr>
          <w:rFonts w:ascii="Times New Roman" w:hAnsi="Times New Roman" w:cs="Times New Roman"/>
          <w:sz w:val="24"/>
          <w:szCs w:val="24"/>
        </w:rPr>
        <w:t>kände ett vis</w:t>
      </w:r>
      <w:r w:rsidR="00BB0DFE">
        <w:rPr>
          <w:rFonts w:ascii="Times New Roman" w:hAnsi="Times New Roman" w:cs="Times New Roman"/>
          <w:sz w:val="24"/>
          <w:szCs w:val="24"/>
        </w:rPr>
        <w:t>st ansvar för hela befolkningen</w:t>
      </w:r>
      <w:r w:rsidR="00EF5955" w:rsidRPr="008B5865">
        <w:rPr>
          <w:rFonts w:ascii="Times New Roman" w:hAnsi="Times New Roman" w:cs="Times New Roman"/>
          <w:sz w:val="24"/>
          <w:szCs w:val="24"/>
        </w:rPr>
        <w:t xml:space="preserve">. </w:t>
      </w:r>
      <w:r w:rsidR="00BB0DFE">
        <w:rPr>
          <w:rFonts w:ascii="Times New Roman" w:hAnsi="Times New Roman" w:cs="Times New Roman"/>
          <w:sz w:val="24"/>
          <w:szCs w:val="24"/>
        </w:rPr>
        <w:t>I annat fall</w:t>
      </w:r>
      <w:r w:rsidR="00EF5955" w:rsidRPr="008B5865">
        <w:rPr>
          <w:rFonts w:ascii="Times New Roman" w:hAnsi="Times New Roman" w:cs="Times New Roman"/>
          <w:sz w:val="24"/>
          <w:szCs w:val="24"/>
        </w:rPr>
        <w:t xml:space="preserve"> </w:t>
      </w:r>
      <w:r w:rsidR="00BB0DFE">
        <w:rPr>
          <w:rFonts w:ascii="Times New Roman" w:hAnsi="Times New Roman" w:cs="Times New Roman"/>
          <w:sz w:val="24"/>
          <w:szCs w:val="24"/>
        </w:rPr>
        <w:t>kom de att</w:t>
      </w:r>
      <w:r w:rsidR="00EF5955" w:rsidRPr="008B5865">
        <w:rPr>
          <w:rFonts w:ascii="Times New Roman" w:hAnsi="Times New Roman" w:cs="Times New Roman"/>
          <w:sz w:val="24"/>
          <w:szCs w:val="24"/>
        </w:rPr>
        <w:t xml:space="preserve"> </w:t>
      </w:r>
      <w:r w:rsidR="00BB0DFE">
        <w:rPr>
          <w:rFonts w:ascii="Times New Roman" w:hAnsi="Times New Roman" w:cs="Times New Roman"/>
          <w:sz w:val="24"/>
          <w:szCs w:val="24"/>
        </w:rPr>
        <w:t>stå</w:t>
      </w:r>
      <w:r w:rsidR="00EF5955" w:rsidRPr="008B5865">
        <w:rPr>
          <w:rFonts w:ascii="Times New Roman" w:hAnsi="Times New Roman" w:cs="Times New Roman"/>
          <w:sz w:val="24"/>
          <w:szCs w:val="24"/>
        </w:rPr>
        <w:t xml:space="preserve"> utanför och </w:t>
      </w:r>
      <w:r w:rsidR="00EF5955" w:rsidRPr="00BB0DFE">
        <w:rPr>
          <w:rFonts w:ascii="Times New Roman" w:hAnsi="Times New Roman" w:cs="Times New Roman"/>
          <w:sz w:val="24"/>
          <w:szCs w:val="24"/>
        </w:rPr>
        <w:t>deras</w:t>
      </w:r>
      <w:r w:rsidR="00EF5955" w:rsidRPr="008B5865">
        <w:rPr>
          <w:rFonts w:ascii="Times New Roman" w:hAnsi="Times New Roman" w:cs="Times New Roman"/>
          <w:sz w:val="24"/>
          <w:szCs w:val="24"/>
        </w:rPr>
        <w:t xml:space="preserve"> </w:t>
      </w:r>
      <w:r w:rsidR="00EF5955" w:rsidRPr="008B5865">
        <w:rPr>
          <w:rFonts w:ascii="Times New Roman" w:hAnsi="Times New Roman" w:cs="Times New Roman"/>
          <w:sz w:val="24"/>
          <w:szCs w:val="24"/>
        </w:rPr>
        <w:lastRenderedPageBreak/>
        <w:t>reaktion mot överheten</w:t>
      </w:r>
      <w:r w:rsidR="00D80D86" w:rsidRPr="008B5865">
        <w:rPr>
          <w:rFonts w:ascii="Times New Roman" w:hAnsi="Times New Roman" w:cs="Times New Roman"/>
          <w:sz w:val="24"/>
          <w:szCs w:val="24"/>
        </w:rPr>
        <w:t xml:space="preserve"> fick </w:t>
      </w:r>
      <w:r w:rsidR="00BB0DFE">
        <w:rPr>
          <w:rFonts w:ascii="Times New Roman" w:hAnsi="Times New Roman" w:cs="Times New Roman"/>
          <w:sz w:val="24"/>
          <w:szCs w:val="24"/>
        </w:rPr>
        <w:t xml:space="preserve">då </w:t>
      </w:r>
      <w:r w:rsidR="00D80D86" w:rsidRPr="008B5865">
        <w:rPr>
          <w:rFonts w:ascii="Times New Roman" w:hAnsi="Times New Roman" w:cs="Times New Roman"/>
          <w:sz w:val="24"/>
          <w:szCs w:val="24"/>
        </w:rPr>
        <w:t xml:space="preserve">nog snarare bli </w:t>
      </w:r>
      <w:r w:rsidR="00BB0DFE">
        <w:rPr>
          <w:rFonts w:ascii="Times New Roman" w:hAnsi="Times New Roman" w:cs="Times New Roman"/>
          <w:sz w:val="24"/>
          <w:szCs w:val="24"/>
        </w:rPr>
        <w:t>”…</w:t>
      </w:r>
      <w:r w:rsidR="00D80D86" w:rsidRPr="008B5865">
        <w:rPr>
          <w:rFonts w:ascii="Times New Roman" w:hAnsi="Times New Roman" w:cs="Times New Roman"/>
          <w:sz w:val="24"/>
          <w:szCs w:val="24"/>
        </w:rPr>
        <w:t>tystnadens,</w:t>
      </w:r>
      <w:r w:rsidR="00EF6F1C">
        <w:rPr>
          <w:rFonts w:ascii="Times New Roman" w:hAnsi="Times New Roman" w:cs="Times New Roman"/>
          <w:sz w:val="24"/>
          <w:szCs w:val="24"/>
        </w:rPr>
        <w:t xml:space="preserve"> </w:t>
      </w:r>
      <w:r w:rsidR="00D80D86" w:rsidRPr="008B5865">
        <w:rPr>
          <w:rFonts w:ascii="Times New Roman" w:hAnsi="Times New Roman" w:cs="Times New Roman"/>
          <w:sz w:val="24"/>
          <w:szCs w:val="24"/>
        </w:rPr>
        <w:t>löjets, maskningens eller den vardagliga småbrottslighet</w:t>
      </w:r>
      <w:r w:rsidR="004E4C46" w:rsidRPr="008B5865">
        <w:rPr>
          <w:rFonts w:ascii="Times New Roman" w:hAnsi="Times New Roman" w:cs="Times New Roman"/>
          <w:sz w:val="24"/>
          <w:szCs w:val="24"/>
        </w:rPr>
        <w:t>e</w:t>
      </w:r>
      <w:r w:rsidR="00D80D86" w:rsidRPr="008B5865">
        <w:rPr>
          <w:rFonts w:ascii="Times New Roman" w:hAnsi="Times New Roman" w:cs="Times New Roman"/>
          <w:sz w:val="24"/>
          <w:szCs w:val="24"/>
        </w:rPr>
        <w:t>ns protest”.</w:t>
      </w:r>
      <w:r w:rsidR="00D80D86" w:rsidRPr="008B5865">
        <w:rPr>
          <w:rStyle w:val="Fotnotsreferens"/>
          <w:rFonts w:ascii="Times New Roman" w:hAnsi="Times New Roman" w:cs="Times New Roman"/>
          <w:sz w:val="24"/>
          <w:szCs w:val="24"/>
        </w:rPr>
        <w:footnoteReference w:id="31"/>
      </w:r>
    </w:p>
    <w:p w:rsidR="00D702E9" w:rsidRDefault="000C7EEF" w:rsidP="00EF6F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6514" w:rsidRPr="008B5865">
        <w:rPr>
          <w:rFonts w:ascii="Times New Roman" w:hAnsi="Times New Roman" w:cs="Times New Roman"/>
          <w:sz w:val="24"/>
          <w:szCs w:val="24"/>
        </w:rPr>
        <w:t xml:space="preserve">Aronsson </w:t>
      </w:r>
      <w:r w:rsidR="004E4C46" w:rsidRPr="008B5865">
        <w:rPr>
          <w:rFonts w:ascii="Times New Roman" w:hAnsi="Times New Roman" w:cs="Times New Roman"/>
          <w:sz w:val="24"/>
          <w:szCs w:val="24"/>
        </w:rPr>
        <w:t xml:space="preserve">tycks ha samma grundsyn. </w:t>
      </w:r>
      <w:r w:rsidR="00EF6F1C">
        <w:rPr>
          <w:rFonts w:ascii="Times New Roman" w:hAnsi="Times New Roman" w:cs="Times New Roman"/>
          <w:sz w:val="24"/>
          <w:szCs w:val="24"/>
        </w:rPr>
        <w:t xml:space="preserve">Möjligen lite mer nyanserad på så vis att han betonar en principiell öppenhet vad gäller relationen mellan stat och lokalsamhälle och dessutom understryker </w:t>
      </w:r>
      <w:r w:rsidR="009B5558">
        <w:rPr>
          <w:rFonts w:ascii="Times New Roman" w:hAnsi="Times New Roman" w:cs="Times New Roman"/>
          <w:sz w:val="24"/>
          <w:szCs w:val="24"/>
        </w:rPr>
        <w:t xml:space="preserve">han </w:t>
      </w:r>
      <w:r w:rsidR="00EF6F1C">
        <w:rPr>
          <w:rFonts w:ascii="Times New Roman" w:hAnsi="Times New Roman" w:cs="Times New Roman"/>
          <w:sz w:val="24"/>
          <w:szCs w:val="24"/>
        </w:rPr>
        <w:t>variationen i lokalsamhällets förhållande</w:t>
      </w:r>
      <w:r w:rsidR="009B5558">
        <w:rPr>
          <w:rFonts w:ascii="Times New Roman" w:hAnsi="Times New Roman" w:cs="Times New Roman"/>
          <w:sz w:val="24"/>
          <w:szCs w:val="24"/>
        </w:rPr>
        <w:t>n</w:t>
      </w:r>
      <w:r w:rsidR="00EF6F1C">
        <w:rPr>
          <w:rFonts w:ascii="Times New Roman" w:hAnsi="Times New Roman" w:cs="Times New Roman"/>
          <w:sz w:val="24"/>
          <w:szCs w:val="24"/>
        </w:rPr>
        <w:t>”.</w:t>
      </w:r>
      <w:r w:rsidR="00EF6F1C">
        <w:rPr>
          <w:rStyle w:val="Fotnotsreferens"/>
          <w:rFonts w:ascii="Times New Roman" w:hAnsi="Times New Roman" w:cs="Times New Roman"/>
          <w:sz w:val="24"/>
          <w:szCs w:val="24"/>
        </w:rPr>
        <w:footnoteReference w:id="32"/>
      </w:r>
      <w:r w:rsidR="00EF6F1C">
        <w:rPr>
          <w:rFonts w:ascii="Times New Roman" w:hAnsi="Times New Roman" w:cs="Times New Roman"/>
          <w:sz w:val="24"/>
          <w:szCs w:val="24"/>
        </w:rPr>
        <w:t xml:space="preserve"> </w:t>
      </w:r>
      <w:r>
        <w:rPr>
          <w:rFonts w:ascii="Times New Roman" w:hAnsi="Times New Roman" w:cs="Times New Roman"/>
          <w:sz w:val="24"/>
          <w:szCs w:val="24"/>
        </w:rPr>
        <w:t xml:space="preserve">Han </w:t>
      </w:r>
      <w:r w:rsidR="004E4C46" w:rsidRPr="008B5865">
        <w:rPr>
          <w:rFonts w:ascii="Times New Roman" w:hAnsi="Times New Roman" w:cs="Times New Roman"/>
          <w:sz w:val="24"/>
          <w:szCs w:val="24"/>
        </w:rPr>
        <w:t>pekar</w:t>
      </w:r>
      <w:r w:rsidR="007C6514" w:rsidRPr="008B5865">
        <w:rPr>
          <w:rFonts w:ascii="Times New Roman" w:hAnsi="Times New Roman" w:cs="Times New Roman"/>
          <w:sz w:val="24"/>
          <w:szCs w:val="24"/>
        </w:rPr>
        <w:t xml:space="preserve"> för övrigt </w:t>
      </w:r>
      <w:r w:rsidR="004C03B2">
        <w:rPr>
          <w:rFonts w:ascii="Times New Roman" w:hAnsi="Times New Roman" w:cs="Times New Roman"/>
          <w:sz w:val="24"/>
          <w:szCs w:val="24"/>
        </w:rPr>
        <w:t xml:space="preserve">på </w:t>
      </w:r>
      <w:r w:rsidR="007C6514" w:rsidRPr="008B5865">
        <w:rPr>
          <w:rFonts w:ascii="Times New Roman" w:hAnsi="Times New Roman" w:cs="Times New Roman"/>
          <w:sz w:val="24"/>
          <w:szCs w:val="24"/>
        </w:rPr>
        <w:t>att hustavleideologin under 1700-talet blir allt</w:t>
      </w:r>
      <w:r w:rsidR="00C265EE" w:rsidRPr="008B5865">
        <w:rPr>
          <w:rFonts w:ascii="Times New Roman" w:hAnsi="Times New Roman" w:cs="Times New Roman"/>
          <w:sz w:val="24"/>
          <w:szCs w:val="24"/>
        </w:rPr>
        <w:t xml:space="preserve"> </w:t>
      </w:r>
      <w:r w:rsidR="007C6514" w:rsidRPr="008B5865">
        <w:rPr>
          <w:rFonts w:ascii="Times New Roman" w:hAnsi="Times New Roman" w:cs="Times New Roman"/>
          <w:sz w:val="24"/>
          <w:szCs w:val="24"/>
        </w:rPr>
        <w:t>mer obsolet. Ståndsprivilegierna inskränks och ståndscirkulationen ökar samtidigt som allmogen får allt mer anledning att ifrågasätta den feodala ideologin.</w:t>
      </w:r>
      <w:r w:rsidR="004E4C46" w:rsidRPr="008B5865">
        <w:rPr>
          <w:rFonts w:ascii="Times New Roman" w:hAnsi="Times New Roman" w:cs="Times New Roman"/>
          <w:sz w:val="24"/>
          <w:szCs w:val="24"/>
        </w:rPr>
        <w:t xml:space="preserve"> Allt detta k</w:t>
      </w:r>
      <w:r w:rsidR="00D91FBF" w:rsidRPr="008B5865">
        <w:rPr>
          <w:rFonts w:ascii="Times New Roman" w:hAnsi="Times New Roman" w:cs="Times New Roman"/>
          <w:sz w:val="24"/>
          <w:szCs w:val="24"/>
        </w:rPr>
        <w:t>a</w:t>
      </w:r>
      <w:r w:rsidR="004E4C46" w:rsidRPr="008B5865">
        <w:rPr>
          <w:rFonts w:ascii="Times New Roman" w:hAnsi="Times New Roman" w:cs="Times New Roman"/>
          <w:sz w:val="24"/>
          <w:szCs w:val="24"/>
        </w:rPr>
        <w:t xml:space="preserve">n bidra till att förklara böndernas kompromissvilja. </w:t>
      </w:r>
    </w:p>
    <w:p w:rsidR="009A2C56" w:rsidRDefault="00EF6F1C" w:rsidP="004B17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C56">
        <w:rPr>
          <w:rFonts w:ascii="Times New Roman" w:hAnsi="Times New Roman" w:cs="Times New Roman"/>
          <w:sz w:val="24"/>
          <w:szCs w:val="24"/>
        </w:rPr>
        <w:t>Bergströms syn på sockenstämman är att den å ena sidan ”</w:t>
      </w:r>
      <w:r w:rsidR="00340236">
        <w:rPr>
          <w:rFonts w:ascii="Times New Roman" w:hAnsi="Times New Roman" w:cs="Times New Roman"/>
          <w:sz w:val="24"/>
          <w:szCs w:val="24"/>
        </w:rPr>
        <w:t>a</w:t>
      </w:r>
      <w:r w:rsidR="009A2C56">
        <w:rPr>
          <w:rFonts w:ascii="Times New Roman" w:hAnsi="Times New Roman" w:cs="Times New Roman"/>
          <w:sz w:val="24"/>
          <w:szCs w:val="24"/>
        </w:rPr>
        <w:t xml:space="preserve">nvändes av statsmakten </w:t>
      </w:r>
      <w:r w:rsidR="00340236">
        <w:rPr>
          <w:rFonts w:ascii="Times New Roman" w:hAnsi="Times New Roman" w:cs="Times New Roman"/>
          <w:sz w:val="24"/>
          <w:szCs w:val="24"/>
        </w:rPr>
        <w:t xml:space="preserve">för att nå ut med dess budskap” Å </w:t>
      </w:r>
      <w:r w:rsidR="009A2C56">
        <w:rPr>
          <w:rFonts w:ascii="Times New Roman" w:hAnsi="Times New Roman" w:cs="Times New Roman"/>
          <w:sz w:val="24"/>
          <w:szCs w:val="24"/>
        </w:rPr>
        <w:t xml:space="preserve">andra sidan var </w:t>
      </w:r>
      <w:r w:rsidR="00340236">
        <w:rPr>
          <w:rFonts w:ascii="Times New Roman" w:hAnsi="Times New Roman" w:cs="Times New Roman"/>
          <w:sz w:val="24"/>
          <w:szCs w:val="24"/>
        </w:rPr>
        <w:t>stämman också ”l</w:t>
      </w:r>
      <w:r w:rsidR="009A2C56">
        <w:rPr>
          <w:rFonts w:ascii="Times New Roman" w:hAnsi="Times New Roman" w:cs="Times New Roman"/>
          <w:sz w:val="24"/>
          <w:szCs w:val="24"/>
        </w:rPr>
        <w:t>okalsamhällets främsta beslutande organ.”</w:t>
      </w:r>
      <w:r w:rsidR="00340236">
        <w:rPr>
          <w:rStyle w:val="Fotnotsreferens"/>
          <w:rFonts w:ascii="Times New Roman" w:hAnsi="Times New Roman" w:cs="Times New Roman"/>
          <w:sz w:val="24"/>
          <w:szCs w:val="24"/>
        </w:rPr>
        <w:footnoteReference w:id="33"/>
      </w:r>
      <w:r w:rsidR="00340236">
        <w:rPr>
          <w:rFonts w:ascii="Times New Roman" w:hAnsi="Times New Roman" w:cs="Times New Roman"/>
          <w:sz w:val="24"/>
          <w:szCs w:val="24"/>
        </w:rPr>
        <w:t xml:space="preserve"> Detta implicerar så vitt jag kan förstå att hon för sockenstämmans vidkommande tänker i banor av interaktion och kompromiss, så som de två ovan nämnda forskarna</w:t>
      </w:r>
      <w:r w:rsidR="008C7375">
        <w:rPr>
          <w:rFonts w:ascii="Times New Roman" w:hAnsi="Times New Roman" w:cs="Times New Roman"/>
          <w:sz w:val="24"/>
          <w:szCs w:val="24"/>
        </w:rPr>
        <w:t xml:space="preserve"> gör</w:t>
      </w:r>
      <w:r w:rsidR="00340236">
        <w:rPr>
          <w:rFonts w:ascii="Times New Roman" w:hAnsi="Times New Roman" w:cs="Times New Roman"/>
          <w:sz w:val="24"/>
          <w:szCs w:val="24"/>
        </w:rPr>
        <w:t xml:space="preserve">.  </w:t>
      </w:r>
    </w:p>
    <w:p w:rsidR="00437AD0" w:rsidRDefault="00437AD0" w:rsidP="008C7375">
      <w:pPr>
        <w:jc w:val="both"/>
        <w:rPr>
          <w:rFonts w:ascii="Times New Roman" w:hAnsi="Times New Roman" w:cs="Times New Roman"/>
          <w:sz w:val="24"/>
          <w:szCs w:val="24"/>
        </w:rPr>
      </w:pPr>
      <w:r>
        <w:rPr>
          <w:rFonts w:ascii="Times New Roman" w:hAnsi="Times New Roman" w:cs="Times New Roman"/>
          <w:sz w:val="24"/>
          <w:szCs w:val="24"/>
        </w:rPr>
        <w:t xml:space="preserve">     Inte heller Björn Furuhagen – som bearbetat delar av Bergströms material – har efter vad jag förstår </w:t>
      </w:r>
      <w:r w:rsidR="00FE5E6C">
        <w:rPr>
          <w:rFonts w:ascii="Times New Roman" w:hAnsi="Times New Roman" w:cs="Times New Roman"/>
          <w:sz w:val="24"/>
          <w:szCs w:val="24"/>
        </w:rPr>
        <w:t xml:space="preserve">– </w:t>
      </w:r>
      <w:r>
        <w:rPr>
          <w:rFonts w:ascii="Times New Roman" w:hAnsi="Times New Roman" w:cs="Times New Roman"/>
          <w:sz w:val="24"/>
          <w:szCs w:val="24"/>
        </w:rPr>
        <w:t xml:space="preserve">specifikt </w:t>
      </w:r>
      <w:r w:rsidRPr="00D5793E">
        <w:rPr>
          <w:rFonts w:ascii="Times New Roman" w:hAnsi="Times New Roman" w:cs="Times New Roman"/>
          <w:sz w:val="24"/>
          <w:szCs w:val="24"/>
        </w:rPr>
        <w:t xml:space="preserve">fördjupat </w:t>
      </w:r>
      <w:r>
        <w:rPr>
          <w:rFonts w:ascii="Times New Roman" w:hAnsi="Times New Roman" w:cs="Times New Roman"/>
          <w:sz w:val="24"/>
          <w:szCs w:val="24"/>
        </w:rPr>
        <w:t>sig i dessa övergripande frågor. Han har däremot värdefulla synpunkter på sockenrätten, dess omfattning och variation mellan olika socknar.</w:t>
      </w:r>
      <w:r w:rsidR="00FE5E6C">
        <w:rPr>
          <w:rFonts w:ascii="Times New Roman" w:hAnsi="Times New Roman" w:cs="Times New Roman"/>
          <w:sz w:val="24"/>
          <w:szCs w:val="24"/>
        </w:rPr>
        <w:t xml:space="preserve"> </w:t>
      </w:r>
    </w:p>
    <w:p w:rsidR="00340236" w:rsidRPr="00BC4313" w:rsidRDefault="00340236" w:rsidP="00340236">
      <w:pPr>
        <w:pStyle w:val="Rubrik3"/>
        <w:rPr>
          <w:b/>
          <w:i/>
        </w:rPr>
      </w:pPr>
      <w:bookmarkStart w:id="417" w:name="_Toc464556672"/>
      <w:bookmarkStart w:id="418" w:name="_Toc464557457"/>
      <w:bookmarkStart w:id="419" w:name="_Toc465025178"/>
      <w:bookmarkStart w:id="420" w:name="_Toc465383096"/>
      <w:bookmarkStart w:id="421" w:name="_Toc465585786"/>
      <w:bookmarkStart w:id="422" w:name="_Toc465683275"/>
      <w:bookmarkStart w:id="423" w:name="_Toc465683420"/>
      <w:bookmarkStart w:id="424" w:name="_Toc466197088"/>
      <w:bookmarkStart w:id="425" w:name="_Toc466553708"/>
      <w:bookmarkStart w:id="426" w:name="_Toc466583548"/>
      <w:bookmarkStart w:id="427" w:name="_Toc466583845"/>
      <w:bookmarkStart w:id="428" w:name="_Toc466810609"/>
      <w:bookmarkStart w:id="429" w:name="_Toc466810736"/>
      <w:bookmarkStart w:id="430" w:name="_Toc466810837"/>
      <w:bookmarkStart w:id="431" w:name="_Toc466831064"/>
      <w:bookmarkStart w:id="432" w:name="_Toc467058164"/>
      <w:bookmarkStart w:id="433" w:name="_Toc467152685"/>
      <w:bookmarkStart w:id="434" w:name="_Toc467180037"/>
      <w:bookmarkStart w:id="435" w:name="_Toc467504529"/>
      <w:bookmarkStart w:id="436" w:name="_Toc467581091"/>
      <w:bookmarkStart w:id="437" w:name="_Toc467599413"/>
      <w:bookmarkStart w:id="438" w:name="_Toc467690019"/>
      <w:bookmarkStart w:id="439" w:name="_Toc467690075"/>
      <w:bookmarkStart w:id="440" w:name="_Toc464609220"/>
      <w:bookmarkStart w:id="441" w:name="_Toc464609453"/>
      <w:bookmarkStart w:id="442" w:name="_Toc464641297"/>
      <w:bookmarkStart w:id="443" w:name="_Toc467742054"/>
      <w:bookmarkStart w:id="444" w:name="_Toc467842634"/>
      <w:bookmarkStart w:id="445" w:name="_Toc467842794"/>
      <w:bookmarkStart w:id="446" w:name="_Toc467863273"/>
      <w:bookmarkStart w:id="447" w:name="_Toc467889795"/>
      <w:bookmarkStart w:id="448" w:name="_Toc467890918"/>
      <w:bookmarkStart w:id="449" w:name="_Toc467930422"/>
      <w:bookmarkStart w:id="450" w:name="_Toc468009980"/>
      <w:bookmarkStart w:id="451" w:name="_Toc468011013"/>
      <w:bookmarkStart w:id="452" w:name="_Toc468028382"/>
      <w:r w:rsidRPr="00BC4313">
        <w:rPr>
          <w:b/>
          <w:i/>
        </w:rPr>
        <w:t>Sammanfattning</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BC4313">
        <w:rPr>
          <w:b/>
          <w:i/>
        </w:rPr>
        <w:t xml:space="preserve"> </w:t>
      </w:r>
      <w:bookmarkEnd w:id="440"/>
      <w:bookmarkEnd w:id="441"/>
      <w:bookmarkEnd w:id="442"/>
      <w:r w:rsidR="007B2EB1">
        <w:rPr>
          <w:b/>
          <w:i/>
        </w:rPr>
        <w:t>av forskningsläget</w:t>
      </w:r>
      <w:bookmarkEnd w:id="443"/>
      <w:bookmarkEnd w:id="444"/>
      <w:bookmarkEnd w:id="445"/>
      <w:bookmarkEnd w:id="446"/>
      <w:bookmarkEnd w:id="447"/>
      <w:bookmarkEnd w:id="448"/>
      <w:bookmarkEnd w:id="449"/>
      <w:bookmarkEnd w:id="450"/>
      <w:bookmarkEnd w:id="451"/>
      <w:bookmarkEnd w:id="452"/>
    </w:p>
    <w:p w:rsidR="007B2EB1" w:rsidRDefault="00340236" w:rsidP="003402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Det äldre synsättet representerat t ex av K-H Johansson torde vara förlegat och har knappast några förespråkare bland forskare idag, åtminstone inte i sin renodlade form. </w:t>
      </w:r>
      <w:r w:rsidR="007B2EB1">
        <w:rPr>
          <w:rFonts w:ascii="Times New Roman" w:hAnsi="Times New Roman" w:cs="Times New Roman"/>
          <w:sz w:val="24"/>
          <w:szCs w:val="24"/>
        </w:rPr>
        <w:t xml:space="preserve">För min undersökning kan jag ha viss nytta av hans arbete som är rikt på fakta och även ’kvalitativa’ resonemang. Jag kan dock inte använda det för den jämförande </w:t>
      </w:r>
      <w:r w:rsidR="00D012B1">
        <w:rPr>
          <w:rFonts w:ascii="Times New Roman" w:hAnsi="Times New Roman" w:cs="Times New Roman"/>
          <w:sz w:val="24"/>
          <w:szCs w:val="24"/>
        </w:rPr>
        <w:t xml:space="preserve">kvantitativa </w:t>
      </w:r>
      <w:r w:rsidR="007B2EB1">
        <w:rPr>
          <w:rFonts w:ascii="Times New Roman" w:hAnsi="Times New Roman" w:cs="Times New Roman"/>
          <w:sz w:val="24"/>
          <w:szCs w:val="24"/>
        </w:rPr>
        <w:t>analys av olika ärenden på sockenstämman</w:t>
      </w:r>
      <w:r w:rsidR="002D0F18">
        <w:rPr>
          <w:rFonts w:ascii="Times New Roman" w:hAnsi="Times New Roman" w:cs="Times New Roman"/>
          <w:sz w:val="24"/>
          <w:szCs w:val="24"/>
        </w:rPr>
        <w:t xml:space="preserve"> som är ett av syftena med min undersökning.</w:t>
      </w:r>
    </w:p>
    <w:p w:rsidR="00340236" w:rsidRDefault="002D0F18" w:rsidP="0034023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236">
        <w:rPr>
          <w:rFonts w:ascii="Times New Roman" w:hAnsi="Times New Roman" w:cs="Times New Roman"/>
          <w:sz w:val="24"/>
          <w:szCs w:val="24"/>
        </w:rPr>
        <w:t xml:space="preserve">Skiljelinjerna i dagens forskning går mellan de som ser relationen stat – lokalsamhälle ur ett konfliktperspektiv och de som står för ett mer pragmatiskt synsätt där visst utrymme </w:t>
      </w:r>
      <w:r>
        <w:rPr>
          <w:rFonts w:ascii="Times New Roman" w:hAnsi="Times New Roman" w:cs="Times New Roman"/>
          <w:sz w:val="24"/>
          <w:szCs w:val="24"/>
        </w:rPr>
        <w:t>ges för både samarbete och komp</w:t>
      </w:r>
      <w:r w:rsidR="00340236">
        <w:rPr>
          <w:rFonts w:ascii="Times New Roman" w:hAnsi="Times New Roman" w:cs="Times New Roman"/>
          <w:sz w:val="24"/>
          <w:szCs w:val="24"/>
        </w:rPr>
        <w:t>romiss. De senare kan, beroende på situationen, tänka sig varierande former för förhållandet.</w:t>
      </w:r>
    </w:p>
    <w:p w:rsidR="00340236" w:rsidRDefault="00340236" w:rsidP="00340236">
      <w:pPr>
        <w:spacing w:after="0" w:line="276" w:lineRule="auto"/>
        <w:jc w:val="both"/>
        <w:rPr>
          <w:rFonts w:ascii="Times New Roman" w:hAnsi="Times New Roman" w:cs="Times New Roman"/>
          <w:sz w:val="24"/>
          <w:szCs w:val="24"/>
        </w:rPr>
      </w:pPr>
      <w:r w:rsidRPr="00DF6361">
        <w:rPr>
          <w:rFonts w:ascii="Times New Roman" w:hAnsi="Times New Roman" w:cs="Times New Roman"/>
          <w:color w:val="FF0000"/>
          <w:sz w:val="24"/>
          <w:szCs w:val="24"/>
        </w:rPr>
        <w:t xml:space="preserve">     </w:t>
      </w:r>
      <w:r>
        <w:rPr>
          <w:rFonts w:ascii="Times New Roman" w:hAnsi="Times New Roman" w:cs="Times New Roman"/>
          <w:sz w:val="24"/>
          <w:szCs w:val="24"/>
        </w:rPr>
        <w:t xml:space="preserve">Sockenstämman kan förvisso ses som ett uttryck för den starkare statsmaktens ambitioner och bidrog säkert till dess mål. När det gällde för staten avgörande frågor kunde inte bönderna göra annat än foga sig i lagar och förordningar. Men stat och bönder var – enligt detta pragmatiska synsätt – ömsesidigt beroende av varandra, vilket gav möjlighet till dialog och att påverka samt ibland kompromissa. Aronsson menar till exempel att i och med att stämman som institution måste verka i </w:t>
      </w:r>
      <w:r w:rsidRPr="00DD76C8">
        <w:rPr>
          <w:rFonts w:ascii="Times New Roman" w:hAnsi="Times New Roman" w:cs="Times New Roman"/>
          <w:i/>
          <w:sz w:val="24"/>
          <w:szCs w:val="24"/>
        </w:rPr>
        <w:t>praxis</w:t>
      </w:r>
      <w:r>
        <w:rPr>
          <w:rFonts w:ascii="Times New Roman" w:hAnsi="Times New Roman" w:cs="Times New Roman"/>
          <w:sz w:val="24"/>
          <w:szCs w:val="24"/>
        </w:rPr>
        <w:t xml:space="preserve"> blir dess mening ”aldrig entydigt bestämd”</w:t>
      </w:r>
      <w:r>
        <w:rPr>
          <w:rStyle w:val="Fotnotsreferens"/>
          <w:rFonts w:ascii="Times New Roman" w:hAnsi="Times New Roman" w:cs="Times New Roman"/>
          <w:sz w:val="24"/>
          <w:szCs w:val="24"/>
        </w:rPr>
        <w:footnoteReference w:id="34"/>
      </w:r>
      <w:r>
        <w:rPr>
          <w:rFonts w:ascii="Times New Roman" w:hAnsi="Times New Roman" w:cs="Times New Roman"/>
          <w:sz w:val="24"/>
          <w:szCs w:val="24"/>
        </w:rPr>
        <w:t xml:space="preserve">. Han hävdar </w:t>
      </w:r>
      <w:r w:rsidR="005F741A">
        <w:rPr>
          <w:rFonts w:ascii="Times New Roman" w:hAnsi="Times New Roman" w:cs="Times New Roman"/>
          <w:sz w:val="24"/>
          <w:szCs w:val="24"/>
        </w:rPr>
        <w:t xml:space="preserve">också </w:t>
      </w:r>
      <w:r>
        <w:rPr>
          <w:rFonts w:ascii="Times New Roman" w:hAnsi="Times New Roman" w:cs="Times New Roman"/>
          <w:sz w:val="24"/>
          <w:szCs w:val="24"/>
        </w:rPr>
        <w:t xml:space="preserve">att det inte finns anledning att se relationen stat – lokalsamhälle som </w:t>
      </w:r>
      <w:r w:rsidRPr="00DF6361">
        <w:rPr>
          <w:rFonts w:ascii="Times New Roman" w:hAnsi="Times New Roman" w:cs="Times New Roman"/>
          <w:sz w:val="24"/>
          <w:szCs w:val="24"/>
        </w:rPr>
        <w:t>uttryck enbart för</w:t>
      </w:r>
      <w:r>
        <w:rPr>
          <w:rFonts w:ascii="Times New Roman" w:hAnsi="Times New Roman" w:cs="Times New Roman"/>
          <w:sz w:val="24"/>
          <w:szCs w:val="24"/>
        </w:rPr>
        <w:t xml:space="preserve"> klass- eller ståndskonflikter. Istället betonar han, liksom Österberg, den </w:t>
      </w:r>
      <w:r w:rsidRPr="007B441E">
        <w:rPr>
          <w:rFonts w:ascii="Times New Roman" w:hAnsi="Times New Roman" w:cs="Times New Roman"/>
          <w:i/>
          <w:sz w:val="24"/>
          <w:szCs w:val="24"/>
        </w:rPr>
        <w:t>interaktion</w:t>
      </w:r>
      <w:r>
        <w:rPr>
          <w:rFonts w:ascii="Times New Roman" w:hAnsi="Times New Roman" w:cs="Times New Roman"/>
          <w:sz w:val="24"/>
          <w:szCs w:val="24"/>
        </w:rPr>
        <w:t xml:space="preserve"> som kom till stånd genom sockenstämman. Österberg tillägger att visserligen drogs lokalsamhället in i statens maktutövning men, som hon </w:t>
      </w:r>
      <w:r>
        <w:rPr>
          <w:rFonts w:ascii="Times New Roman" w:hAnsi="Times New Roman" w:cs="Times New Roman"/>
          <w:sz w:val="24"/>
          <w:szCs w:val="24"/>
        </w:rPr>
        <w:lastRenderedPageBreak/>
        <w:t>skriver ”...det behöver inte automatiskt innebära att staten totalt kom att prägla lokalsamhällena med sin kultur.” Hon åberopar här också Foucaults tes om att makt föder motmakt.</w:t>
      </w:r>
      <w:r>
        <w:rPr>
          <w:rStyle w:val="Fotnotsreferens"/>
          <w:rFonts w:ascii="Times New Roman" w:hAnsi="Times New Roman" w:cs="Times New Roman"/>
          <w:sz w:val="24"/>
          <w:szCs w:val="24"/>
        </w:rPr>
        <w:footnoteReference w:id="35"/>
      </w:r>
      <w:r>
        <w:rPr>
          <w:rFonts w:ascii="Times New Roman" w:hAnsi="Times New Roman" w:cs="Times New Roman"/>
          <w:sz w:val="24"/>
          <w:szCs w:val="24"/>
        </w:rPr>
        <w:t xml:space="preserve">     </w:t>
      </w:r>
    </w:p>
    <w:p w:rsidR="009E00A5" w:rsidRDefault="00340236" w:rsidP="009D2C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Carin Bergström </w:t>
      </w:r>
      <w:r w:rsidR="005F741A">
        <w:rPr>
          <w:rFonts w:ascii="Times New Roman" w:hAnsi="Times New Roman" w:cs="Times New Roman"/>
          <w:sz w:val="24"/>
          <w:szCs w:val="24"/>
        </w:rPr>
        <w:t xml:space="preserve">tycks ligga nära Österberg och Aronsson </w:t>
      </w:r>
      <w:r w:rsidR="006D09EE">
        <w:rPr>
          <w:rFonts w:ascii="Times New Roman" w:hAnsi="Times New Roman" w:cs="Times New Roman"/>
          <w:sz w:val="24"/>
          <w:szCs w:val="24"/>
        </w:rPr>
        <w:t xml:space="preserve">beträffande sockenstämmans roll i stort </w:t>
      </w:r>
      <w:r w:rsidR="005F741A">
        <w:rPr>
          <w:rFonts w:ascii="Times New Roman" w:hAnsi="Times New Roman" w:cs="Times New Roman"/>
          <w:sz w:val="24"/>
          <w:szCs w:val="24"/>
        </w:rPr>
        <w:t>även om hon inte lika tydligt tar upp denna problemställning. Hon fokuserar på k</w:t>
      </w:r>
      <w:r>
        <w:rPr>
          <w:rFonts w:ascii="Times New Roman" w:hAnsi="Times New Roman" w:cs="Times New Roman"/>
          <w:sz w:val="24"/>
          <w:szCs w:val="24"/>
        </w:rPr>
        <w:t xml:space="preserve">yrkoherden </w:t>
      </w:r>
      <w:r w:rsidR="005F741A">
        <w:rPr>
          <w:rFonts w:ascii="Times New Roman" w:hAnsi="Times New Roman" w:cs="Times New Roman"/>
          <w:sz w:val="24"/>
          <w:szCs w:val="24"/>
        </w:rPr>
        <w:t xml:space="preserve">som stod </w:t>
      </w:r>
      <w:r>
        <w:rPr>
          <w:rFonts w:ascii="Times New Roman" w:hAnsi="Times New Roman" w:cs="Times New Roman"/>
          <w:sz w:val="24"/>
          <w:szCs w:val="24"/>
        </w:rPr>
        <w:t>mitt emellan överheten och lokalsamhället,</w:t>
      </w:r>
      <w:r w:rsidR="005F741A">
        <w:rPr>
          <w:rFonts w:ascii="Times New Roman" w:hAnsi="Times New Roman" w:cs="Times New Roman"/>
          <w:sz w:val="24"/>
          <w:szCs w:val="24"/>
        </w:rPr>
        <w:t xml:space="preserve"> vilket som hon skriver </w:t>
      </w:r>
      <w:r>
        <w:rPr>
          <w:rFonts w:ascii="Times New Roman" w:hAnsi="Times New Roman" w:cs="Times New Roman"/>
          <w:sz w:val="24"/>
          <w:szCs w:val="24"/>
        </w:rPr>
        <w:t>”</w:t>
      </w:r>
      <w:r w:rsidR="005F741A">
        <w:rPr>
          <w:rFonts w:ascii="Times New Roman" w:hAnsi="Times New Roman" w:cs="Times New Roman"/>
          <w:sz w:val="24"/>
          <w:szCs w:val="24"/>
        </w:rPr>
        <w:t>…</w:t>
      </w:r>
      <w:r>
        <w:rPr>
          <w:rFonts w:ascii="Times New Roman" w:hAnsi="Times New Roman" w:cs="Times New Roman"/>
          <w:sz w:val="24"/>
          <w:szCs w:val="24"/>
        </w:rPr>
        <w:t>kan ha gjort hans ställning både svår och kontroversiell.”</w:t>
      </w:r>
      <w:r>
        <w:rPr>
          <w:rStyle w:val="Fotnotsreferens"/>
          <w:rFonts w:ascii="Times New Roman" w:hAnsi="Times New Roman" w:cs="Times New Roman"/>
          <w:sz w:val="24"/>
          <w:szCs w:val="24"/>
        </w:rPr>
        <w:footnoteReference w:id="36"/>
      </w:r>
      <w:r w:rsidR="005F741A">
        <w:rPr>
          <w:rFonts w:ascii="Times New Roman" w:hAnsi="Times New Roman" w:cs="Times New Roman"/>
          <w:sz w:val="24"/>
          <w:szCs w:val="24"/>
        </w:rPr>
        <w:t xml:space="preserve"> Hon skriver visserligen i </w:t>
      </w:r>
      <w:r w:rsidR="005F741A" w:rsidRPr="007B2EB1">
        <w:rPr>
          <w:rFonts w:ascii="Times New Roman" w:hAnsi="Times New Roman" w:cs="Times New Roman"/>
          <w:i/>
          <w:sz w:val="24"/>
          <w:szCs w:val="24"/>
        </w:rPr>
        <w:t>Lantprästen</w:t>
      </w:r>
      <w:r w:rsidR="005F741A">
        <w:rPr>
          <w:rFonts w:ascii="Times New Roman" w:hAnsi="Times New Roman" w:cs="Times New Roman"/>
          <w:sz w:val="24"/>
          <w:szCs w:val="24"/>
        </w:rPr>
        <w:t xml:space="preserve"> att prästen </w:t>
      </w:r>
      <w:r w:rsidR="006D09EE">
        <w:rPr>
          <w:rFonts w:ascii="Times New Roman" w:hAnsi="Times New Roman" w:cs="Times New Roman"/>
          <w:sz w:val="24"/>
          <w:szCs w:val="24"/>
        </w:rPr>
        <w:t xml:space="preserve">trots en del protester </w:t>
      </w:r>
      <w:r w:rsidR="005F741A">
        <w:rPr>
          <w:rFonts w:ascii="Times New Roman" w:hAnsi="Times New Roman" w:cs="Times New Roman"/>
          <w:sz w:val="24"/>
          <w:szCs w:val="24"/>
        </w:rPr>
        <w:t>ställde upp på att fungera som statsmakte</w:t>
      </w:r>
      <w:r w:rsidR="008C7375">
        <w:rPr>
          <w:rFonts w:ascii="Times New Roman" w:hAnsi="Times New Roman" w:cs="Times New Roman"/>
          <w:sz w:val="24"/>
          <w:szCs w:val="24"/>
        </w:rPr>
        <w:t>ns förlängda arm på lokalplanet.</w:t>
      </w:r>
      <w:r w:rsidR="008C7375">
        <w:rPr>
          <w:rStyle w:val="Fotnotsreferens"/>
          <w:rFonts w:ascii="Times New Roman" w:hAnsi="Times New Roman" w:cs="Times New Roman"/>
          <w:sz w:val="24"/>
          <w:szCs w:val="24"/>
        </w:rPr>
        <w:footnoteReference w:id="37"/>
      </w:r>
      <w:r w:rsidR="005F741A">
        <w:rPr>
          <w:rFonts w:ascii="Times New Roman" w:hAnsi="Times New Roman" w:cs="Times New Roman"/>
          <w:sz w:val="24"/>
          <w:szCs w:val="24"/>
        </w:rPr>
        <w:t xml:space="preserve"> Men detta </w:t>
      </w:r>
      <w:r w:rsidR="004F7403">
        <w:rPr>
          <w:rFonts w:ascii="Times New Roman" w:hAnsi="Times New Roman" w:cs="Times New Roman"/>
          <w:sz w:val="24"/>
          <w:szCs w:val="24"/>
        </w:rPr>
        <w:t xml:space="preserve">behöver ju inte </w:t>
      </w:r>
      <w:r w:rsidR="005F741A">
        <w:rPr>
          <w:rFonts w:ascii="Times New Roman" w:hAnsi="Times New Roman" w:cs="Times New Roman"/>
          <w:sz w:val="24"/>
          <w:szCs w:val="24"/>
        </w:rPr>
        <w:t>motsäg</w:t>
      </w:r>
      <w:r w:rsidR="004F7403">
        <w:rPr>
          <w:rFonts w:ascii="Times New Roman" w:hAnsi="Times New Roman" w:cs="Times New Roman"/>
          <w:sz w:val="24"/>
          <w:szCs w:val="24"/>
        </w:rPr>
        <w:t xml:space="preserve">a </w:t>
      </w:r>
      <w:r w:rsidR="005F741A">
        <w:rPr>
          <w:rFonts w:ascii="Times New Roman" w:hAnsi="Times New Roman" w:cs="Times New Roman"/>
          <w:sz w:val="24"/>
          <w:szCs w:val="24"/>
        </w:rPr>
        <w:t xml:space="preserve">det grundläggande perspektivet av </w:t>
      </w:r>
      <w:r w:rsidR="004F7403">
        <w:rPr>
          <w:rFonts w:ascii="Times New Roman" w:hAnsi="Times New Roman" w:cs="Times New Roman"/>
          <w:sz w:val="24"/>
          <w:szCs w:val="24"/>
        </w:rPr>
        <w:t xml:space="preserve">stämman som en arena för konsensus </w:t>
      </w:r>
      <w:r w:rsidR="005F741A">
        <w:rPr>
          <w:rFonts w:ascii="Times New Roman" w:hAnsi="Times New Roman" w:cs="Times New Roman"/>
          <w:sz w:val="24"/>
          <w:szCs w:val="24"/>
        </w:rPr>
        <w:t>och</w:t>
      </w:r>
      <w:r w:rsidR="004F7403" w:rsidRPr="004F7403">
        <w:rPr>
          <w:rFonts w:ascii="Times New Roman" w:hAnsi="Times New Roman" w:cs="Times New Roman"/>
          <w:sz w:val="24"/>
          <w:szCs w:val="24"/>
        </w:rPr>
        <w:t xml:space="preserve"> </w:t>
      </w:r>
      <w:r w:rsidR="004F7403">
        <w:rPr>
          <w:rFonts w:ascii="Times New Roman" w:hAnsi="Times New Roman" w:cs="Times New Roman"/>
          <w:sz w:val="24"/>
          <w:szCs w:val="24"/>
        </w:rPr>
        <w:t>kompromiss</w:t>
      </w:r>
      <w:r w:rsidR="005F741A">
        <w:rPr>
          <w:rFonts w:ascii="Times New Roman" w:hAnsi="Times New Roman" w:cs="Times New Roman"/>
          <w:sz w:val="24"/>
          <w:szCs w:val="24"/>
        </w:rPr>
        <w:t>.</w:t>
      </w:r>
      <w:r w:rsidR="006D09EE">
        <w:rPr>
          <w:rFonts w:ascii="Times New Roman" w:hAnsi="Times New Roman" w:cs="Times New Roman"/>
          <w:sz w:val="24"/>
          <w:szCs w:val="24"/>
        </w:rPr>
        <w:t xml:space="preserve"> Dock påpekar hon att användandet av prästen som en informationskanal ökade vid 1700-talets mitt och sätter det i samband med Dalupproret 1743. </w:t>
      </w:r>
      <w:bookmarkStart w:id="453" w:name="_Toc465585793"/>
      <w:bookmarkStart w:id="454" w:name="_Toc465683282"/>
      <w:bookmarkStart w:id="455" w:name="_Toc465683427"/>
      <w:bookmarkStart w:id="456" w:name="_Toc466197095"/>
      <w:bookmarkStart w:id="457" w:name="_Toc466553715"/>
      <w:bookmarkStart w:id="458" w:name="_Toc466583555"/>
      <w:bookmarkStart w:id="459" w:name="_Toc466583852"/>
      <w:bookmarkStart w:id="460" w:name="_Toc466810742"/>
      <w:bookmarkStart w:id="461" w:name="_Toc466810843"/>
      <w:bookmarkStart w:id="462" w:name="_Toc466831070"/>
      <w:bookmarkStart w:id="463" w:name="_Toc467058170"/>
      <w:bookmarkStart w:id="464" w:name="_Toc467152691"/>
      <w:bookmarkStart w:id="465" w:name="_Toc467180043"/>
      <w:bookmarkStart w:id="466" w:name="_Toc467504527"/>
      <w:bookmarkStart w:id="467" w:name="_Toc467581089"/>
    </w:p>
    <w:p w:rsidR="000D495E" w:rsidRPr="008C7375" w:rsidRDefault="000D495E" w:rsidP="008C7375">
      <w:pPr>
        <w:spacing w:after="0"/>
        <w:rPr>
          <w:rFonts w:ascii="Times New Roman" w:hAnsi="Times New Roman" w:cs="Times New Roman"/>
          <w:b/>
          <w:i/>
          <w:sz w:val="24"/>
          <w:szCs w:val="24"/>
        </w:rPr>
      </w:pPr>
      <w:r w:rsidRPr="008C7375">
        <w:rPr>
          <w:rFonts w:ascii="Times New Roman" w:hAnsi="Times New Roman" w:cs="Times New Roman"/>
          <w:b/>
          <w:i/>
          <w:sz w:val="24"/>
          <w:szCs w:val="24"/>
        </w:rPr>
        <w:t>Jämförelsemateria</w:t>
      </w:r>
      <w:bookmarkEnd w:id="453"/>
      <w:bookmarkEnd w:id="454"/>
      <w:bookmarkEnd w:id="455"/>
      <w:bookmarkEnd w:id="456"/>
      <w:bookmarkEnd w:id="457"/>
      <w:bookmarkEnd w:id="458"/>
      <w:bookmarkEnd w:id="459"/>
      <w:r w:rsidRPr="008C7375">
        <w:rPr>
          <w:rFonts w:ascii="Times New Roman" w:hAnsi="Times New Roman" w:cs="Times New Roman"/>
          <w:b/>
          <w:i/>
          <w:sz w:val="24"/>
          <w:szCs w:val="24"/>
        </w:rPr>
        <w:t>l för tiden 1708 – 1730</w:t>
      </w:r>
      <w:bookmarkEnd w:id="460"/>
      <w:bookmarkEnd w:id="461"/>
      <w:bookmarkEnd w:id="462"/>
      <w:bookmarkEnd w:id="463"/>
      <w:bookmarkEnd w:id="464"/>
      <w:bookmarkEnd w:id="465"/>
      <w:bookmarkEnd w:id="466"/>
      <w:bookmarkEnd w:id="467"/>
    </w:p>
    <w:p w:rsidR="000D495E" w:rsidRDefault="00A87B10" w:rsidP="009D2C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För denna period använder jag som</w:t>
      </w:r>
      <w:r w:rsidR="00B90A53">
        <w:rPr>
          <w:rFonts w:ascii="Times New Roman" w:hAnsi="Times New Roman" w:cs="Times New Roman"/>
          <w:sz w:val="24"/>
          <w:szCs w:val="24"/>
        </w:rPr>
        <w:t xml:space="preserve"> jämförelsematerial </w:t>
      </w:r>
      <w:r>
        <w:rPr>
          <w:rFonts w:ascii="Times New Roman" w:hAnsi="Times New Roman" w:cs="Times New Roman"/>
          <w:sz w:val="24"/>
          <w:szCs w:val="24"/>
        </w:rPr>
        <w:t xml:space="preserve">Peter </w:t>
      </w:r>
      <w:r w:rsidR="00B90A53">
        <w:rPr>
          <w:rFonts w:ascii="Times New Roman" w:hAnsi="Times New Roman" w:cs="Times New Roman"/>
          <w:sz w:val="24"/>
          <w:szCs w:val="24"/>
        </w:rPr>
        <w:t>Aronsson</w:t>
      </w:r>
      <w:r>
        <w:rPr>
          <w:rFonts w:ascii="Times New Roman" w:hAnsi="Times New Roman" w:cs="Times New Roman"/>
          <w:sz w:val="24"/>
          <w:szCs w:val="24"/>
        </w:rPr>
        <w:t>s avhandling</w:t>
      </w:r>
      <w:r w:rsidR="00B90A53">
        <w:rPr>
          <w:rFonts w:ascii="Times New Roman" w:hAnsi="Times New Roman" w:cs="Times New Roman"/>
          <w:sz w:val="24"/>
          <w:szCs w:val="24"/>
        </w:rPr>
        <w:t xml:space="preserve"> </w:t>
      </w:r>
      <w:r>
        <w:rPr>
          <w:rFonts w:ascii="Times New Roman" w:hAnsi="Times New Roman" w:cs="Times New Roman"/>
          <w:sz w:val="24"/>
          <w:szCs w:val="24"/>
        </w:rPr>
        <w:t xml:space="preserve">i vilken även refereras till en undersökning Eva </w:t>
      </w:r>
      <w:r w:rsidR="00B90A53">
        <w:rPr>
          <w:rFonts w:ascii="Times New Roman" w:hAnsi="Times New Roman" w:cs="Times New Roman"/>
          <w:sz w:val="24"/>
          <w:szCs w:val="24"/>
        </w:rPr>
        <w:t>Österberg</w:t>
      </w:r>
      <w:r>
        <w:rPr>
          <w:rFonts w:ascii="Times New Roman" w:hAnsi="Times New Roman" w:cs="Times New Roman"/>
          <w:sz w:val="24"/>
          <w:szCs w:val="24"/>
        </w:rPr>
        <w:t>. I</w:t>
      </w:r>
      <w:r w:rsidR="0062143B">
        <w:rPr>
          <w:rFonts w:ascii="Times New Roman" w:hAnsi="Times New Roman" w:cs="Times New Roman"/>
          <w:sz w:val="24"/>
          <w:szCs w:val="24"/>
        </w:rPr>
        <w:t xml:space="preserve"> </w:t>
      </w:r>
      <w:r w:rsidR="000D495E">
        <w:rPr>
          <w:rFonts w:ascii="Times New Roman" w:hAnsi="Times New Roman" w:cs="Times New Roman"/>
          <w:sz w:val="24"/>
          <w:szCs w:val="24"/>
        </w:rPr>
        <w:t>Aronsson</w:t>
      </w:r>
      <w:r>
        <w:rPr>
          <w:rFonts w:ascii="Times New Roman" w:hAnsi="Times New Roman" w:cs="Times New Roman"/>
          <w:sz w:val="24"/>
          <w:szCs w:val="24"/>
        </w:rPr>
        <w:t>s</w:t>
      </w:r>
      <w:r w:rsidR="000D495E">
        <w:rPr>
          <w:rFonts w:ascii="Times New Roman" w:hAnsi="Times New Roman" w:cs="Times New Roman"/>
          <w:sz w:val="24"/>
          <w:szCs w:val="24"/>
        </w:rPr>
        <w:t xml:space="preserve"> undersök</w:t>
      </w:r>
      <w:r>
        <w:rPr>
          <w:rFonts w:ascii="Times New Roman" w:hAnsi="Times New Roman" w:cs="Times New Roman"/>
          <w:sz w:val="24"/>
          <w:szCs w:val="24"/>
        </w:rPr>
        <w:t>ning ingår</w:t>
      </w:r>
      <w:r w:rsidR="000D495E">
        <w:rPr>
          <w:rFonts w:ascii="Times New Roman" w:hAnsi="Times New Roman" w:cs="Times New Roman"/>
          <w:sz w:val="24"/>
          <w:szCs w:val="24"/>
        </w:rPr>
        <w:t xml:space="preserve"> tre smålandssocknar i Värendsbygden: Öja, Bergkvara och Älmeboda, alla belägna i Kronobergs län. </w:t>
      </w:r>
      <w:r w:rsidR="0062143B">
        <w:rPr>
          <w:rFonts w:ascii="Times New Roman" w:hAnsi="Times New Roman" w:cs="Times New Roman"/>
          <w:sz w:val="24"/>
          <w:szCs w:val="24"/>
        </w:rPr>
        <w:t>Undersökningen avser tiden 1680</w:t>
      </w:r>
      <w:r w:rsidR="000D495E">
        <w:rPr>
          <w:rFonts w:ascii="Times New Roman" w:hAnsi="Times New Roman" w:cs="Times New Roman"/>
          <w:sz w:val="24"/>
          <w:szCs w:val="24"/>
        </w:rPr>
        <w:t>–1849 och är indelad i tre perioder varav den första är aktuell här. Den sträcker sig fram till 1726 för Öja respektive 1733 för de två övriga socknarna.</w:t>
      </w:r>
      <w:r w:rsidR="000D495E">
        <w:rPr>
          <w:rStyle w:val="Fotnotsreferens"/>
          <w:rFonts w:ascii="Times New Roman" w:hAnsi="Times New Roman" w:cs="Times New Roman"/>
          <w:sz w:val="24"/>
          <w:szCs w:val="24"/>
        </w:rPr>
        <w:footnoteReference w:id="38"/>
      </w:r>
      <w:r w:rsidR="000D495E">
        <w:rPr>
          <w:rFonts w:ascii="Times New Roman" w:hAnsi="Times New Roman" w:cs="Times New Roman"/>
          <w:sz w:val="24"/>
          <w:szCs w:val="24"/>
        </w:rPr>
        <w:t xml:space="preserve"> Min delundersö</w:t>
      </w:r>
      <w:r w:rsidR="0062143B">
        <w:rPr>
          <w:rFonts w:ascii="Times New Roman" w:hAnsi="Times New Roman" w:cs="Times New Roman"/>
          <w:sz w:val="24"/>
          <w:szCs w:val="24"/>
        </w:rPr>
        <w:t>kning om Hammarö för tiden 1708</w:t>
      </w:r>
      <w:r w:rsidR="000D495E">
        <w:rPr>
          <w:rFonts w:ascii="Times New Roman" w:hAnsi="Times New Roman" w:cs="Times New Roman"/>
          <w:sz w:val="24"/>
          <w:szCs w:val="24"/>
        </w:rPr>
        <w:t>–1730 ska alltså jämföras med dessa socknar. Att protokollen för dessa går tillbaka ända till 1680 tror jag inte betyder så mycket. Detta är den stränga ortodoxins tidevarv med hård kyrkotukt. Möjligen ska man, vid statistiska jämförelser, ha i åtanke att denna kan ha varit ännu hårdare under den sista delen av 1600-talet.</w:t>
      </w:r>
    </w:p>
    <w:p w:rsidR="000D495E" w:rsidRDefault="000D495E" w:rsidP="005109F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De tre socknarna har olika social och näringsgeografisk struktur, vilket, menar Aronsson, gör det möjligt att belysa hur människorna i varierande grad kunde agera på stämman. Idén är alltså att socknar med olika sociala, kulturella och ekonomiska förhållanden kan leda till ett </w:t>
      </w:r>
      <w:r w:rsidRPr="00685891">
        <w:rPr>
          <w:rFonts w:ascii="Times New Roman" w:hAnsi="Times New Roman" w:cs="Times New Roman"/>
          <w:sz w:val="24"/>
          <w:szCs w:val="24"/>
        </w:rPr>
        <w:t>varierande</w:t>
      </w:r>
      <w:r>
        <w:rPr>
          <w:rFonts w:ascii="Times New Roman" w:hAnsi="Times New Roman" w:cs="Times New Roman"/>
          <w:sz w:val="24"/>
          <w:szCs w:val="24"/>
        </w:rPr>
        <w:t xml:space="preserve"> innehåll i sockensjälvstyret, både ifråga om </w:t>
      </w:r>
      <w:r w:rsidRPr="00685891">
        <w:rPr>
          <w:rFonts w:ascii="Times New Roman" w:hAnsi="Times New Roman" w:cs="Times New Roman"/>
          <w:i/>
          <w:sz w:val="24"/>
          <w:szCs w:val="24"/>
        </w:rPr>
        <w:t>vad</w:t>
      </w:r>
      <w:r w:rsidRPr="003E4F8B">
        <w:rPr>
          <w:rFonts w:ascii="Times New Roman" w:hAnsi="Times New Roman" w:cs="Times New Roman"/>
          <w:i/>
          <w:sz w:val="24"/>
          <w:szCs w:val="24"/>
        </w:rPr>
        <w:t xml:space="preserve"> </w:t>
      </w:r>
      <w:r w:rsidRPr="0098198D">
        <w:rPr>
          <w:rFonts w:ascii="Times New Roman" w:hAnsi="Times New Roman" w:cs="Times New Roman"/>
          <w:sz w:val="24"/>
          <w:szCs w:val="24"/>
        </w:rPr>
        <w:t xml:space="preserve">som </w:t>
      </w:r>
      <w:r>
        <w:rPr>
          <w:rFonts w:ascii="Times New Roman" w:hAnsi="Times New Roman" w:cs="Times New Roman"/>
          <w:sz w:val="24"/>
          <w:szCs w:val="24"/>
        </w:rPr>
        <w:t xml:space="preserve">kan </w:t>
      </w:r>
      <w:r w:rsidRPr="0098198D">
        <w:rPr>
          <w:rFonts w:ascii="Times New Roman" w:hAnsi="Times New Roman" w:cs="Times New Roman"/>
          <w:sz w:val="24"/>
          <w:szCs w:val="24"/>
        </w:rPr>
        <w:t>t</w:t>
      </w:r>
      <w:r>
        <w:rPr>
          <w:rFonts w:ascii="Times New Roman" w:hAnsi="Times New Roman" w:cs="Times New Roman"/>
          <w:sz w:val="24"/>
          <w:szCs w:val="24"/>
        </w:rPr>
        <w:t>a</w:t>
      </w:r>
      <w:r w:rsidRPr="0098198D">
        <w:rPr>
          <w:rFonts w:ascii="Times New Roman" w:hAnsi="Times New Roman" w:cs="Times New Roman"/>
          <w:sz w:val="24"/>
          <w:szCs w:val="24"/>
        </w:rPr>
        <w:t>s upp</w:t>
      </w:r>
      <w:r>
        <w:rPr>
          <w:rFonts w:ascii="Times New Roman" w:hAnsi="Times New Roman" w:cs="Times New Roman"/>
          <w:sz w:val="24"/>
          <w:szCs w:val="24"/>
        </w:rPr>
        <w:t xml:space="preserve"> på stämman och </w:t>
      </w:r>
      <w:r w:rsidRPr="00685891">
        <w:rPr>
          <w:rFonts w:ascii="Times New Roman" w:hAnsi="Times New Roman" w:cs="Times New Roman"/>
          <w:i/>
          <w:sz w:val="24"/>
          <w:szCs w:val="24"/>
        </w:rPr>
        <w:t>vem</w:t>
      </w:r>
      <w:r w:rsidRPr="00F34A72">
        <w:rPr>
          <w:rFonts w:ascii="Times New Roman" w:hAnsi="Times New Roman" w:cs="Times New Roman"/>
          <w:sz w:val="24"/>
          <w:szCs w:val="24"/>
        </w:rPr>
        <w:t xml:space="preserve"> som </w:t>
      </w:r>
      <w:proofErr w:type="spellStart"/>
      <w:r w:rsidRPr="00F34A72">
        <w:rPr>
          <w:rFonts w:ascii="Times New Roman" w:hAnsi="Times New Roman" w:cs="Times New Roman"/>
          <w:sz w:val="24"/>
          <w:szCs w:val="24"/>
        </w:rPr>
        <w:t>domin</w:t>
      </w:r>
      <w:r w:rsidR="005109F0">
        <w:rPr>
          <w:rFonts w:ascii="Times New Roman" w:hAnsi="Times New Roman" w:cs="Times New Roman"/>
          <w:sz w:val="24"/>
          <w:szCs w:val="24"/>
        </w:rPr>
        <w:t>-</w:t>
      </w:r>
      <w:r w:rsidRPr="00F34A72">
        <w:rPr>
          <w:rFonts w:ascii="Times New Roman" w:hAnsi="Times New Roman" w:cs="Times New Roman"/>
          <w:sz w:val="24"/>
          <w:szCs w:val="24"/>
        </w:rPr>
        <w:t>erar</w:t>
      </w:r>
      <w:proofErr w:type="spellEnd"/>
      <w:r w:rsidRPr="003E4F8B">
        <w:rPr>
          <w:rFonts w:ascii="Times New Roman" w:hAnsi="Times New Roman" w:cs="Times New Roman"/>
          <w:i/>
          <w:sz w:val="24"/>
          <w:szCs w:val="24"/>
        </w:rPr>
        <w:t xml:space="preserve"> </w:t>
      </w:r>
      <w:r w:rsidRPr="0098198D">
        <w:rPr>
          <w:rFonts w:ascii="Times New Roman" w:hAnsi="Times New Roman" w:cs="Times New Roman"/>
          <w:sz w:val="24"/>
          <w:szCs w:val="24"/>
        </w:rPr>
        <w:t>den</w:t>
      </w:r>
      <w:r>
        <w:rPr>
          <w:rFonts w:ascii="Times New Roman" w:hAnsi="Times New Roman" w:cs="Times New Roman"/>
          <w:sz w:val="24"/>
          <w:szCs w:val="24"/>
        </w:rPr>
        <w:t>. Han utgår här från kommunalismen som en verklig princip. I hans undersökning tas ett brett grepp för att utforska i vad mån det går att se eller misstänka in</w:t>
      </w:r>
      <w:r w:rsidR="00F62196">
        <w:rPr>
          <w:rFonts w:ascii="Times New Roman" w:hAnsi="Times New Roman" w:cs="Times New Roman"/>
          <w:sz w:val="24"/>
          <w:szCs w:val="24"/>
        </w:rPr>
        <w:t>tresse</w:t>
      </w:r>
      <w:r>
        <w:rPr>
          <w:rFonts w:ascii="Times New Roman" w:hAnsi="Times New Roman" w:cs="Times New Roman"/>
          <w:sz w:val="24"/>
          <w:szCs w:val="24"/>
        </w:rPr>
        <w:t>motsättningar och konflikter mellan skilda grupper och aktörer.</w:t>
      </w:r>
      <w:r w:rsidR="00685891">
        <w:rPr>
          <w:rFonts w:ascii="Times New Roman" w:hAnsi="Times New Roman" w:cs="Times New Roman"/>
          <w:sz w:val="24"/>
          <w:szCs w:val="24"/>
        </w:rPr>
        <w:t xml:space="preserve"> Framför </w:t>
      </w:r>
      <w:r w:rsidR="00F62196">
        <w:rPr>
          <w:rFonts w:ascii="Times New Roman" w:hAnsi="Times New Roman" w:cs="Times New Roman"/>
          <w:sz w:val="24"/>
          <w:szCs w:val="24"/>
        </w:rPr>
        <w:t>allt gäller det mellan bön</w:t>
      </w:r>
      <w:r w:rsidR="00685891">
        <w:rPr>
          <w:rFonts w:ascii="Times New Roman" w:hAnsi="Times New Roman" w:cs="Times New Roman"/>
          <w:sz w:val="24"/>
          <w:szCs w:val="24"/>
        </w:rPr>
        <w:t>der</w:t>
      </w:r>
      <w:r w:rsidR="00F62196">
        <w:rPr>
          <w:rFonts w:ascii="Times New Roman" w:hAnsi="Times New Roman" w:cs="Times New Roman"/>
          <w:sz w:val="24"/>
          <w:szCs w:val="24"/>
        </w:rPr>
        <w:t xml:space="preserve"> och överhet i form av kyrka, adel eller staten. Men också t ex mellan besuttna och obesuttna grupper.</w:t>
      </w:r>
    </w:p>
    <w:p w:rsidR="000D495E" w:rsidRDefault="000D495E" w:rsidP="005109F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7375">
        <w:rPr>
          <w:rFonts w:ascii="Times New Roman" w:hAnsi="Times New Roman" w:cs="Times New Roman"/>
          <w:sz w:val="24"/>
          <w:szCs w:val="24"/>
        </w:rPr>
        <w:t xml:space="preserve">I </w:t>
      </w:r>
      <w:r w:rsidRPr="00376461">
        <w:rPr>
          <w:rFonts w:ascii="Times New Roman" w:hAnsi="Times New Roman" w:cs="Times New Roman"/>
          <w:sz w:val="24"/>
          <w:szCs w:val="24"/>
        </w:rPr>
        <w:t>Aronsson</w:t>
      </w:r>
      <w:r w:rsidR="008C7375">
        <w:rPr>
          <w:rFonts w:ascii="Times New Roman" w:hAnsi="Times New Roman" w:cs="Times New Roman"/>
          <w:sz w:val="24"/>
          <w:szCs w:val="24"/>
        </w:rPr>
        <w:t xml:space="preserve">s avhandling redovisas också </w:t>
      </w:r>
      <w:r w:rsidRPr="00376461">
        <w:rPr>
          <w:rFonts w:ascii="Times New Roman" w:hAnsi="Times New Roman" w:cs="Times New Roman"/>
          <w:sz w:val="24"/>
          <w:szCs w:val="24"/>
        </w:rPr>
        <w:t>en sammanställning över forskning om sockenstämmor fram till 1992.</w:t>
      </w:r>
      <w:r w:rsidRPr="00376461">
        <w:rPr>
          <w:rStyle w:val="Fotnotsreferens"/>
          <w:rFonts w:ascii="Times New Roman" w:hAnsi="Times New Roman" w:cs="Times New Roman"/>
          <w:sz w:val="24"/>
          <w:szCs w:val="24"/>
        </w:rPr>
        <w:footnoteReference w:id="39"/>
      </w:r>
      <w:r w:rsidRPr="00376461">
        <w:rPr>
          <w:rFonts w:ascii="Times New Roman" w:hAnsi="Times New Roman" w:cs="Times New Roman"/>
          <w:sz w:val="24"/>
          <w:szCs w:val="24"/>
        </w:rPr>
        <w:t xml:space="preserve"> </w:t>
      </w:r>
      <w:r w:rsidR="008C7375">
        <w:rPr>
          <w:rFonts w:ascii="Times New Roman" w:hAnsi="Times New Roman" w:cs="Times New Roman"/>
          <w:sz w:val="24"/>
          <w:szCs w:val="24"/>
        </w:rPr>
        <w:t xml:space="preserve">Där </w:t>
      </w:r>
      <w:r>
        <w:rPr>
          <w:rFonts w:ascii="Times New Roman" w:hAnsi="Times New Roman" w:cs="Times New Roman"/>
          <w:sz w:val="24"/>
          <w:szCs w:val="24"/>
        </w:rPr>
        <w:t xml:space="preserve">ingår resultat från en undersökning som Eva </w:t>
      </w:r>
      <w:r w:rsidRPr="00376461">
        <w:rPr>
          <w:rFonts w:ascii="Times New Roman" w:hAnsi="Times New Roman" w:cs="Times New Roman"/>
          <w:sz w:val="24"/>
          <w:szCs w:val="24"/>
        </w:rPr>
        <w:t xml:space="preserve">Österberg </w:t>
      </w:r>
      <w:r>
        <w:rPr>
          <w:rFonts w:ascii="Times New Roman" w:hAnsi="Times New Roman" w:cs="Times New Roman"/>
          <w:sz w:val="24"/>
          <w:szCs w:val="24"/>
        </w:rPr>
        <w:t xml:space="preserve">gjort av </w:t>
      </w:r>
      <w:r w:rsidRPr="00376461">
        <w:rPr>
          <w:rFonts w:ascii="Times New Roman" w:hAnsi="Times New Roman" w:cs="Times New Roman"/>
          <w:sz w:val="24"/>
          <w:szCs w:val="24"/>
        </w:rPr>
        <w:t xml:space="preserve">Köla </w:t>
      </w:r>
      <w:r>
        <w:rPr>
          <w:rFonts w:ascii="Times New Roman" w:hAnsi="Times New Roman" w:cs="Times New Roman"/>
          <w:sz w:val="24"/>
          <w:szCs w:val="24"/>
        </w:rPr>
        <w:t>socken för tiden 1666</w:t>
      </w:r>
      <w:r w:rsidRPr="00376461">
        <w:rPr>
          <w:rFonts w:ascii="Times New Roman" w:hAnsi="Times New Roman" w:cs="Times New Roman"/>
          <w:sz w:val="24"/>
          <w:szCs w:val="24"/>
        </w:rPr>
        <w:t>–1724.</w:t>
      </w:r>
      <w:r w:rsidRPr="00376461">
        <w:rPr>
          <w:rStyle w:val="Fotnotsreferens"/>
          <w:rFonts w:ascii="Times New Roman" w:hAnsi="Times New Roman" w:cs="Times New Roman"/>
          <w:sz w:val="24"/>
          <w:szCs w:val="24"/>
        </w:rPr>
        <w:footnoteReference w:id="40"/>
      </w:r>
      <w:r w:rsidRPr="00376461">
        <w:rPr>
          <w:rFonts w:ascii="Times New Roman" w:hAnsi="Times New Roman" w:cs="Times New Roman"/>
          <w:sz w:val="24"/>
          <w:szCs w:val="24"/>
        </w:rPr>
        <w:t xml:space="preserve"> </w:t>
      </w:r>
      <w:r w:rsidR="00F62196">
        <w:rPr>
          <w:rFonts w:ascii="Times New Roman" w:hAnsi="Times New Roman" w:cs="Times New Roman"/>
          <w:sz w:val="24"/>
          <w:szCs w:val="24"/>
        </w:rPr>
        <w:t>Även detta material kommer användas i min undersökning</w:t>
      </w:r>
      <w:r w:rsidR="00872028">
        <w:rPr>
          <w:rFonts w:ascii="Times New Roman" w:hAnsi="Times New Roman" w:cs="Times New Roman"/>
          <w:sz w:val="24"/>
          <w:szCs w:val="24"/>
        </w:rPr>
        <w:t xml:space="preserve"> men bara i form av statistiskt material</w:t>
      </w:r>
      <w:r w:rsidR="00FE5E6C">
        <w:rPr>
          <w:rFonts w:ascii="Times New Roman" w:hAnsi="Times New Roman" w:cs="Times New Roman"/>
          <w:sz w:val="24"/>
          <w:szCs w:val="24"/>
        </w:rPr>
        <w:t xml:space="preserve"> för ärendefördelning</w:t>
      </w:r>
      <w:r w:rsidRPr="00376461">
        <w:rPr>
          <w:rFonts w:ascii="Times New Roman" w:hAnsi="Times New Roman" w:cs="Times New Roman"/>
          <w:sz w:val="24"/>
          <w:szCs w:val="24"/>
        </w:rPr>
        <w:t xml:space="preserve">. </w:t>
      </w:r>
      <w:r w:rsidR="00872028">
        <w:rPr>
          <w:rFonts w:ascii="Times New Roman" w:hAnsi="Times New Roman" w:cs="Times New Roman"/>
          <w:sz w:val="24"/>
          <w:szCs w:val="24"/>
        </w:rPr>
        <w:t xml:space="preserve">Inga aktörer eller gruppintressen framkommer av denna </w:t>
      </w:r>
      <w:r w:rsidR="00872028">
        <w:rPr>
          <w:rFonts w:ascii="Times New Roman" w:hAnsi="Times New Roman" w:cs="Times New Roman"/>
          <w:sz w:val="24"/>
          <w:szCs w:val="24"/>
        </w:rPr>
        <w:lastRenderedPageBreak/>
        <w:t xml:space="preserve">undersökning. </w:t>
      </w:r>
      <w:r>
        <w:rPr>
          <w:rFonts w:ascii="Times New Roman" w:hAnsi="Times New Roman" w:cs="Times New Roman"/>
          <w:sz w:val="24"/>
          <w:szCs w:val="24"/>
        </w:rPr>
        <w:t>Köla ligger nordväst om Arvika vid gränsen mot Norge. Numera ingår den i Eda kommun. Under 1700-t</w:t>
      </w:r>
      <w:r w:rsidR="005109F0">
        <w:rPr>
          <w:rFonts w:ascii="Times New Roman" w:hAnsi="Times New Roman" w:cs="Times New Roman"/>
          <w:sz w:val="24"/>
          <w:szCs w:val="24"/>
        </w:rPr>
        <w:t>alet var det en liten landsorts</w:t>
      </w:r>
      <w:r>
        <w:rPr>
          <w:rFonts w:ascii="Times New Roman" w:hAnsi="Times New Roman" w:cs="Times New Roman"/>
          <w:sz w:val="24"/>
          <w:szCs w:val="24"/>
        </w:rPr>
        <w:t>socken bestående till stor</w:t>
      </w:r>
      <w:r w:rsidR="00C21DD9">
        <w:rPr>
          <w:rFonts w:ascii="Times New Roman" w:hAnsi="Times New Roman" w:cs="Times New Roman"/>
          <w:sz w:val="24"/>
          <w:szCs w:val="24"/>
        </w:rPr>
        <w:t xml:space="preserve"> del av skogsbygd. Ny stenkyrka, som ersatte en äldre av trä, började byggas 1699. Den </w:t>
      </w:r>
      <w:r>
        <w:rPr>
          <w:rFonts w:ascii="Times New Roman" w:hAnsi="Times New Roman" w:cs="Times New Roman"/>
          <w:sz w:val="24"/>
          <w:szCs w:val="24"/>
        </w:rPr>
        <w:t xml:space="preserve">invigdes </w:t>
      </w:r>
      <w:r w:rsidR="00C21DD9">
        <w:rPr>
          <w:rFonts w:ascii="Times New Roman" w:hAnsi="Times New Roman" w:cs="Times New Roman"/>
          <w:sz w:val="24"/>
          <w:szCs w:val="24"/>
        </w:rPr>
        <w:t>tre år senare.</w:t>
      </w:r>
    </w:p>
    <w:p w:rsidR="000D495E" w:rsidRDefault="000D495E" w:rsidP="000D49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D495E" w:rsidRPr="00B008D3" w:rsidRDefault="000D495E" w:rsidP="00B008D3">
      <w:pPr>
        <w:spacing w:after="0"/>
        <w:rPr>
          <w:rFonts w:ascii="Times New Roman" w:hAnsi="Times New Roman" w:cs="Times New Roman"/>
          <w:b/>
          <w:i/>
          <w:sz w:val="24"/>
          <w:szCs w:val="24"/>
        </w:rPr>
      </w:pPr>
      <w:bookmarkStart w:id="468" w:name="_Toc466810743"/>
      <w:bookmarkStart w:id="469" w:name="_Toc466810844"/>
      <w:bookmarkStart w:id="470" w:name="_Toc466831071"/>
      <w:bookmarkStart w:id="471" w:name="_Toc467058171"/>
      <w:bookmarkStart w:id="472" w:name="_Toc467152692"/>
      <w:bookmarkStart w:id="473" w:name="_Toc467180044"/>
      <w:bookmarkStart w:id="474" w:name="_Toc467504528"/>
      <w:bookmarkStart w:id="475" w:name="_Toc467581090"/>
      <w:r w:rsidRPr="00B008D3">
        <w:rPr>
          <w:rFonts w:ascii="Times New Roman" w:hAnsi="Times New Roman" w:cs="Times New Roman"/>
          <w:b/>
          <w:i/>
          <w:sz w:val="24"/>
          <w:szCs w:val="24"/>
        </w:rPr>
        <w:t>Jämförelsematerial för tiden 1730 – 1746</w:t>
      </w:r>
      <w:bookmarkEnd w:id="468"/>
      <w:bookmarkEnd w:id="469"/>
      <w:bookmarkEnd w:id="470"/>
      <w:bookmarkEnd w:id="471"/>
      <w:bookmarkEnd w:id="472"/>
      <w:bookmarkEnd w:id="473"/>
      <w:bookmarkEnd w:id="474"/>
      <w:bookmarkEnd w:id="475"/>
    </w:p>
    <w:p w:rsidR="00FE5E6C" w:rsidRDefault="00A87B10" w:rsidP="00114D7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För denna period använder jag mig av Carin </w:t>
      </w:r>
      <w:r w:rsidRPr="003E480B">
        <w:rPr>
          <w:rFonts w:ascii="Times New Roman" w:hAnsi="Times New Roman" w:cs="Times New Roman"/>
          <w:sz w:val="24"/>
          <w:szCs w:val="24"/>
        </w:rPr>
        <w:t>Bergström</w:t>
      </w:r>
      <w:r>
        <w:rPr>
          <w:rFonts w:ascii="Times New Roman" w:hAnsi="Times New Roman" w:cs="Times New Roman"/>
          <w:sz w:val="24"/>
          <w:szCs w:val="24"/>
        </w:rPr>
        <w:t xml:space="preserve">s avhandling </w:t>
      </w:r>
      <w:r w:rsidRPr="00A87B10">
        <w:rPr>
          <w:rFonts w:ascii="Times New Roman" w:hAnsi="Times New Roman" w:cs="Times New Roman"/>
          <w:i/>
          <w:sz w:val="24"/>
          <w:szCs w:val="24"/>
        </w:rPr>
        <w:t>Lantprästen</w:t>
      </w:r>
      <w:r>
        <w:rPr>
          <w:rFonts w:ascii="Times New Roman" w:hAnsi="Times New Roman" w:cs="Times New Roman"/>
          <w:sz w:val="24"/>
          <w:szCs w:val="24"/>
        </w:rPr>
        <w:t xml:space="preserve"> som är en under</w:t>
      </w:r>
      <w:r w:rsidR="005109F0">
        <w:rPr>
          <w:rFonts w:ascii="Times New Roman" w:hAnsi="Times New Roman" w:cs="Times New Roman"/>
          <w:sz w:val="24"/>
          <w:szCs w:val="24"/>
        </w:rPr>
        <w:t>-</w:t>
      </w:r>
      <w:r>
        <w:rPr>
          <w:rFonts w:ascii="Times New Roman" w:hAnsi="Times New Roman" w:cs="Times New Roman"/>
          <w:sz w:val="24"/>
          <w:szCs w:val="24"/>
        </w:rPr>
        <w:t xml:space="preserve">sökning av tretton </w:t>
      </w:r>
      <w:r w:rsidR="000D495E" w:rsidRPr="003E480B">
        <w:rPr>
          <w:rFonts w:ascii="Times New Roman" w:hAnsi="Times New Roman" w:cs="Times New Roman"/>
          <w:sz w:val="24"/>
          <w:szCs w:val="24"/>
        </w:rPr>
        <w:t>socknar i Norduppland</w:t>
      </w:r>
      <w:r>
        <w:rPr>
          <w:rFonts w:ascii="Times New Roman" w:hAnsi="Times New Roman" w:cs="Times New Roman"/>
          <w:sz w:val="24"/>
          <w:szCs w:val="24"/>
        </w:rPr>
        <w:t xml:space="preserve">. </w:t>
      </w:r>
      <w:r w:rsidR="000D495E" w:rsidRPr="003E480B">
        <w:rPr>
          <w:rFonts w:ascii="Times New Roman" w:hAnsi="Times New Roman" w:cs="Times New Roman"/>
          <w:sz w:val="24"/>
          <w:szCs w:val="24"/>
        </w:rPr>
        <w:t xml:space="preserve">Undersökningsperioden för den del som handlar om sockenstämman </w:t>
      </w:r>
      <w:r w:rsidR="00114D73">
        <w:rPr>
          <w:rFonts w:ascii="Times New Roman" w:hAnsi="Times New Roman" w:cs="Times New Roman"/>
          <w:sz w:val="24"/>
          <w:szCs w:val="24"/>
        </w:rPr>
        <w:t>går</w:t>
      </w:r>
      <w:r w:rsidR="000D495E" w:rsidRPr="003E480B">
        <w:rPr>
          <w:rFonts w:ascii="Times New Roman" w:hAnsi="Times New Roman" w:cs="Times New Roman"/>
          <w:sz w:val="24"/>
          <w:szCs w:val="24"/>
        </w:rPr>
        <w:t xml:space="preserve"> från 1730 till 1800. </w:t>
      </w:r>
      <w:r w:rsidR="008F7C7A">
        <w:rPr>
          <w:rFonts w:ascii="Times New Roman" w:hAnsi="Times New Roman" w:cs="Times New Roman"/>
          <w:sz w:val="24"/>
          <w:szCs w:val="24"/>
        </w:rPr>
        <w:t xml:space="preserve">Ärendefördelningen i dessa socknar </w:t>
      </w:r>
      <w:r w:rsidR="000D495E" w:rsidRPr="003E480B">
        <w:rPr>
          <w:rFonts w:ascii="Times New Roman" w:hAnsi="Times New Roman" w:cs="Times New Roman"/>
          <w:sz w:val="24"/>
          <w:szCs w:val="24"/>
        </w:rPr>
        <w:t>redovisas i tioårs</w:t>
      </w:r>
      <w:r w:rsidR="008F7C7A">
        <w:rPr>
          <w:rFonts w:ascii="Times New Roman" w:hAnsi="Times New Roman" w:cs="Times New Roman"/>
          <w:sz w:val="24"/>
          <w:szCs w:val="24"/>
        </w:rPr>
        <w:t>-</w:t>
      </w:r>
      <w:r w:rsidR="000D495E" w:rsidRPr="003E480B">
        <w:rPr>
          <w:rFonts w:ascii="Times New Roman" w:hAnsi="Times New Roman" w:cs="Times New Roman"/>
          <w:sz w:val="24"/>
          <w:szCs w:val="24"/>
        </w:rPr>
        <w:t xml:space="preserve">perioder varav de två första, 1730- och 1740-talet, är </w:t>
      </w:r>
      <w:r w:rsidR="008F7C7A">
        <w:rPr>
          <w:rFonts w:ascii="Times New Roman" w:hAnsi="Times New Roman" w:cs="Times New Roman"/>
          <w:sz w:val="24"/>
          <w:szCs w:val="24"/>
        </w:rPr>
        <w:t>relevant</w:t>
      </w:r>
      <w:r w:rsidR="000D495E" w:rsidRPr="003E480B">
        <w:rPr>
          <w:rFonts w:ascii="Times New Roman" w:hAnsi="Times New Roman" w:cs="Times New Roman"/>
          <w:sz w:val="24"/>
          <w:szCs w:val="24"/>
        </w:rPr>
        <w:t xml:space="preserve"> för min undersö</w:t>
      </w:r>
      <w:r w:rsidR="00B12C76">
        <w:rPr>
          <w:rFonts w:ascii="Times New Roman" w:hAnsi="Times New Roman" w:cs="Times New Roman"/>
          <w:sz w:val="24"/>
          <w:szCs w:val="24"/>
        </w:rPr>
        <w:t xml:space="preserve">kning. För </w:t>
      </w:r>
      <w:r w:rsidR="008F7C7A">
        <w:rPr>
          <w:rFonts w:ascii="Times New Roman" w:hAnsi="Times New Roman" w:cs="Times New Roman"/>
          <w:sz w:val="24"/>
          <w:szCs w:val="24"/>
        </w:rPr>
        <w:t xml:space="preserve">denna period </w:t>
      </w:r>
      <w:r w:rsidR="000D495E" w:rsidRPr="003E480B">
        <w:rPr>
          <w:rFonts w:ascii="Times New Roman" w:hAnsi="Times New Roman" w:cs="Times New Roman"/>
          <w:sz w:val="24"/>
          <w:szCs w:val="24"/>
        </w:rPr>
        <w:t xml:space="preserve">jämför jag alltså Hammarö med Norduppland. Antalet sockenstämmor som </w:t>
      </w:r>
      <w:r w:rsidR="00A3537E">
        <w:rPr>
          <w:rFonts w:ascii="Times New Roman" w:hAnsi="Times New Roman" w:cs="Times New Roman"/>
          <w:sz w:val="24"/>
          <w:szCs w:val="24"/>
        </w:rPr>
        <w:t xml:space="preserve">ingår </w:t>
      </w:r>
      <w:r w:rsidR="000D495E" w:rsidRPr="003E480B">
        <w:rPr>
          <w:rFonts w:ascii="Times New Roman" w:hAnsi="Times New Roman" w:cs="Times New Roman"/>
          <w:sz w:val="24"/>
          <w:szCs w:val="24"/>
        </w:rPr>
        <w:t xml:space="preserve">uppgår till 167. </w:t>
      </w:r>
      <w:r w:rsidR="000D495E">
        <w:rPr>
          <w:rFonts w:ascii="Times New Roman" w:hAnsi="Times New Roman" w:cs="Times New Roman"/>
          <w:sz w:val="24"/>
          <w:szCs w:val="24"/>
        </w:rPr>
        <w:t xml:space="preserve">I </w:t>
      </w:r>
      <w:r w:rsidR="00114D73">
        <w:rPr>
          <w:rFonts w:ascii="Times New Roman" w:hAnsi="Times New Roman" w:cs="Times New Roman"/>
          <w:sz w:val="24"/>
          <w:szCs w:val="24"/>
        </w:rPr>
        <w:t xml:space="preserve">tabellform </w:t>
      </w:r>
      <w:r w:rsidR="000D495E" w:rsidRPr="003E480B">
        <w:rPr>
          <w:rFonts w:ascii="Times New Roman" w:hAnsi="Times New Roman" w:cs="Times New Roman"/>
          <w:sz w:val="24"/>
          <w:szCs w:val="24"/>
        </w:rPr>
        <w:t>ges en över</w:t>
      </w:r>
      <w:r w:rsidR="00114D73">
        <w:rPr>
          <w:rFonts w:ascii="Times New Roman" w:hAnsi="Times New Roman" w:cs="Times New Roman"/>
          <w:sz w:val="24"/>
          <w:szCs w:val="24"/>
        </w:rPr>
        <w:t>sikt över</w:t>
      </w:r>
      <w:r w:rsidR="008F7C7A">
        <w:rPr>
          <w:rFonts w:ascii="Times New Roman" w:hAnsi="Times New Roman" w:cs="Times New Roman"/>
          <w:sz w:val="24"/>
          <w:szCs w:val="24"/>
        </w:rPr>
        <w:t xml:space="preserve"> </w:t>
      </w:r>
      <w:r w:rsidR="00A3537E">
        <w:rPr>
          <w:rFonts w:ascii="Times New Roman" w:hAnsi="Times New Roman" w:cs="Times New Roman"/>
          <w:sz w:val="24"/>
          <w:szCs w:val="24"/>
        </w:rPr>
        <w:t>ärende</w:t>
      </w:r>
      <w:r w:rsidR="00114D73">
        <w:rPr>
          <w:rFonts w:ascii="Times New Roman" w:hAnsi="Times New Roman" w:cs="Times New Roman"/>
          <w:sz w:val="24"/>
          <w:szCs w:val="24"/>
        </w:rPr>
        <w:t>fördelninge</w:t>
      </w:r>
      <w:r w:rsidR="00A3537E">
        <w:rPr>
          <w:rFonts w:ascii="Times New Roman" w:hAnsi="Times New Roman" w:cs="Times New Roman"/>
          <w:sz w:val="24"/>
          <w:szCs w:val="24"/>
        </w:rPr>
        <w:t xml:space="preserve">n samt hur </w:t>
      </w:r>
      <w:r w:rsidR="00882E2F">
        <w:rPr>
          <w:rFonts w:ascii="Times New Roman" w:hAnsi="Times New Roman" w:cs="Times New Roman"/>
          <w:sz w:val="24"/>
          <w:szCs w:val="24"/>
        </w:rPr>
        <w:t xml:space="preserve">dennas </w:t>
      </w:r>
      <w:r w:rsidR="00114D73">
        <w:rPr>
          <w:rFonts w:ascii="Times New Roman" w:hAnsi="Times New Roman" w:cs="Times New Roman"/>
          <w:sz w:val="24"/>
          <w:szCs w:val="24"/>
        </w:rPr>
        <w:t xml:space="preserve">förändring </w:t>
      </w:r>
      <w:r w:rsidR="00A3537E">
        <w:rPr>
          <w:rFonts w:ascii="Times New Roman" w:hAnsi="Times New Roman" w:cs="Times New Roman"/>
          <w:sz w:val="24"/>
          <w:szCs w:val="24"/>
        </w:rPr>
        <w:t>kan ges olika förklaringar</w:t>
      </w:r>
      <w:r w:rsidR="000D495E">
        <w:rPr>
          <w:rFonts w:ascii="Times New Roman" w:hAnsi="Times New Roman" w:cs="Times New Roman"/>
          <w:sz w:val="24"/>
          <w:szCs w:val="24"/>
        </w:rPr>
        <w:t>.</w:t>
      </w:r>
      <w:r w:rsidR="00A3537E">
        <w:rPr>
          <w:rFonts w:ascii="Times New Roman" w:hAnsi="Times New Roman" w:cs="Times New Roman"/>
          <w:sz w:val="24"/>
          <w:szCs w:val="24"/>
        </w:rPr>
        <w:t xml:space="preserve"> </w:t>
      </w:r>
      <w:r w:rsidR="006B5A17">
        <w:rPr>
          <w:rFonts w:ascii="Times New Roman" w:hAnsi="Times New Roman" w:cs="Times New Roman"/>
          <w:sz w:val="24"/>
          <w:szCs w:val="24"/>
        </w:rPr>
        <w:t>Do</w:t>
      </w:r>
      <w:r w:rsidR="00A3537E">
        <w:rPr>
          <w:rFonts w:ascii="Times New Roman" w:hAnsi="Times New Roman" w:cs="Times New Roman"/>
          <w:sz w:val="24"/>
          <w:szCs w:val="24"/>
        </w:rPr>
        <w:t>ck</w:t>
      </w:r>
      <w:r w:rsidR="006B5A17">
        <w:rPr>
          <w:rFonts w:ascii="Times New Roman" w:hAnsi="Times New Roman" w:cs="Times New Roman"/>
          <w:sz w:val="24"/>
          <w:szCs w:val="24"/>
        </w:rPr>
        <w:t xml:space="preserve"> </w:t>
      </w:r>
      <w:r w:rsidR="00A3537E">
        <w:rPr>
          <w:rFonts w:ascii="Times New Roman" w:hAnsi="Times New Roman" w:cs="Times New Roman"/>
          <w:sz w:val="24"/>
          <w:szCs w:val="24"/>
        </w:rPr>
        <w:t xml:space="preserve">är </w:t>
      </w:r>
      <w:r w:rsidR="00A3537E" w:rsidRPr="003E480B">
        <w:rPr>
          <w:rFonts w:ascii="Times New Roman" w:hAnsi="Times New Roman" w:cs="Times New Roman"/>
          <w:sz w:val="24"/>
          <w:szCs w:val="24"/>
        </w:rPr>
        <w:t>undersö</w:t>
      </w:r>
      <w:r w:rsidR="00A3537E">
        <w:rPr>
          <w:rFonts w:ascii="Times New Roman" w:hAnsi="Times New Roman" w:cs="Times New Roman"/>
          <w:sz w:val="24"/>
          <w:szCs w:val="24"/>
        </w:rPr>
        <w:t>kningen</w:t>
      </w:r>
      <w:r w:rsidR="006B5A17">
        <w:rPr>
          <w:rFonts w:ascii="Times New Roman" w:hAnsi="Times New Roman" w:cs="Times New Roman"/>
          <w:sz w:val="24"/>
          <w:szCs w:val="24"/>
        </w:rPr>
        <w:t xml:space="preserve"> </w:t>
      </w:r>
      <w:r w:rsidR="00483F28">
        <w:rPr>
          <w:rFonts w:ascii="Times New Roman" w:hAnsi="Times New Roman" w:cs="Times New Roman"/>
          <w:sz w:val="24"/>
          <w:szCs w:val="24"/>
        </w:rPr>
        <w:t>som nämnts</w:t>
      </w:r>
      <w:r w:rsidR="00A3537E">
        <w:rPr>
          <w:rFonts w:ascii="Times New Roman" w:hAnsi="Times New Roman" w:cs="Times New Roman"/>
          <w:sz w:val="24"/>
          <w:szCs w:val="24"/>
        </w:rPr>
        <w:t xml:space="preserve"> </w:t>
      </w:r>
      <w:r w:rsidR="00483F28">
        <w:rPr>
          <w:rFonts w:ascii="Times New Roman" w:hAnsi="Times New Roman" w:cs="Times New Roman"/>
          <w:sz w:val="24"/>
          <w:szCs w:val="24"/>
        </w:rPr>
        <w:t>inriktad</w:t>
      </w:r>
      <w:r w:rsidR="006B5A17">
        <w:rPr>
          <w:rFonts w:ascii="Times New Roman" w:hAnsi="Times New Roman" w:cs="Times New Roman"/>
          <w:i/>
          <w:sz w:val="24"/>
          <w:szCs w:val="24"/>
        </w:rPr>
        <w:t xml:space="preserve"> </w:t>
      </w:r>
      <w:r w:rsidR="000D495E">
        <w:rPr>
          <w:rFonts w:ascii="Times New Roman" w:hAnsi="Times New Roman" w:cs="Times New Roman"/>
          <w:sz w:val="24"/>
          <w:szCs w:val="24"/>
        </w:rPr>
        <w:t xml:space="preserve">på </w:t>
      </w:r>
      <w:r w:rsidR="00483F28">
        <w:rPr>
          <w:rFonts w:ascii="Times New Roman" w:hAnsi="Times New Roman" w:cs="Times New Roman"/>
          <w:sz w:val="24"/>
          <w:szCs w:val="24"/>
        </w:rPr>
        <w:t xml:space="preserve">prästens roll. Hennes syfte är inte att med exempel belysa sockenstämmans verksamhet i stort. Inte heller går </w:t>
      </w:r>
      <w:r w:rsidR="00114D73">
        <w:rPr>
          <w:rFonts w:ascii="Times New Roman" w:hAnsi="Times New Roman" w:cs="Times New Roman"/>
          <w:sz w:val="24"/>
          <w:szCs w:val="24"/>
        </w:rPr>
        <w:t xml:space="preserve">hon </w:t>
      </w:r>
      <w:r w:rsidR="00483F28">
        <w:rPr>
          <w:rFonts w:ascii="Times New Roman" w:hAnsi="Times New Roman" w:cs="Times New Roman"/>
          <w:sz w:val="24"/>
          <w:szCs w:val="24"/>
        </w:rPr>
        <w:t xml:space="preserve">in på </w:t>
      </w:r>
      <w:r w:rsidR="006B5A17">
        <w:rPr>
          <w:rFonts w:ascii="Times New Roman" w:hAnsi="Times New Roman" w:cs="Times New Roman"/>
          <w:sz w:val="24"/>
          <w:szCs w:val="24"/>
        </w:rPr>
        <w:t xml:space="preserve">skilda </w:t>
      </w:r>
      <w:r w:rsidR="000D495E">
        <w:rPr>
          <w:rFonts w:ascii="Times New Roman" w:hAnsi="Times New Roman" w:cs="Times New Roman"/>
          <w:sz w:val="24"/>
          <w:szCs w:val="24"/>
        </w:rPr>
        <w:t xml:space="preserve">aktörers </w:t>
      </w:r>
      <w:r w:rsidR="006B5A17">
        <w:rPr>
          <w:rFonts w:ascii="Times New Roman" w:hAnsi="Times New Roman" w:cs="Times New Roman"/>
          <w:sz w:val="24"/>
          <w:szCs w:val="24"/>
        </w:rPr>
        <w:t xml:space="preserve">ageranden </w:t>
      </w:r>
      <w:r w:rsidR="000D495E">
        <w:rPr>
          <w:rFonts w:ascii="Times New Roman" w:hAnsi="Times New Roman" w:cs="Times New Roman"/>
          <w:sz w:val="24"/>
          <w:szCs w:val="24"/>
        </w:rPr>
        <w:t xml:space="preserve">och </w:t>
      </w:r>
      <w:r w:rsidR="006B5A17">
        <w:rPr>
          <w:rFonts w:ascii="Times New Roman" w:hAnsi="Times New Roman" w:cs="Times New Roman"/>
          <w:sz w:val="24"/>
          <w:szCs w:val="24"/>
        </w:rPr>
        <w:t xml:space="preserve">intressen. </w:t>
      </w:r>
      <w:r w:rsidR="00483F28">
        <w:rPr>
          <w:rFonts w:ascii="Times New Roman" w:hAnsi="Times New Roman" w:cs="Times New Roman"/>
          <w:sz w:val="24"/>
          <w:szCs w:val="24"/>
        </w:rPr>
        <w:t>Jag har därför inte</w:t>
      </w:r>
      <w:r w:rsidR="00114D73">
        <w:rPr>
          <w:rFonts w:ascii="Times New Roman" w:hAnsi="Times New Roman" w:cs="Times New Roman"/>
          <w:sz w:val="24"/>
          <w:szCs w:val="24"/>
        </w:rPr>
        <w:t xml:space="preserve">, </w:t>
      </w:r>
      <w:r w:rsidR="00483F28">
        <w:rPr>
          <w:rFonts w:ascii="Times New Roman" w:hAnsi="Times New Roman" w:cs="Times New Roman"/>
          <w:sz w:val="24"/>
          <w:szCs w:val="24"/>
        </w:rPr>
        <w:t>med undantag just för prästen</w:t>
      </w:r>
      <w:r w:rsidR="00114D73">
        <w:rPr>
          <w:rFonts w:ascii="Times New Roman" w:hAnsi="Times New Roman" w:cs="Times New Roman"/>
          <w:sz w:val="24"/>
          <w:szCs w:val="24"/>
        </w:rPr>
        <w:t xml:space="preserve">, </w:t>
      </w:r>
      <w:r w:rsidR="000D495E">
        <w:rPr>
          <w:rFonts w:ascii="Times New Roman" w:hAnsi="Times New Roman" w:cs="Times New Roman"/>
          <w:sz w:val="24"/>
          <w:szCs w:val="24"/>
        </w:rPr>
        <w:t xml:space="preserve">så stor användning av </w:t>
      </w:r>
      <w:r w:rsidR="00483F28">
        <w:rPr>
          <w:rFonts w:ascii="Times New Roman" w:hAnsi="Times New Roman" w:cs="Times New Roman"/>
          <w:sz w:val="24"/>
          <w:szCs w:val="24"/>
        </w:rPr>
        <w:t xml:space="preserve">hennes undersökning </w:t>
      </w:r>
      <w:r w:rsidR="000D495E">
        <w:rPr>
          <w:rFonts w:ascii="Times New Roman" w:hAnsi="Times New Roman" w:cs="Times New Roman"/>
          <w:sz w:val="24"/>
          <w:szCs w:val="24"/>
        </w:rPr>
        <w:t xml:space="preserve">för </w:t>
      </w:r>
      <w:r w:rsidR="00483F28">
        <w:rPr>
          <w:rFonts w:ascii="Times New Roman" w:hAnsi="Times New Roman" w:cs="Times New Roman"/>
          <w:sz w:val="24"/>
          <w:szCs w:val="24"/>
        </w:rPr>
        <w:t xml:space="preserve">min </w:t>
      </w:r>
      <w:r w:rsidR="000D495E">
        <w:rPr>
          <w:rFonts w:ascii="Times New Roman" w:hAnsi="Times New Roman" w:cs="Times New Roman"/>
          <w:sz w:val="24"/>
          <w:szCs w:val="24"/>
        </w:rPr>
        <w:t>fråga 2</w:t>
      </w:r>
      <w:r w:rsidR="00882E2F">
        <w:rPr>
          <w:rFonts w:ascii="Times New Roman" w:hAnsi="Times New Roman" w:cs="Times New Roman"/>
          <w:sz w:val="24"/>
          <w:szCs w:val="24"/>
        </w:rPr>
        <w:t xml:space="preserve"> annat än </w:t>
      </w:r>
      <w:r w:rsidR="00DB0CBD">
        <w:rPr>
          <w:rFonts w:ascii="Times New Roman" w:hAnsi="Times New Roman" w:cs="Times New Roman"/>
          <w:sz w:val="24"/>
          <w:szCs w:val="24"/>
        </w:rPr>
        <w:t xml:space="preserve">för den jämförelse av ärendefördelningen som ingår i min fråga 2 </w:t>
      </w:r>
      <w:r w:rsidR="00483F28">
        <w:rPr>
          <w:rFonts w:ascii="Times New Roman" w:hAnsi="Times New Roman" w:cs="Times New Roman"/>
          <w:sz w:val="24"/>
          <w:szCs w:val="24"/>
        </w:rPr>
        <w:t>nedan</w:t>
      </w:r>
      <w:r w:rsidR="000D495E" w:rsidRPr="003E480B">
        <w:rPr>
          <w:rFonts w:ascii="Times New Roman" w:hAnsi="Times New Roman" w:cs="Times New Roman"/>
          <w:sz w:val="24"/>
          <w:szCs w:val="24"/>
        </w:rPr>
        <w:t xml:space="preserve">. </w:t>
      </w:r>
      <w:r w:rsidR="00483F28">
        <w:rPr>
          <w:rFonts w:ascii="Times New Roman" w:hAnsi="Times New Roman" w:cs="Times New Roman"/>
          <w:sz w:val="24"/>
          <w:szCs w:val="24"/>
        </w:rPr>
        <w:t>Detsamma gäller Furuhagens undersökning. Hans material för</w:t>
      </w:r>
      <w:r w:rsidR="00114D73">
        <w:rPr>
          <w:rFonts w:ascii="Times New Roman" w:hAnsi="Times New Roman" w:cs="Times New Roman"/>
          <w:sz w:val="24"/>
          <w:szCs w:val="24"/>
        </w:rPr>
        <w:t xml:space="preserve"> ärendeför</w:t>
      </w:r>
      <w:r w:rsidR="00DB0CBD">
        <w:rPr>
          <w:rFonts w:ascii="Times New Roman" w:hAnsi="Times New Roman" w:cs="Times New Roman"/>
          <w:sz w:val="24"/>
          <w:szCs w:val="24"/>
        </w:rPr>
        <w:t>-</w:t>
      </w:r>
      <w:r w:rsidR="00114D73">
        <w:rPr>
          <w:rFonts w:ascii="Times New Roman" w:hAnsi="Times New Roman" w:cs="Times New Roman"/>
          <w:sz w:val="24"/>
          <w:szCs w:val="24"/>
        </w:rPr>
        <w:t xml:space="preserve">delning gäller en lång period </w:t>
      </w:r>
      <w:r w:rsidR="00DB0CBD">
        <w:rPr>
          <w:rFonts w:ascii="Times New Roman" w:hAnsi="Times New Roman" w:cs="Times New Roman"/>
          <w:sz w:val="24"/>
          <w:szCs w:val="24"/>
        </w:rPr>
        <w:t xml:space="preserve">och </w:t>
      </w:r>
      <w:r w:rsidR="00114D73">
        <w:rPr>
          <w:rFonts w:ascii="Times New Roman" w:hAnsi="Times New Roman" w:cs="Times New Roman"/>
          <w:sz w:val="24"/>
          <w:szCs w:val="24"/>
        </w:rPr>
        <w:t>är inte uppdelat på de tidsperioder jag undersöker. Hans syn</w:t>
      </w:r>
      <w:r w:rsidR="00DB0CBD">
        <w:rPr>
          <w:rFonts w:ascii="Times New Roman" w:hAnsi="Times New Roman" w:cs="Times New Roman"/>
          <w:sz w:val="24"/>
          <w:szCs w:val="24"/>
        </w:rPr>
        <w:t>-</w:t>
      </w:r>
      <w:r w:rsidR="00114D73">
        <w:rPr>
          <w:rFonts w:ascii="Times New Roman" w:hAnsi="Times New Roman" w:cs="Times New Roman"/>
          <w:sz w:val="24"/>
          <w:szCs w:val="24"/>
        </w:rPr>
        <w:t xml:space="preserve">punkter </w:t>
      </w:r>
      <w:r w:rsidR="008F7C7A">
        <w:rPr>
          <w:rFonts w:ascii="Times New Roman" w:hAnsi="Times New Roman" w:cs="Times New Roman"/>
          <w:sz w:val="24"/>
          <w:szCs w:val="24"/>
        </w:rPr>
        <w:t>angående</w:t>
      </w:r>
      <w:r w:rsidR="00114D73">
        <w:rPr>
          <w:rFonts w:ascii="Times New Roman" w:hAnsi="Times New Roman" w:cs="Times New Roman"/>
          <w:sz w:val="24"/>
          <w:szCs w:val="24"/>
        </w:rPr>
        <w:t xml:space="preserve"> variation av sockenrätt i olika socknar </w:t>
      </w:r>
      <w:r w:rsidR="008F7C7A">
        <w:rPr>
          <w:rFonts w:ascii="Times New Roman" w:hAnsi="Times New Roman" w:cs="Times New Roman"/>
          <w:sz w:val="24"/>
          <w:szCs w:val="24"/>
        </w:rPr>
        <w:t>är</w:t>
      </w:r>
      <w:r w:rsidR="00114D73">
        <w:rPr>
          <w:rFonts w:ascii="Times New Roman" w:hAnsi="Times New Roman" w:cs="Times New Roman"/>
          <w:sz w:val="24"/>
          <w:szCs w:val="24"/>
        </w:rPr>
        <w:t xml:space="preserve"> dock </w:t>
      </w:r>
      <w:r w:rsidR="008F7C7A">
        <w:rPr>
          <w:rFonts w:ascii="Times New Roman" w:hAnsi="Times New Roman" w:cs="Times New Roman"/>
          <w:sz w:val="24"/>
          <w:szCs w:val="24"/>
        </w:rPr>
        <w:t>relevant för min undersökning.</w:t>
      </w:r>
      <w:r w:rsidR="00114D73">
        <w:rPr>
          <w:rFonts w:ascii="Times New Roman" w:hAnsi="Times New Roman" w:cs="Times New Roman"/>
          <w:sz w:val="24"/>
          <w:szCs w:val="24"/>
        </w:rPr>
        <w:t xml:space="preserve"> </w:t>
      </w:r>
    </w:p>
    <w:p w:rsidR="001803D5" w:rsidRDefault="00DB42B0" w:rsidP="000D49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3EBE" w:rsidRDefault="009646DB" w:rsidP="003B70B5">
      <w:pPr>
        <w:pStyle w:val="Rubrik2"/>
        <w:spacing w:line="276" w:lineRule="auto"/>
      </w:pPr>
      <w:bookmarkStart w:id="476" w:name="_Toc464077730"/>
      <w:bookmarkStart w:id="477" w:name="_Toc464077974"/>
      <w:bookmarkStart w:id="478" w:name="_Toc464078063"/>
      <w:bookmarkStart w:id="479" w:name="_Toc464078149"/>
      <w:bookmarkStart w:id="480" w:name="_Toc464204492"/>
      <w:bookmarkStart w:id="481" w:name="_Toc464204667"/>
      <w:bookmarkStart w:id="482" w:name="_Toc464336487"/>
      <w:bookmarkStart w:id="483" w:name="_Toc464389729"/>
      <w:bookmarkStart w:id="484" w:name="_Toc464389786"/>
      <w:bookmarkStart w:id="485" w:name="_Toc464556674"/>
      <w:bookmarkStart w:id="486" w:name="_Toc464557459"/>
      <w:bookmarkStart w:id="487" w:name="_Toc464609222"/>
      <w:bookmarkStart w:id="488" w:name="_Toc464609455"/>
      <w:bookmarkStart w:id="489" w:name="_Toc464641299"/>
      <w:bookmarkStart w:id="490" w:name="_Toc465025180"/>
      <w:bookmarkStart w:id="491" w:name="_Toc465383097"/>
      <w:bookmarkStart w:id="492" w:name="_Toc465585787"/>
      <w:bookmarkStart w:id="493" w:name="_Toc465683276"/>
      <w:bookmarkStart w:id="494" w:name="_Toc465683421"/>
      <w:bookmarkStart w:id="495" w:name="_Toc466197089"/>
      <w:bookmarkStart w:id="496" w:name="_Toc466553709"/>
      <w:bookmarkStart w:id="497" w:name="_Toc466583549"/>
      <w:bookmarkStart w:id="498" w:name="_Toc466583846"/>
      <w:bookmarkStart w:id="499" w:name="_Toc466810610"/>
      <w:bookmarkStart w:id="500" w:name="_Toc466810737"/>
      <w:bookmarkStart w:id="501" w:name="_Toc466810838"/>
      <w:bookmarkStart w:id="502" w:name="_Toc466831065"/>
      <w:bookmarkStart w:id="503" w:name="_Toc467058165"/>
      <w:bookmarkStart w:id="504" w:name="_Toc467152686"/>
      <w:bookmarkStart w:id="505" w:name="_Toc467180038"/>
      <w:bookmarkStart w:id="506" w:name="_Toc467504530"/>
      <w:bookmarkStart w:id="507" w:name="_Toc467581092"/>
      <w:bookmarkStart w:id="508" w:name="_Toc467599414"/>
      <w:bookmarkStart w:id="509" w:name="_Toc467690020"/>
      <w:bookmarkStart w:id="510" w:name="_Toc467690076"/>
      <w:bookmarkStart w:id="511" w:name="_Toc467742055"/>
      <w:bookmarkStart w:id="512" w:name="_Toc467842635"/>
      <w:bookmarkStart w:id="513" w:name="_Toc467842795"/>
      <w:bookmarkStart w:id="514" w:name="_Toc467863274"/>
      <w:bookmarkStart w:id="515" w:name="_Toc467889796"/>
      <w:bookmarkStart w:id="516" w:name="_Toc467890919"/>
      <w:bookmarkStart w:id="517" w:name="_Toc467930423"/>
      <w:bookmarkStart w:id="518" w:name="_Toc468009981"/>
      <w:bookmarkStart w:id="519" w:name="_Toc468011014"/>
      <w:bookmarkStart w:id="520" w:name="_Toc468028383"/>
      <w:r w:rsidRPr="00293294">
        <w:t>FRÅGESTÄLLNINGAR</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FB59F7" w:rsidRPr="00785F59" w:rsidRDefault="005109F0" w:rsidP="007C5C5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w:t>
      </w:r>
      <w:r w:rsidR="000D4960">
        <w:rPr>
          <w:rFonts w:ascii="Times New Roman" w:hAnsi="Times New Roman" w:cs="Times New Roman"/>
          <w:sz w:val="24"/>
          <w:szCs w:val="24"/>
        </w:rPr>
        <w:t xml:space="preserve">ina </w:t>
      </w:r>
      <w:r w:rsidR="00DD76C8">
        <w:rPr>
          <w:rFonts w:ascii="Times New Roman" w:hAnsi="Times New Roman" w:cs="Times New Roman"/>
          <w:sz w:val="24"/>
          <w:szCs w:val="24"/>
        </w:rPr>
        <w:t>konkreta forskningsfrågor</w:t>
      </w:r>
      <w:r>
        <w:rPr>
          <w:rFonts w:ascii="Times New Roman" w:hAnsi="Times New Roman" w:cs="Times New Roman"/>
          <w:sz w:val="24"/>
          <w:szCs w:val="24"/>
        </w:rPr>
        <w:t xml:space="preserve"> är</w:t>
      </w:r>
      <w:r w:rsidR="00DD76C8">
        <w:rPr>
          <w:rFonts w:ascii="Times New Roman" w:hAnsi="Times New Roman" w:cs="Times New Roman"/>
          <w:sz w:val="24"/>
          <w:szCs w:val="24"/>
        </w:rPr>
        <w:t>:</w:t>
      </w:r>
    </w:p>
    <w:p w:rsidR="00D702E9" w:rsidRDefault="00D702E9" w:rsidP="0021411D">
      <w:pPr>
        <w:pStyle w:val="Liststycke"/>
        <w:numPr>
          <w:ilvl w:val="0"/>
          <w:numId w:val="1"/>
        </w:numPr>
        <w:spacing w:before="240" w:line="360" w:lineRule="auto"/>
        <w:rPr>
          <w:rFonts w:ascii="Times New Roman" w:hAnsi="Times New Roman" w:cs="Times New Roman"/>
          <w:sz w:val="24"/>
          <w:szCs w:val="24"/>
        </w:rPr>
      </w:pPr>
      <w:r w:rsidRPr="007C3057">
        <w:rPr>
          <w:rFonts w:ascii="Times New Roman" w:hAnsi="Times New Roman" w:cs="Times New Roman"/>
          <w:sz w:val="24"/>
          <w:szCs w:val="24"/>
        </w:rPr>
        <w:t>Vilka aktörer och grupper av aktörer förekommer på sockenstämman i Hammarö?</w:t>
      </w:r>
      <w:r w:rsidRPr="00D702E9">
        <w:rPr>
          <w:rFonts w:ascii="Times New Roman" w:hAnsi="Times New Roman" w:cs="Times New Roman"/>
          <w:sz w:val="24"/>
          <w:szCs w:val="24"/>
        </w:rPr>
        <w:t xml:space="preserve"> </w:t>
      </w:r>
    </w:p>
    <w:p w:rsidR="0021411D" w:rsidRDefault="000036F9" w:rsidP="00564A83">
      <w:pPr>
        <w:pStyle w:val="Liststycke"/>
        <w:numPr>
          <w:ilvl w:val="0"/>
          <w:numId w:val="1"/>
        </w:numPr>
        <w:spacing w:before="240" w:line="360" w:lineRule="auto"/>
        <w:rPr>
          <w:rFonts w:ascii="Times New Roman" w:hAnsi="Times New Roman" w:cs="Times New Roman"/>
          <w:sz w:val="24"/>
          <w:szCs w:val="24"/>
        </w:rPr>
      </w:pPr>
      <w:r w:rsidRPr="0021411D">
        <w:rPr>
          <w:rFonts w:ascii="Times New Roman" w:hAnsi="Times New Roman" w:cs="Times New Roman"/>
          <w:sz w:val="24"/>
          <w:szCs w:val="24"/>
        </w:rPr>
        <w:t xml:space="preserve">Vilka </w:t>
      </w:r>
      <w:r w:rsidR="00D702E9" w:rsidRPr="0021411D">
        <w:rPr>
          <w:rFonts w:ascii="Times New Roman" w:hAnsi="Times New Roman" w:cs="Times New Roman"/>
          <w:sz w:val="24"/>
          <w:szCs w:val="24"/>
        </w:rPr>
        <w:t>ärenden</w:t>
      </w:r>
      <w:r w:rsidRPr="0021411D">
        <w:rPr>
          <w:rFonts w:ascii="Times New Roman" w:hAnsi="Times New Roman" w:cs="Times New Roman"/>
          <w:sz w:val="24"/>
          <w:szCs w:val="24"/>
        </w:rPr>
        <w:t xml:space="preserve"> tas upp på sockenstämman</w:t>
      </w:r>
      <w:r w:rsidR="00083F30" w:rsidRPr="0021411D">
        <w:rPr>
          <w:rFonts w:ascii="Times New Roman" w:hAnsi="Times New Roman" w:cs="Times New Roman"/>
          <w:sz w:val="24"/>
          <w:szCs w:val="24"/>
        </w:rPr>
        <w:t xml:space="preserve"> i Hammarö</w:t>
      </w:r>
      <w:r w:rsidR="002A31BD">
        <w:rPr>
          <w:rFonts w:ascii="Times New Roman" w:hAnsi="Times New Roman" w:cs="Times New Roman"/>
          <w:sz w:val="24"/>
          <w:szCs w:val="24"/>
        </w:rPr>
        <w:t>?</w:t>
      </w:r>
      <w:r w:rsidR="0018232F">
        <w:rPr>
          <w:rFonts w:ascii="Times New Roman" w:hAnsi="Times New Roman" w:cs="Times New Roman"/>
          <w:sz w:val="24"/>
          <w:szCs w:val="24"/>
        </w:rPr>
        <w:t xml:space="preserve"> </w:t>
      </w:r>
      <w:r w:rsidR="00505642" w:rsidRPr="0021411D">
        <w:rPr>
          <w:rFonts w:ascii="Times New Roman" w:hAnsi="Times New Roman" w:cs="Times New Roman"/>
          <w:sz w:val="24"/>
          <w:szCs w:val="24"/>
        </w:rPr>
        <w:t xml:space="preserve">Vilken relativ betydelse </w:t>
      </w:r>
      <w:r w:rsidR="0018232F">
        <w:rPr>
          <w:rFonts w:ascii="Times New Roman" w:hAnsi="Times New Roman" w:cs="Times New Roman"/>
          <w:sz w:val="24"/>
          <w:szCs w:val="24"/>
        </w:rPr>
        <w:t>har de?</w:t>
      </w:r>
      <w:r w:rsidR="00505642" w:rsidRPr="0021411D">
        <w:rPr>
          <w:rFonts w:ascii="Times New Roman" w:hAnsi="Times New Roman" w:cs="Times New Roman"/>
          <w:sz w:val="24"/>
          <w:szCs w:val="24"/>
        </w:rPr>
        <w:t xml:space="preserve"> </w:t>
      </w:r>
    </w:p>
    <w:p w:rsidR="007C3057" w:rsidRDefault="0014290C" w:rsidP="00697D5A">
      <w:pPr>
        <w:pStyle w:val="Liststycke"/>
        <w:numPr>
          <w:ilvl w:val="0"/>
          <w:numId w:val="1"/>
        </w:numPr>
        <w:spacing w:before="240" w:line="240" w:lineRule="auto"/>
        <w:rPr>
          <w:rFonts w:ascii="Times New Roman" w:hAnsi="Times New Roman" w:cs="Times New Roman"/>
          <w:sz w:val="24"/>
          <w:szCs w:val="24"/>
        </w:rPr>
      </w:pPr>
      <w:r w:rsidRPr="0021411D">
        <w:rPr>
          <w:rFonts w:ascii="Times New Roman" w:hAnsi="Times New Roman" w:cs="Times New Roman"/>
          <w:sz w:val="24"/>
          <w:szCs w:val="24"/>
        </w:rPr>
        <w:t>V</w:t>
      </w:r>
      <w:r w:rsidR="00C86929" w:rsidRPr="0021411D">
        <w:rPr>
          <w:rFonts w:ascii="Times New Roman" w:hAnsi="Times New Roman" w:cs="Times New Roman"/>
          <w:sz w:val="24"/>
          <w:szCs w:val="24"/>
        </w:rPr>
        <w:t>ilka</w:t>
      </w:r>
      <w:r w:rsidR="00030088" w:rsidRPr="0021411D">
        <w:rPr>
          <w:rFonts w:ascii="Times New Roman" w:hAnsi="Times New Roman" w:cs="Times New Roman"/>
          <w:sz w:val="24"/>
          <w:szCs w:val="24"/>
        </w:rPr>
        <w:t xml:space="preserve"> </w:t>
      </w:r>
      <w:r w:rsidR="00505642" w:rsidRPr="0021411D">
        <w:rPr>
          <w:rFonts w:ascii="Times New Roman" w:hAnsi="Times New Roman" w:cs="Times New Roman"/>
          <w:sz w:val="24"/>
          <w:szCs w:val="24"/>
        </w:rPr>
        <w:t xml:space="preserve">skilda </w:t>
      </w:r>
      <w:r w:rsidRPr="0021411D">
        <w:rPr>
          <w:rFonts w:ascii="Times New Roman" w:hAnsi="Times New Roman" w:cs="Times New Roman"/>
          <w:sz w:val="24"/>
          <w:szCs w:val="24"/>
        </w:rPr>
        <w:t xml:space="preserve">intressen </w:t>
      </w:r>
      <w:r w:rsidR="00505642" w:rsidRPr="0021411D">
        <w:rPr>
          <w:rFonts w:ascii="Times New Roman" w:hAnsi="Times New Roman" w:cs="Times New Roman"/>
          <w:sz w:val="24"/>
          <w:szCs w:val="24"/>
        </w:rPr>
        <w:t>och motsättningar framkommer eller kan anas.</w:t>
      </w:r>
      <w:r w:rsidR="0021411D" w:rsidRPr="0021411D">
        <w:rPr>
          <w:rFonts w:ascii="Times New Roman" w:hAnsi="Times New Roman" w:cs="Times New Roman"/>
          <w:sz w:val="24"/>
          <w:szCs w:val="24"/>
        </w:rPr>
        <w:t xml:space="preserve"> </w:t>
      </w:r>
      <w:r w:rsidR="00505642" w:rsidRPr="0021411D">
        <w:rPr>
          <w:rFonts w:ascii="Times New Roman" w:hAnsi="Times New Roman" w:cs="Times New Roman"/>
          <w:sz w:val="24"/>
          <w:szCs w:val="24"/>
        </w:rPr>
        <w:t xml:space="preserve"> </w:t>
      </w:r>
      <w:r w:rsidR="0021411D" w:rsidRPr="0021411D">
        <w:rPr>
          <w:rFonts w:ascii="Times New Roman" w:hAnsi="Times New Roman" w:cs="Times New Roman"/>
          <w:sz w:val="24"/>
          <w:szCs w:val="24"/>
        </w:rPr>
        <w:t>Hur löses konflikter och motsättningar? Vad kännetecknar</w:t>
      </w:r>
      <w:r w:rsidR="00224CF4" w:rsidRPr="0021411D">
        <w:rPr>
          <w:rFonts w:ascii="Times New Roman" w:hAnsi="Times New Roman" w:cs="Times New Roman"/>
          <w:sz w:val="24"/>
          <w:szCs w:val="24"/>
        </w:rPr>
        <w:t xml:space="preserve"> den politiska kulturen? </w:t>
      </w:r>
      <w:r w:rsidR="00697D5A">
        <w:rPr>
          <w:rFonts w:ascii="Times New Roman" w:hAnsi="Times New Roman" w:cs="Times New Roman"/>
          <w:sz w:val="24"/>
          <w:szCs w:val="24"/>
        </w:rPr>
        <w:br/>
      </w:r>
    </w:p>
    <w:p w:rsidR="0021411D" w:rsidRPr="00697D5A" w:rsidRDefault="0021411D" w:rsidP="00697D5A">
      <w:pPr>
        <w:pStyle w:val="Liststycke"/>
        <w:numPr>
          <w:ilvl w:val="0"/>
          <w:numId w:val="36"/>
        </w:numPr>
        <w:spacing w:before="240" w:line="240" w:lineRule="auto"/>
        <w:rPr>
          <w:rFonts w:ascii="Times New Roman" w:hAnsi="Times New Roman" w:cs="Times New Roman"/>
          <w:sz w:val="24"/>
          <w:szCs w:val="24"/>
        </w:rPr>
      </w:pPr>
      <w:r w:rsidRPr="00697D5A">
        <w:rPr>
          <w:rFonts w:ascii="Times New Roman" w:hAnsi="Times New Roman" w:cs="Times New Roman"/>
          <w:sz w:val="24"/>
          <w:szCs w:val="24"/>
        </w:rPr>
        <w:t>För varje fråga kommer jag jämföra mina resultat med Aronsson, Österberg och Bergström.</w:t>
      </w:r>
    </w:p>
    <w:p w:rsidR="00CF5B2D" w:rsidRDefault="00CF5B2D" w:rsidP="005109F0">
      <w:pPr>
        <w:spacing w:after="0" w:line="276" w:lineRule="auto"/>
        <w:jc w:val="both"/>
        <w:rPr>
          <w:rFonts w:ascii="Times New Roman" w:hAnsi="Times New Roman" w:cs="Times New Roman"/>
          <w:sz w:val="24"/>
          <w:szCs w:val="24"/>
        </w:rPr>
      </w:pPr>
      <w:r w:rsidRPr="00F6475D">
        <w:rPr>
          <w:rFonts w:ascii="Times New Roman" w:hAnsi="Times New Roman" w:cs="Times New Roman"/>
          <w:sz w:val="24"/>
          <w:szCs w:val="24"/>
        </w:rPr>
        <w:t xml:space="preserve">Min undersökning är alltså en fallstudie </w:t>
      </w:r>
      <w:r>
        <w:rPr>
          <w:rFonts w:ascii="Times New Roman" w:hAnsi="Times New Roman" w:cs="Times New Roman"/>
          <w:sz w:val="24"/>
          <w:szCs w:val="24"/>
        </w:rPr>
        <w:t>av</w:t>
      </w:r>
      <w:r w:rsidRPr="00F6475D">
        <w:rPr>
          <w:rFonts w:ascii="Times New Roman" w:hAnsi="Times New Roman" w:cs="Times New Roman"/>
          <w:sz w:val="24"/>
          <w:szCs w:val="24"/>
        </w:rPr>
        <w:t xml:space="preserve"> sockenstämman i Hammarö under första hälften av 1700-talet. Avsikten är att denna undersökning ska bidra med ytterligare </w:t>
      </w:r>
      <w:r>
        <w:rPr>
          <w:rFonts w:ascii="Times New Roman" w:hAnsi="Times New Roman" w:cs="Times New Roman"/>
          <w:sz w:val="24"/>
          <w:szCs w:val="24"/>
        </w:rPr>
        <w:t xml:space="preserve">kunskap </w:t>
      </w:r>
      <w:r w:rsidRPr="00F6475D">
        <w:rPr>
          <w:rFonts w:ascii="Times New Roman" w:hAnsi="Times New Roman" w:cs="Times New Roman"/>
          <w:sz w:val="24"/>
          <w:szCs w:val="24"/>
        </w:rPr>
        <w:t xml:space="preserve">om </w:t>
      </w:r>
      <w:r w:rsidR="00AA1E56">
        <w:rPr>
          <w:rFonts w:ascii="Times New Roman" w:hAnsi="Times New Roman" w:cs="Times New Roman"/>
          <w:sz w:val="24"/>
          <w:szCs w:val="24"/>
        </w:rPr>
        <w:t>socken-stämmans roll</w:t>
      </w:r>
      <w:r w:rsidR="00893469">
        <w:rPr>
          <w:rFonts w:ascii="Times New Roman" w:hAnsi="Times New Roman" w:cs="Times New Roman"/>
          <w:sz w:val="24"/>
          <w:szCs w:val="24"/>
        </w:rPr>
        <w:t xml:space="preserve"> som </w:t>
      </w:r>
      <w:r w:rsidRPr="00F6475D">
        <w:rPr>
          <w:rFonts w:ascii="Times New Roman" w:hAnsi="Times New Roman" w:cs="Times New Roman"/>
          <w:sz w:val="24"/>
          <w:szCs w:val="24"/>
        </w:rPr>
        <w:t xml:space="preserve">kan läggas till </w:t>
      </w:r>
      <w:r>
        <w:rPr>
          <w:rFonts w:ascii="Times New Roman" w:hAnsi="Times New Roman" w:cs="Times New Roman"/>
          <w:sz w:val="24"/>
          <w:szCs w:val="24"/>
        </w:rPr>
        <w:t xml:space="preserve">liknande </w:t>
      </w:r>
      <w:r w:rsidRPr="00F6475D">
        <w:rPr>
          <w:rFonts w:ascii="Times New Roman" w:hAnsi="Times New Roman" w:cs="Times New Roman"/>
          <w:sz w:val="24"/>
          <w:szCs w:val="24"/>
        </w:rPr>
        <w:t>undersökningar som gjorts av andra socknar</w:t>
      </w:r>
      <w:r>
        <w:rPr>
          <w:rFonts w:ascii="Times New Roman" w:hAnsi="Times New Roman" w:cs="Times New Roman"/>
          <w:sz w:val="24"/>
          <w:szCs w:val="24"/>
        </w:rPr>
        <w:t>. Lokal</w:t>
      </w:r>
      <w:r w:rsidR="00AA1E56">
        <w:rPr>
          <w:rFonts w:ascii="Times New Roman" w:hAnsi="Times New Roman" w:cs="Times New Roman"/>
          <w:sz w:val="24"/>
          <w:szCs w:val="24"/>
        </w:rPr>
        <w:t>-</w:t>
      </w:r>
      <w:r>
        <w:rPr>
          <w:rFonts w:ascii="Times New Roman" w:hAnsi="Times New Roman" w:cs="Times New Roman"/>
          <w:sz w:val="24"/>
          <w:szCs w:val="24"/>
        </w:rPr>
        <w:t xml:space="preserve">historia kan allmänt sett motiveras </w:t>
      </w:r>
      <w:r w:rsidRPr="00C05FAB">
        <w:rPr>
          <w:rFonts w:ascii="Times New Roman" w:hAnsi="Times New Roman" w:cs="Times New Roman"/>
          <w:sz w:val="24"/>
          <w:szCs w:val="24"/>
        </w:rPr>
        <w:t xml:space="preserve">och </w:t>
      </w:r>
      <w:r>
        <w:rPr>
          <w:rFonts w:ascii="Times New Roman" w:hAnsi="Times New Roman" w:cs="Times New Roman"/>
          <w:sz w:val="24"/>
          <w:szCs w:val="24"/>
        </w:rPr>
        <w:t xml:space="preserve">användas genom att den ger ett successivt ökat underlag för en aggregering av kunskap till nationell nivå. Nya rön kan bidra till att bekräfta en teori alternativt </w:t>
      </w:r>
      <w:r w:rsidR="00AA1E56">
        <w:rPr>
          <w:rFonts w:ascii="Times New Roman" w:hAnsi="Times New Roman" w:cs="Times New Roman"/>
          <w:sz w:val="24"/>
          <w:szCs w:val="24"/>
        </w:rPr>
        <w:t xml:space="preserve">visa på variation, eventuellt också </w:t>
      </w:r>
      <w:r>
        <w:rPr>
          <w:rFonts w:ascii="Times New Roman" w:hAnsi="Times New Roman" w:cs="Times New Roman"/>
          <w:sz w:val="24"/>
          <w:szCs w:val="24"/>
        </w:rPr>
        <w:t>ge upphov till fruktbara</w:t>
      </w:r>
      <w:r w:rsidR="00AA1E56">
        <w:rPr>
          <w:rFonts w:ascii="Times New Roman" w:hAnsi="Times New Roman" w:cs="Times New Roman"/>
          <w:sz w:val="24"/>
          <w:szCs w:val="24"/>
        </w:rPr>
        <w:t xml:space="preserve"> nya</w:t>
      </w:r>
      <w:r>
        <w:rPr>
          <w:rFonts w:ascii="Times New Roman" w:hAnsi="Times New Roman" w:cs="Times New Roman"/>
          <w:sz w:val="24"/>
          <w:szCs w:val="24"/>
        </w:rPr>
        <w:t xml:space="preserve"> hypoteser. Min motivering för denna undersökning är att den </w:t>
      </w:r>
      <w:r w:rsidR="00C161CD">
        <w:rPr>
          <w:rFonts w:ascii="Times New Roman" w:hAnsi="Times New Roman" w:cs="Times New Roman"/>
          <w:sz w:val="24"/>
          <w:szCs w:val="24"/>
        </w:rPr>
        <w:t>ger</w:t>
      </w:r>
      <w:r>
        <w:rPr>
          <w:rFonts w:ascii="Times New Roman" w:hAnsi="Times New Roman" w:cs="Times New Roman"/>
          <w:sz w:val="24"/>
          <w:szCs w:val="24"/>
        </w:rPr>
        <w:t xml:space="preserve"> ökad belysning på sockensjälvstyret i Sverige. </w:t>
      </w:r>
    </w:p>
    <w:p w:rsidR="00F572A4" w:rsidRDefault="005109F0" w:rsidP="00CF5B2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0F3">
        <w:rPr>
          <w:rFonts w:ascii="Times New Roman" w:hAnsi="Times New Roman" w:cs="Times New Roman"/>
          <w:sz w:val="24"/>
          <w:szCs w:val="24"/>
        </w:rPr>
        <w:t xml:space="preserve">Endast den del av </w:t>
      </w:r>
      <w:r w:rsidR="004F00F3" w:rsidRPr="008B5865">
        <w:rPr>
          <w:rFonts w:ascii="Times New Roman" w:hAnsi="Times New Roman" w:cs="Times New Roman"/>
          <w:sz w:val="24"/>
          <w:szCs w:val="24"/>
        </w:rPr>
        <w:t xml:space="preserve">det lokala självstyret </w:t>
      </w:r>
      <w:r w:rsidR="004F00F3">
        <w:rPr>
          <w:rFonts w:ascii="Times New Roman" w:hAnsi="Times New Roman" w:cs="Times New Roman"/>
          <w:sz w:val="24"/>
          <w:szCs w:val="24"/>
        </w:rPr>
        <w:t>som handlar om sockenstämman tas upp</w:t>
      </w:r>
      <w:r w:rsidR="00CF5B2D" w:rsidRPr="008B5865">
        <w:rPr>
          <w:rFonts w:ascii="Times New Roman" w:hAnsi="Times New Roman" w:cs="Times New Roman"/>
          <w:sz w:val="24"/>
          <w:szCs w:val="24"/>
        </w:rPr>
        <w:t xml:space="preserve">. </w:t>
      </w:r>
      <w:r w:rsidR="00505684">
        <w:rPr>
          <w:rFonts w:ascii="Times New Roman" w:hAnsi="Times New Roman" w:cs="Times New Roman"/>
          <w:sz w:val="24"/>
          <w:szCs w:val="24"/>
        </w:rPr>
        <w:t>Den s</w:t>
      </w:r>
      <w:r w:rsidR="00CF5B2D" w:rsidRPr="008B5865">
        <w:rPr>
          <w:rFonts w:ascii="Times New Roman" w:hAnsi="Times New Roman" w:cs="Times New Roman"/>
          <w:sz w:val="24"/>
          <w:szCs w:val="24"/>
        </w:rPr>
        <w:t>törsta begräns</w:t>
      </w:r>
      <w:r w:rsidR="00505684">
        <w:rPr>
          <w:rFonts w:ascii="Times New Roman" w:hAnsi="Times New Roman" w:cs="Times New Roman"/>
          <w:sz w:val="24"/>
          <w:szCs w:val="24"/>
        </w:rPr>
        <w:t>ningen</w:t>
      </w:r>
      <w:r w:rsidR="00CF5B2D" w:rsidRPr="008B5865">
        <w:rPr>
          <w:rFonts w:ascii="Times New Roman" w:hAnsi="Times New Roman" w:cs="Times New Roman"/>
          <w:sz w:val="24"/>
          <w:szCs w:val="24"/>
        </w:rPr>
        <w:t xml:space="preserve"> härvid är att häradsrättens domböcker ej ingår i undersökningen. Förvisso kan dessa bidra till svar på frågorna ovan</w:t>
      </w:r>
      <w:r w:rsidR="00B41FC9">
        <w:rPr>
          <w:rFonts w:ascii="Times New Roman" w:hAnsi="Times New Roman" w:cs="Times New Roman"/>
          <w:sz w:val="24"/>
          <w:szCs w:val="24"/>
        </w:rPr>
        <w:t xml:space="preserve"> men det </w:t>
      </w:r>
      <w:r w:rsidR="00CF5B2D" w:rsidRPr="008B5865">
        <w:rPr>
          <w:rFonts w:ascii="Times New Roman" w:hAnsi="Times New Roman" w:cs="Times New Roman"/>
          <w:sz w:val="24"/>
          <w:szCs w:val="24"/>
        </w:rPr>
        <w:t xml:space="preserve">finns inte möjlighet att </w:t>
      </w:r>
      <w:r w:rsidR="00B41FC9" w:rsidRPr="008B5865">
        <w:rPr>
          <w:rFonts w:ascii="Times New Roman" w:hAnsi="Times New Roman" w:cs="Times New Roman"/>
          <w:sz w:val="24"/>
          <w:szCs w:val="24"/>
        </w:rPr>
        <w:t xml:space="preserve">beakta denna arena </w:t>
      </w:r>
      <w:r w:rsidR="00B41FC9">
        <w:rPr>
          <w:rFonts w:ascii="Times New Roman" w:hAnsi="Times New Roman" w:cs="Times New Roman"/>
          <w:sz w:val="24"/>
          <w:szCs w:val="24"/>
        </w:rPr>
        <w:t>här</w:t>
      </w:r>
      <w:r w:rsidR="00CF5B2D" w:rsidRPr="008B5865">
        <w:rPr>
          <w:rFonts w:ascii="Times New Roman" w:hAnsi="Times New Roman" w:cs="Times New Roman"/>
          <w:sz w:val="24"/>
          <w:szCs w:val="24"/>
        </w:rPr>
        <w:t>.</w:t>
      </w:r>
    </w:p>
    <w:p w:rsidR="002C167C" w:rsidRDefault="002C167C" w:rsidP="00CF5B2D">
      <w:pPr>
        <w:spacing w:line="276" w:lineRule="auto"/>
        <w:jc w:val="both"/>
        <w:rPr>
          <w:rFonts w:ascii="Times New Roman" w:hAnsi="Times New Roman" w:cs="Times New Roman"/>
          <w:sz w:val="24"/>
          <w:szCs w:val="24"/>
        </w:rPr>
      </w:pPr>
    </w:p>
    <w:p w:rsidR="00293294" w:rsidRPr="00DF7F6D" w:rsidRDefault="00966AF2" w:rsidP="00DB5887">
      <w:pPr>
        <w:pStyle w:val="Rubrik2"/>
      </w:pPr>
      <w:bookmarkStart w:id="521" w:name="_Toc467504533"/>
      <w:bookmarkStart w:id="522" w:name="_Toc467581095"/>
      <w:bookmarkStart w:id="523" w:name="_Toc467599417"/>
      <w:bookmarkStart w:id="524" w:name="_Toc467690021"/>
      <w:bookmarkStart w:id="525" w:name="_Toc467690077"/>
      <w:bookmarkStart w:id="526" w:name="_Toc467742056"/>
      <w:bookmarkStart w:id="527" w:name="_Toc467842636"/>
      <w:bookmarkStart w:id="528" w:name="_Toc467842796"/>
      <w:bookmarkStart w:id="529" w:name="_Toc467863275"/>
      <w:bookmarkStart w:id="530" w:name="_Toc467889797"/>
      <w:bookmarkStart w:id="531" w:name="_Toc467890920"/>
      <w:bookmarkStart w:id="532" w:name="_Toc467930424"/>
      <w:bookmarkStart w:id="533" w:name="_Toc468009982"/>
      <w:bookmarkStart w:id="534" w:name="_Toc468011015"/>
      <w:bookmarkStart w:id="535" w:name="_Toc468028384"/>
      <w:bookmarkStart w:id="536" w:name="_Toc464556675"/>
      <w:bookmarkStart w:id="537" w:name="_Toc464557460"/>
      <w:bookmarkStart w:id="538" w:name="_Toc464609223"/>
      <w:bookmarkStart w:id="539" w:name="_Toc464609456"/>
      <w:bookmarkStart w:id="540" w:name="_Toc464641300"/>
      <w:bookmarkStart w:id="541" w:name="_Toc465025181"/>
      <w:bookmarkStart w:id="542" w:name="_Toc465383101"/>
      <w:bookmarkStart w:id="543" w:name="_Toc465585791"/>
      <w:bookmarkStart w:id="544" w:name="_Toc465683280"/>
      <w:bookmarkStart w:id="545" w:name="_Toc465683425"/>
      <w:bookmarkStart w:id="546" w:name="_Toc466197093"/>
      <w:bookmarkStart w:id="547" w:name="_Toc466553713"/>
      <w:bookmarkStart w:id="548" w:name="_Toc466583553"/>
      <w:bookmarkStart w:id="549" w:name="_Toc466583850"/>
      <w:bookmarkStart w:id="550" w:name="_Toc466810613"/>
      <w:bookmarkStart w:id="551" w:name="_Toc466810740"/>
      <w:bookmarkStart w:id="552" w:name="_Toc466810841"/>
      <w:bookmarkStart w:id="553" w:name="_Toc466831068"/>
      <w:bookmarkStart w:id="554" w:name="_Toc467058168"/>
      <w:bookmarkStart w:id="555" w:name="_Toc467152689"/>
      <w:bookmarkStart w:id="556" w:name="_Toc467180041"/>
      <w:bookmarkStart w:id="557" w:name="_Toc464077731"/>
      <w:bookmarkStart w:id="558" w:name="_Toc464077975"/>
      <w:bookmarkStart w:id="559" w:name="_Toc464078064"/>
      <w:bookmarkStart w:id="560" w:name="_Toc464078150"/>
      <w:bookmarkStart w:id="561" w:name="_Toc464204493"/>
      <w:bookmarkStart w:id="562" w:name="_Toc464204668"/>
      <w:bookmarkStart w:id="563" w:name="_Toc464336488"/>
      <w:bookmarkStart w:id="564" w:name="_Toc464389731"/>
      <w:bookmarkStart w:id="565" w:name="_Toc464389788"/>
      <w:r w:rsidRPr="00DF7F6D">
        <w:lastRenderedPageBreak/>
        <w:t>KÄLLOR</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DF7F6D">
        <w:t xml:space="preserve">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8C1A43" w:rsidRDefault="008C1A43" w:rsidP="003B70B5">
      <w:pPr>
        <w:spacing w:after="0" w:line="276" w:lineRule="auto"/>
        <w:jc w:val="both"/>
        <w:rPr>
          <w:rFonts w:ascii="Times New Roman" w:hAnsi="Times New Roman" w:cs="Times New Roman"/>
          <w:sz w:val="24"/>
          <w:szCs w:val="24"/>
        </w:rPr>
        <w:sectPr w:rsidR="008C1A43" w:rsidSect="00F3100B">
          <w:headerReference w:type="default" r:id="rId9"/>
          <w:footerReference w:type="default" r:id="rId10"/>
          <w:pgSz w:w="12240" w:h="15840"/>
          <w:pgMar w:top="1418" w:right="1418" w:bottom="1418" w:left="1418" w:header="709" w:footer="709" w:gutter="0"/>
          <w:cols w:space="708"/>
          <w:docGrid w:linePitch="360"/>
        </w:sectPr>
      </w:pPr>
    </w:p>
    <w:p w:rsidR="00C05FAB" w:rsidRDefault="00F347AA" w:rsidP="00C05F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Det </w:t>
      </w:r>
      <w:r w:rsidR="00C05FAB" w:rsidRPr="003E738A">
        <w:rPr>
          <w:rFonts w:ascii="Times New Roman" w:hAnsi="Times New Roman" w:cs="Times New Roman"/>
          <w:sz w:val="24"/>
          <w:szCs w:val="24"/>
        </w:rPr>
        <w:t>källmaterial</w:t>
      </w:r>
      <w:r w:rsidR="00C05FAB">
        <w:rPr>
          <w:rFonts w:ascii="Times New Roman" w:hAnsi="Times New Roman" w:cs="Times New Roman"/>
          <w:sz w:val="24"/>
          <w:szCs w:val="24"/>
        </w:rPr>
        <w:t xml:space="preserve"> </w:t>
      </w:r>
      <w:r>
        <w:rPr>
          <w:rFonts w:ascii="Times New Roman" w:hAnsi="Times New Roman" w:cs="Times New Roman"/>
          <w:sz w:val="24"/>
          <w:szCs w:val="24"/>
        </w:rPr>
        <w:t xml:space="preserve">jag använder mig av </w:t>
      </w:r>
      <w:r w:rsidR="00C05FAB">
        <w:rPr>
          <w:rFonts w:ascii="Times New Roman" w:hAnsi="Times New Roman" w:cs="Times New Roman"/>
          <w:sz w:val="24"/>
          <w:szCs w:val="24"/>
        </w:rPr>
        <w:t>består av s</w:t>
      </w:r>
      <w:r w:rsidR="00C05FAB" w:rsidRPr="008B5865">
        <w:rPr>
          <w:rFonts w:ascii="Times New Roman" w:hAnsi="Times New Roman" w:cs="Times New Roman"/>
          <w:sz w:val="24"/>
          <w:szCs w:val="24"/>
        </w:rPr>
        <w:t xml:space="preserve">ockenstämmans protokoll och handlingar </w:t>
      </w:r>
      <w:r w:rsidR="00C05FAB">
        <w:rPr>
          <w:rFonts w:ascii="Times New Roman" w:hAnsi="Times New Roman" w:cs="Times New Roman"/>
          <w:sz w:val="24"/>
          <w:szCs w:val="24"/>
        </w:rPr>
        <w:t xml:space="preserve">för </w:t>
      </w:r>
      <w:r w:rsidR="00C05FAB" w:rsidRPr="008B5865">
        <w:rPr>
          <w:rFonts w:ascii="Times New Roman" w:hAnsi="Times New Roman" w:cs="Times New Roman"/>
          <w:sz w:val="24"/>
          <w:szCs w:val="24"/>
        </w:rPr>
        <w:t>Hammarö socken</w:t>
      </w:r>
      <w:r w:rsidR="00C05FAB">
        <w:rPr>
          <w:rFonts w:ascii="Times New Roman" w:hAnsi="Times New Roman" w:cs="Times New Roman"/>
          <w:sz w:val="24"/>
          <w:szCs w:val="24"/>
        </w:rPr>
        <w:t xml:space="preserve"> under åren </w:t>
      </w:r>
      <w:r w:rsidR="003E738A" w:rsidRPr="008B5865">
        <w:rPr>
          <w:rFonts w:ascii="Times New Roman" w:hAnsi="Times New Roman" w:cs="Times New Roman"/>
          <w:sz w:val="24"/>
          <w:szCs w:val="24"/>
        </w:rPr>
        <w:t>1708</w:t>
      </w:r>
      <w:r w:rsidR="003E738A">
        <w:rPr>
          <w:rFonts w:ascii="Times New Roman" w:hAnsi="Times New Roman" w:cs="Times New Roman"/>
          <w:sz w:val="24"/>
          <w:szCs w:val="24"/>
        </w:rPr>
        <w:t>–1746</w:t>
      </w:r>
      <w:r w:rsidR="00C05FAB" w:rsidRPr="008B5865">
        <w:rPr>
          <w:rFonts w:ascii="Times New Roman" w:hAnsi="Times New Roman" w:cs="Times New Roman"/>
          <w:sz w:val="24"/>
          <w:szCs w:val="24"/>
        </w:rPr>
        <w:t>,</w:t>
      </w:r>
      <w:r w:rsidR="00C05FAB">
        <w:rPr>
          <w:rFonts w:ascii="Times New Roman" w:hAnsi="Times New Roman" w:cs="Times New Roman"/>
          <w:sz w:val="24"/>
          <w:szCs w:val="24"/>
        </w:rPr>
        <w:t xml:space="preserve"> Originalen finns </w:t>
      </w:r>
      <w:r w:rsidR="00BA73ED" w:rsidRPr="00BA73ED">
        <w:rPr>
          <w:rFonts w:ascii="Times New Roman" w:hAnsi="Times New Roman" w:cs="Times New Roman"/>
          <w:sz w:val="24"/>
          <w:szCs w:val="24"/>
        </w:rPr>
        <w:t xml:space="preserve">i </w:t>
      </w:r>
      <w:r w:rsidR="00BA73ED" w:rsidRPr="00BA73ED">
        <w:rPr>
          <w:rFonts w:ascii="Times New Roman" w:hAnsi="Times New Roman" w:cs="Times New Roman"/>
          <w:color w:val="000000"/>
          <w:sz w:val="24"/>
          <w:szCs w:val="24"/>
        </w:rPr>
        <w:t>Hammarö kyrkoarkiv</w:t>
      </w:r>
      <w:r w:rsidR="00BA73ED">
        <w:rPr>
          <w:rFonts w:ascii="Times New Roman" w:hAnsi="Times New Roman" w:cs="Times New Roman"/>
          <w:color w:val="000000"/>
          <w:sz w:val="24"/>
          <w:szCs w:val="24"/>
        </w:rPr>
        <w:t xml:space="preserve"> (</w:t>
      </w:r>
      <w:r w:rsidR="00BA73ED" w:rsidRPr="00BA73ED">
        <w:rPr>
          <w:rFonts w:ascii="Times New Roman" w:hAnsi="Times New Roman" w:cs="Times New Roman"/>
          <w:color w:val="000000"/>
          <w:sz w:val="24"/>
          <w:szCs w:val="24"/>
        </w:rPr>
        <w:t>KI: I</w:t>
      </w:r>
      <w:r w:rsidR="00BA73ED">
        <w:rPr>
          <w:rFonts w:ascii="Times New Roman" w:hAnsi="Times New Roman" w:cs="Times New Roman"/>
          <w:color w:val="000000"/>
          <w:sz w:val="24"/>
          <w:szCs w:val="24"/>
        </w:rPr>
        <w:t>)</w:t>
      </w:r>
      <w:r w:rsidR="00BA73ED">
        <w:rPr>
          <w:rFonts w:ascii="Times New Roman" w:hAnsi="Times New Roman" w:cs="Times New Roman"/>
          <w:sz w:val="24"/>
          <w:szCs w:val="24"/>
        </w:rPr>
        <w:t xml:space="preserve"> </w:t>
      </w:r>
      <w:r w:rsidR="00C05FAB">
        <w:rPr>
          <w:rFonts w:ascii="Times New Roman" w:hAnsi="Times New Roman" w:cs="Times New Roman"/>
          <w:sz w:val="24"/>
          <w:szCs w:val="24"/>
        </w:rPr>
        <w:t xml:space="preserve">på </w:t>
      </w:r>
      <w:r w:rsidR="00C05FAB" w:rsidRPr="00971F10">
        <w:rPr>
          <w:rFonts w:ascii="Times New Roman" w:hAnsi="Times New Roman" w:cs="Times New Roman"/>
          <w:i/>
          <w:sz w:val="24"/>
          <w:szCs w:val="24"/>
        </w:rPr>
        <w:t>Värmlandsarkiv</w:t>
      </w:r>
      <w:r w:rsidR="00C05FAB">
        <w:rPr>
          <w:rFonts w:ascii="Times New Roman" w:hAnsi="Times New Roman" w:cs="Times New Roman"/>
          <w:sz w:val="24"/>
          <w:szCs w:val="24"/>
        </w:rPr>
        <w:t xml:space="preserve"> som är Landsarkiv för Värmlands län</w:t>
      </w:r>
      <w:r w:rsidR="00C05FAB" w:rsidRPr="00BA73ED">
        <w:rPr>
          <w:rFonts w:ascii="Times New Roman" w:hAnsi="Times New Roman" w:cs="Times New Roman"/>
          <w:sz w:val="24"/>
          <w:szCs w:val="24"/>
        </w:rPr>
        <w:t>.</w:t>
      </w:r>
      <w:r w:rsidR="00C05FAB">
        <w:rPr>
          <w:rFonts w:ascii="Times New Roman" w:hAnsi="Times New Roman" w:cs="Times New Roman"/>
          <w:sz w:val="24"/>
          <w:szCs w:val="24"/>
        </w:rPr>
        <w:t xml:space="preserve"> Dessa källor är</w:t>
      </w:r>
      <w:r w:rsidR="00C05FAB" w:rsidRPr="008B5865">
        <w:rPr>
          <w:rFonts w:ascii="Times New Roman" w:hAnsi="Times New Roman" w:cs="Times New Roman"/>
          <w:sz w:val="24"/>
          <w:szCs w:val="24"/>
        </w:rPr>
        <w:t xml:space="preserve"> </w:t>
      </w:r>
      <w:r w:rsidR="0052610A">
        <w:rPr>
          <w:rFonts w:ascii="Times New Roman" w:hAnsi="Times New Roman" w:cs="Times New Roman"/>
          <w:sz w:val="24"/>
          <w:szCs w:val="24"/>
        </w:rPr>
        <w:t xml:space="preserve">också </w:t>
      </w:r>
      <w:r w:rsidR="00C05FAB">
        <w:rPr>
          <w:rFonts w:ascii="Times New Roman" w:hAnsi="Times New Roman" w:cs="Times New Roman"/>
          <w:sz w:val="24"/>
          <w:szCs w:val="24"/>
        </w:rPr>
        <w:t xml:space="preserve">tillgängliga digitalt </w:t>
      </w:r>
      <w:r w:rsidR="00C05FAB" w:rsidRPr="008B5865">
        <w:rPr>
          <w:rFonts w:ascii="Times New Roman" w:hAnsi="Times New Roman" w:cs="Times New Roman"/>
          <w:sz w:val="24"/>
          <w:szCs w:val="24"/>
        </w:rPr>
        <w:t xml:space="preserve">i </w:t>
      </w:r>
      <w:r w:rsidR="00C05FAB" w:rsidRPr="00E4476E">
        <w:rPr>
          <w:rFonts w:ascii="Times New Roman" w:hAnsi="Times New Roman" w:cs="Times New Roman"/>
          <w:i/>
          <w:sz w:val="24"/>
          <w:szCs w:val="24"/>
        </w:rPr>
        <w:t>Arkiv Digital</w:t>
      </w:r>
      <w:r w:rsidR="00C05FAB">
        <w:rPr>
          <w:rFonts w:ascii="Times New Roman" w:hAnsi="Times New Roman" w:cs="Times New Roman"/>
          <w:sz w:val="24"/>
          <w:szCs w:val="24"/>
        </w:rPr>
        <w:t xml:space="preserve"> på Internet</w:t>
      </w:r>
      <w:r w:rsidR="00C05FAB" w:rsidRPr="008B5865">
        <w:rPr>
          <w:rFonts w:ascii="Times New Roman" w:hAnsi="Times New Roman" w:cs="Times New Roman"/>
          <w:sz w:val="24"/>
          <w:szCs w:val="24"/>
        </w:rPr>
        <w:t xml:space="preserve">. </w:t>
      </w:r>
      <w:r w:rsidR="00C05FAB">
        <w:rPr>
          <w:rFonts w:ascii="Times New Roman" w:hAnsi="Times New Roman" w:cs="Times New Roman"/>
          <w:sz w:val="24"/>
          <w:szCs w:val="24"/>
        </w:rPr>
        <w:t xml:space="preserve">Kvalitén på originalen skiftar. </w:t>
      </w:r>
      <w:r w:rsidR="00C05FAB" w:rsidRPr="008B5865">
        <w:rPr>
          <w:rFonts w:ascii="Times New Roman" w:hAnsi="Times New Roman" w:cs="Times New Roman"/>
          <w:sz w:val="24"/>
          <w:szCs w:val="24"/>
        </w:rPr>
        <w:t xml:space="preserve">Jag har själv </w:t>
      </w:r>
      <w:r w:rsidR="00C05FAB" w:rsidRPr="00D316A6">
        <w:rPr>
          <w:rFonts w:ascii="Times New Roman" w:hAnsi="Times New Roman" w:cs="Times New Roman"/>
          <w:sz w:val="24"/>
          <w:szCs w:val="24"/>
        </w:rPr>
        <w:t>renskrivit</w:t>
      </w:r>
      <w:r w:rsidR="00C05FAB" w:rsidRPr="008B5865">
        <w:rPr>
          <w:rFonts w:ascii="Times New Roman" w:hAnsi="Times New Roman" w:cs="Times New Roman"/>
          <w:sz w:val="24"/>
          <w:szCs w:val="24"/>
        </w:rPr>
        <w:t xml:space="preserve"> texten och lagt in den i en wordfil vilket underlättar </w:t>
      </w:r>
      <w:r w:rsidR="00C05FAB">
        <w:rPr>
          <w:rFonts w:ascii="Times New Roman" w:hAnsi="Times New Roman" w:cs="Times New Roman"/>
          <w:sz w:val="24"/>
          <w:szCs w:val="24"/>
        </w:rPr>
        <w:t>för sökning av ord och begrepp</w:t>
      </w:r>
      <w:r w:rsidR="00C05FAB" w:rsidRPr="008B5865">
        <w:rPr>
          <w:rFonts w:ascii="Times New Roman" w:hAnsi="Times New Roman" w:cs="Times New Roman"/>
          <w:sz w:val="24"/>
          <w:szCs w:val="24"/>
        </w:rPr>
        <w:t xml:space="preserve">. </w:t>
      </w:r>
    </w:p>
    <w:p w:rsidR="0050787B" w:rsidRDefault="00C05FAB" w:rsidP="003E738A">
      <w:pPr>
        <w:jc w:val="both"/>
        <w:rPr>
          <w:rFonts w:ascii="Times New Roman" w:hAnsi="Times New Roman" w:cs="Times New Roman"/>
          <w:sz w:val="24"/>
          <w:szCs w:val="24"/>
        </w:rPr>
      </w:pPr>
      <w:r>
        <w:rPr>
          <w:rFonts w:ascii="Times New Roman" w:hAnsi="Times New Roman" w:cs="Times New Roman"/>
          <w:sz w:val="24"/>
          <w:szCs w:val="24"/>
        </w:rPr>
        <w:t xml:space="preserve">     </w:t>
      </w:r>
      <w:r w:rsidR="001058F1">
        <w:rPr>
          <w:rFonts w:ascii="Times New Roman" w:hAnsi="Times New Roman" w:cs="Times New Roman"/>
          <w:sz w:val="24"/>
          <w:szCs w:val="24"/>
        </w:rPr>
        <w:t>Enligt nya prästprivilegier 1723 bestämdes att prästen skulle kalla till stämma två gånger om året.</w:t>
      </w:r>
      <w:r w:rsidR="001058F1">
        <w:rPr>
          <w:rStyle w:val="Fotnotsreferens"/>
          <w:rFonts w:ascii="Times New Roman" w:hAnsi="Times New Roman" w:cs="Times New Roman"/>
          <w:sz w:val="24"/>
          <w:szCs w:val="24"/>
        </w:rPr>
        <w:footnoteReference w:id="41"/>
      </w:r>
      <w:r w:rsidR="001058F1">
        <w:rPr>
          <w:rFonts w:ascii="Times New Roman" w:hAnsi="Times New Roman" w:cs="Times New Roman"/>
          <w:sz w:val="24"/>
          <w:szCs w:val="24"/>
        </w:rPr>
        <w:t xml:space="preserve"> </w:t>
      </w:r>
      <w:r>
        <w:rPr>
          <w:rFonts w:ascii="Times New Roman" w:hAnsi="Times New Roman" w:cs="Times New Roman"/>
          <w:sz w:val="24"/>
          <w:szCs w:val="24"/>
        </w:rPr>
        <w:t>U</w:t>
      </w:r>
      <w:r w:rsidRPr="008B5865">
        <w:rPr>
          <w:rFonts w:ascii="Times New Roman" w:hAnsi="Times New Roman" w:cs="Times New Roman"/>
          <w:sz w:val="24"/>
          <w:szCs w:val="24"/>
        </w:rPr>
        <w:t>nder stora nordiska kriget</w:t>
      </w:r>
      <w:r>
        <w:rPr>
          <w:rFonts w:ascii="Times New Roman" w:hAnsi="Times New Roman" w:cs="Times New Roman"/>
          <w:sz w:val="24"/>
          <w:szCs w:val="24"/>
        </w:rPr>
        <w:t>s tid</w:t>
      </w:r>
      <w:r w:rsidRPr="008B5865">
        <w:rPr>
          <w:rFonts w:ascii="Times New Roman" w:hAnsi="Times New Roman" w:cs="Times New Roman"/>
          <w:sz w:val="24"/>
          <w:szCs w:val="24"/>
        </w:rPr>
        <w:t xml:space="preserve"> </w:t>
      </w:r>
      <w:r>
        <w:rPr>
          <w:rFonts w:ascii="Times New Roman" w:hAnsi="Times New Roman" w:cs="Times New Roman"/>
          <w:sz w:val="24"/>
          <w:szCs w:val="24"/>
        </w:rPr>
        <w:t xml:space="preserve">hände det tydligen </w:t>
      </w:r>
      <w:r w:rsidR="004811C2">
        <w:rPr>
          <w:rFonts w:ascii="Times New Roman" w:hAnsi="Times New Roman" w:cs="Times New Roman"/>
          <w:sz w:val="24"/>
          <w:szCs w:val="24"/>
        </w:rPr>
        <w:t xml:space="preserve">ofta </w:t>
      </w:r>
      <w:r>
        <w:rPr>
          <w:rFonts w:ascii="Times New Roman" w:hAnsi="Times New Roman" w:cs="Times New Roman"/>
          <w:sz w:val="24"/>
          <w:szCs w:val="24"/>
        </w:rPr>
        <w:t>att</w:t>
      </w:r>
      <w:r w:rsidRPr="008B5865">
        <w:rPr>
          <w:rFonts w:ascii="Times New Roman" w:hAnsi="Times New Roman" w:cs="Times New Roman"/>
          <w:sz w:val="24"/>
          <w:szCs w:val="24"/>
        </w:rPr>
        <w:t xml:space="preserve"> stämman </w:t>
      </w:r>
      <w:r>
        <w:rPr>
          <w:rFonts w:ascii="Times New Roman" w:hAnsi="Times New Roman" w:cs="Times New Roman"/>
          <w:sz w:val="24"/>
          <w:szCs w:val="24"/>
        </w:rPr>
        <w:t xml:space="preserve">var </w:t>
      </w:r>
      <w:r w:rsidRPr="008B5865">
        <w:rPr>
          <w:rFonts w:ascii="Times New Roman" w:hAnsi="Times New Roman" w:cs="Times New Roman"/>
          <w:sz w:val="24"/>
          <w:szCs w:val="24"/>
        </w:rPr>
        <w:t>inställd</w:t>
      </w:r>
      <w:r w:rsidR="004811C2">
        <w:rPr>
          <w:rFonts w:ascii="Times New Roman" w:hAnsi="Times New Roman" w:cs="Times New Roman"/>
          <w:sz w:val="24"/>
          <w:szCs w:val="24"/>
        </w:rPr>
        <w:t>. U</w:t>
      </w:r>
      <w:r w:rsidR="004811C2">
        <w:rPr>
          <w:rFonts w:ascii="Times New Roman" w:hAnsi="Times New Roman" w:cs="Times New Roman"/>
          <w:color w:val="000000" w:themeColor="text1"/>
          <w:sz w:val="24"/>
          <w:szCs w:val="24"/>
        </w:rPr>
        <w:t>nder åren 1708 – 1719 finns nämligen endast elva stämmor bevarade i protokollsboken</w:t>
      </w:r>
      <w:r w:rsidR="001C780D">
        <w:rPr>
          <w:rFonts w:ascii="Times New Roman" w:hAnsi="Times New Roman" w:cs="Times New Roman"/>
          <w:sz w:val="24"/>
          <w:szCs w:val="24"/>
        </w:rPr>
        <w:t xml:space="preserve">. </w:t>
      </w:r>
      <w:r w:rsidR="005D041A">
        <w:rPr>
          <w:rFonts w:ascii="Times New Roman" w:hAnsi="Times New Roman" w:cs="Times New Roman"/>
          <w:sz w:val="24"/>
          <w:szCs w:val="24"/>
        </w:rPr>
        <w:t>D</w:t>
      </w:r>
      <w:r w:rsidR="001829DD">
        <w:rPr>
          <w:rFonts w:ascii="Times New Roman" w:hAnsi="Times New Roman" w:cs="Times New Roman"/>
          <w:sz w:val="24"/>
          <w:szCs w:val="24"/>
        </w:rPr>
        <w:t xml:space="preserve">e svåra tiderna </w:t>
      </w:r>
      <w:r w:rsidR="001C780D">
        <w:rPr>
          <w:rFonts w:ascii="Times New Roman" w:hAnsi="Times New Roman" w:cs="Times New Roman"/>
          <w:sz w:val="24"/>
          <w:szCs w:val="24"/>
        </w:rPr>
        <w:t>medförde tydligen problem även för sockenstämman</w:t>
      </w:r>
      <w:r w:rsidR="00940C68">
        <w:rPr>
          <w:rFonts w:ascii="Times New Roman" w:hAnsi="Times New Roman" w:cs="Times New Roman"/>
          <w:sz w:val="24"/>
          <w:szCs w:val="24"/>
        </w:rPr>
        <w:t>, även om Värmland lär ha klarat sig från pest</w:t>
      </w:r>
      <w:r w:rsidR="001829DD">
        <w:rPr>
          <w:rFonts w:ascii="Times New Roman" w:hAnsi="Times New Roman" w:cs="Times New Roman"/>
          <w:sz w:val="24"/>
          <w:szCs w:val="24"/>
        </w:rPr>
        <w:t>en</w:t>
      </w:r>
      <w:r w:rsidR="005D041A">
        <w:rPr>
          <w:rFonts w:ascii="Times New Roman" w:hAnsi="Times New Roman" w:cs="Times New Roman"/>
          <w:sz w:val="24"/>
          <w:szCs w:val="24"/>
        </w:rPr>
        <w:t xml:space="preserve"> </w:t>
      </w:r>
      <w:r w:rsidR="004B09C0">
        <w:rPr>
          <w:rFonts w:ascii="Times New Roman" w:hAnsi="Times New Roman" w:cs="Times New Roman"/>
          <w:sz w:val="24"/>
          <w:szCs w:val="24"/>
        </w:rPr>
        <w:t>1710–13</w:t>
      </w:r>
      <w:r w:rsidR="001C780D">
        <w:rPr>
          <w:rFonts w:ascii="Times New Roman" w:hAnsi="Times New Roman" w:cs="Times New Roman"/>
          <w:sz w:val="24"/>
          <w:szCs w:val="24"/>
        </w:rPr>
        <w:t xml:space="preserve">. </w:t>
      </w:r>
      <w:r>
        <w:rPr>
          <w:rFonts w:ascii="Times New Roman" w:hAnsi="Times New Roman" w:cs="Times New Roman"/>
          <w:sz w:val="24"/>
          <w:szCs w:val="24"/>
        </w:rPr>
        <w:t xml:space="preserve">Å andra sidan inkallades </w:t>
      </w:r>
      <w:r w:rsidR="001C780D">
        <w:rPr>
          <w:rFonts w:ascii="Times New Roman" w:hAnsi="Times New Roman" w:cs="Times New Roman"/>
          <w:sz w:val="24"/>
          <w:szCs w:val="24"/>
        </w:rPr>
        <w:t>under frihetstiden</w:t>
      </w:r>
      <w:r>
        <w:rPr>
          <w:rFonts w:ascii="Times New Roman" w:hAnsi="Times New Roman" w:cs="Times New Roman"/>
          <w:sz w:val="24"/>
          <w:szCs w:val="24"/>
        </w:rPr>
        <w:t xml:space="preserve"> </w:t>
      </w:r>
      <w:r w:rsidR="00D33DA9">
        <w:rPr>
          <w:rFonts w:ascii="Times New Roman" w:hAnsi="Times New Roman" w:cs="Times New Roman"/>
          <w:sz w:val="24"/>
          <w:szCs w:val="24"/>
        </w:rPr>
        <w:t xml:space="preserve">också </w:t>
      </w:r>
      <w:r>
        <w:rPr>
          <w:rFonts w:ascii="Times New Roman" w:hAnsi="Times New Roman" w:cs="Times New Roman"/>
          <w:sz w:val="24"/>
          <w:szCs w:val="24"/>
        </w:rPr>
        <w:t xml:space="preserve">extrastämmor för </w:t>
      </w:r>
      <w:r w:rsidR="00D33DA9">
        <w:rPr>
          <w:rFonts w:ascii="Times New Roman" w:hAnsi="Times New Roman" w:cs="Times New Roman"/>
          <w:sz w:val="24"/>
          <w:szCs w:val="24"/>
        </w:rPr>
        <w:t>särskilda</w:t>
      </w:r>
      <w:r>
        <w:rPr>
          <w:rFonts w:ascii="Times New Roman" w:hAnsi="Times New Roman" w:cs="Times New Roman"/>
          <w:sz w:val="24"/>
          <w:szCs w:val="24"/>
        </w:rPr>
        <w:t xml:space="preserve"> ändamål. </w:t>
      </w:r>
      <w:r w:rsidR="001C780D">
        <w:rPr>
          <w:rFonts w:ascii="Times New Roman" w:hAnsi="Times New Roman" w:cs="Times New Roman"/>
          <w:sz w:val="24"/>
          <w:szCs w:val="24"/>
        </w:rPr>
        <w:t>D</w:t>
      </w:r>
      <w:r>
        <w:rPr>
          <w:rFonts w:ascii="Times New Roman" w:hAnsi="Times New Roman" w:cs="Times New Roman"/>
          <w:sz w:val="24"/>
          <w:szCs w:val="24"/>
        </w:rPr>
        <w:t xml:space="preserve">et </w:t>
      </w:r>
      <w:r w:rsidR="001C780D">
        <w:rPr>
          <w:rFonts w:ascii="Times New Roman" w:hAnsi="Times New Roman" w:cs="Times New Roman"/>
          <w:sz w:val="24"/>
          <w:szCs w:val="24"/>
        </w:rPr>
        <w:t xml:space="preserve">innebär </w:t>
      </w:r>
      <w:r>
        <w:rPr>
          <w:rFonts w:ascii="Times New Roman" w:hAnsi="Times New Roman" w:cs="Times New Roman"/>
          <w:sz w:val="24"/>
          <w:szCs w:val="24"/>
        </w:rPr>
        <w:t>t</w:t>
      </w:r>
      <w:r w:rsidRPr="008B5865">
        <w:rPr>
          <w:rFonts w:ascii="Times New Roman" w:hAnsi="Times New Roman" w:cs="Times New Roman"/>
          <w:sz w:val="24"/>
          <w:szCs w:val="24"/>
        </w:rPr>
        <w:t xml:space="preserve">otalt </w:t>
      </w:r>
      <w:r w:rsidR="004F14FF" w:rsidRPr="004F14FF">
        <w:rPr>
          <w:rFonts w:ascii="Times New Roman" w:hAnsi="Times New Roman" w:cs="Times New Roman"/>
          <w:sz w:val="24"/>
          <w:szCs w:val="24"/>
        </w:rPr>
        <w:t>76</w:t>
      </w:r>
      <w:r w:rsidRPr="004F14FF">
        <w:rPr>
          <w:rFonts w:ascii="Times New Roman" w:hAnsi="Times New Roman" w:cs="Times New Roman"/>
          <w:sz w:val="24"/>
          <w:szCs w:val="24"/>
        </w:rPr>
        <w:t xml:space="preserve"> </w:t>
      </w:r>
      <w:r w:rsidRPr="008B5865">
        <w:rPr>
          <w:rFonts w:ascii="Times New Roman" w:hAnsi="Times New Roman" w:cs="Times New Roman"/>
          <w:sz w:val="24"/>
          <w:szCs w:val="24"/>
        </w:rPr>
        <w:t>protokoll</w:t>
      </w:r>
      <w:r w:rsidR="001058F1">
        <w:rPr>
          <w:rFonts w:ascii="Times New Roman" w:hAnsi="Times New Roman" w:cs="Times New Roman"/>
          <w:sz w:val="24"/>
          <w:szCs w:val="24"/>
        </w:rPr>
        <w:t xml:space="preserve"> i denna undersökning</w:t>
      </w:r>
      <w:r w:rsidRPr="008B5865">
        <w:rPr>
          <w:rFonts w:ascii="Times New Roman" w:hAnsi="Times New Roman" w:cs="Times New Roman"/>
          <w:sz w:val="24"/>
          <w:szCs w:val="24"/>
        </w:rPr>
        <w:t>.</w:t>
      </w:r>
      <w:r>
        <w:rPr>
          <w:rFonts w:ascii="Times New Roman" w:hAnsi="Times New Roman" w:cs="Times New Roman"/>
          <w:sz w:val="24"/>
          <w:szCs w:val="24"/>
        </w:rPr>
        <w:t xml:space="preserve"> </w:t>
      </w:r>
    </w:p>
    <w:p w:rsidR="003E738A" w:rsidRDefault="003E738A" w:rsidP="003E738A">
      <w:pPr>
        <w:pStyle w:val="Rubrik2"/>
        <w:rPr>
          <w:rFonts w:ascii="Times New Roman" w:hAnsi="Times New Roman" w:cs="Times New Roman"/>
          <w:sz w:val="24"/>
          <w:szCs w:val="24"/>
        </w:rPr>
      </w:pPr>
      <w:bookmarkStart w:id="583" w:name="_Toc467504534"/>
      <w:bookmarkStart w:id="584" w:name="_Toc467581096"/>
      <w:bookmarkStart w:id="585" w:name="_Toc467599418"/>
      <w:bookmarkStart w:id="586" w:name="_Toc467690022"/>
      <w:bookmarkStart w:id="587" w:name="_Toc467690078"/>
      <w:bookmarkStart w:id="588" w:name="_Toc467742057"/>
      <w:bookmarkStart w:id="589" w:name="_Toc467842637"/>
      <w:bookmarkStart w:id="590" w:name="_Toc467842797"/>
      <w:bookmarkStart w:id="591" w:name="_Toc467863276"/>
      <w:bookmarkStart w:id="592" w:name="_Toc467889798"/>
      <w:bookmarkStart w:id="593" w:name="_Toc467890921"/>
      <w:bookmarkStart w:id="594" w:name="_Toc467930425"/>
      <w:bookmarkStart w:id="595" w:name="_Toc468009983"/>
      <w:bookmarkStart w:id="596" w:name="_Toc468011016"/>
      <w:bookmarkStart w:id="597" w:name="_Toc468028385"/>
      <w:r w:rsidRPr="00DF7F6D">
        <w:t>METOD</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5109F0" w:rsidRDefault="003E738A" w:rsidP="004B17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Jag gör </w:t>
      </w:r>
      <w:r w:rsidR="00C05FAB" w:rsidRPr="008B5865">
        <w:rPr>
          <w:rFonts w:ascii="Times New Roman" w:hAnsi="Times New Roman" w:cs="Times New Roman"/>
          <w:sz w:val="24"/>
          <w:szCs w:val="24"/>
        </w:rPr>
        <w:t>alltså en totalundersökning för socknen under denna tidsperiod</w:t>
      </w:r>
      <w:r>
        <w:rPr>
          <w:rFonts w:ascii="Times New Roman" w:hAnsi="Times New Roman" w:cs="Times New Roman"/>
          <w:sz w:val="24"/>
          <w:szCs w:val="24"/>
        </w:rPr>
        <w:t xml:space="preserve">. </w:t>
      </w:r>
      <w:r w:rsidR="00751DF3">
        <w:rPr>
          <w:rFonts w:ascii="Times New Roman" w:hAnsi="Times New Roman" w:cs="Times New Roman"/>
          <w:sz w:val="24"/>
          <w:szCs w:val="24"/>
        </w:rPr>
        <w:t xml:space="preserve">I </w:t>
      </w:r>
      <w:r w:rsidR="00751DF3">
        <w:rPr>
          <w:rFonts w:ascii="Times New Roman" w:hAnsi="Times New Roman" w:cs="Times New Roman"/>
          <w:i/>
          <w:sz w:val="24"/>
          <w:szCs w:val="24"/>
        </w:rPr>
        <w:t>f</w:t>
      </w:r>
      <w:r w:rsidR="005109F0" w:rsidRPr="00751DF3">
        <w:rPr>
          <w:rFonts w:ascii="Times New Roman" w:hAnsi="Times New Roman" w:cs="Times New Roman"/>
          <w:i/>
          <w:sz w:val="24"/>
          <w:szCs w:val="24"/>
        </w:rPr>
        <w:t>råg</w:t>
      </w:r>
      <w:r w:rsidR="00751DF3" w:rsidRPr="00751DF3">
        <w:rPr>
          <w:rFonts w:ascii="Times New Roman" w:hAnsi="Times New Roman" w:cs="Times New Roman"/>
          <w:i/>
          <w:sz w:val="24"/>
          <w:szCs w:val="24"/>
        </w:rPr>
        <w:t>a</w:t>
      </w:r>
      <w:r w:rsidR="00751DF3">
        <w:rPr>
          <w:rFonts w:ascii="Times New Roman" w:hAnsi="Times New Roman" w:cs="Times New Roman"/>
          <w:i/>
          <w:sz w:val="24"/>
          <w:szCs w:val="24"/>
        </w:rPr>
        <w:t xml:space="preserve"> </w:t>
      </w:r>
      <w:r w:rsidR="00751DF3" w:rsidRPr="00751DF3">
        <w:rPr>
          <w:rFonts w:ascii="Times New Roman" w:hAnsi="Times New Roman" w:cs="Times New Roman"/>
          <w:i/>
          <w:sz w:val="24"/>
          <w:szCs w:val="24"/>
        </w:rPr>
        <w:t>1</w:t>
      </w:r>
      <w:r w:rsidR="005109F0">
        <w:rPr>
          <w:rFonts w:ascii="Times New Roman" w:hAnsi="Times New Roman" w:cs="Times New Roman"/>
          <w:sz w:val="24"/>
          <w:szCs w:val="24"/>
        </w:rPr>
        <w:t xml:space="preserve"> handlar </w:t>
      </w:r>
      <w:r w:rsidR="00751DF3">
        <w:rPr>
          <w:rFonts w:ascii="Times New Roman" w:hAnsi="Times New Roman" w:cs="Times New Roman"/>
          <w:sz w:val="24"/>
          <w:szCs w:val="24"/>
        </w:rPr>
        <w:t xml:space="preserve">det </w:t>
      </w:r>
      <w:r w:rsidR="005109F0">
        <w:rPr>
          <w:rFonts w:ascii="Times New Roman" w:hAnsi="Times New Roman" w:cs="Times New Roman"/>
          <w:sz w:val="24"/>
          <w:szCs w:val="24"/>
        </w:rPr>
        <w:t>om</w:t>
      </w:r>
      <w:r w:rsidR="00AF4887">
        <w:rPr>
          <w:rFonts w:ascii="Times New Roman" w:hAnsi="Times New Roman" w:cs="Times New Roman"/>
          <w:sz w:val="24"/>
          <w:szCs w:val="24"/>
        </w:rPr>
        <w:t xml:space="preserve"> en </w:t>
      </w:r>
      <w:r w:rsidR="005136D0">
        <w:rPr>
          <w:rFonts w:ascii="Times New Roman" w:hAnsi="Times New Roman" w:cs="Times New Roman"/>
          <w:sz w:val="24"/>
          <w:szCs w:val="24"/>
        </w:rPr>
        <w:t>kartläggning av aktörerna</w:t>
      </w:r>
      <w:r w:rsidR="007E1AD9">
        <w:rPr>
          <w:rFonts w:ascii="Times New Roman" w:hAnsi="Times New Roman" w:cs="Times New Roman"/>
          <w:sz w:val="24"/>
          <w:szCs w:val="24"/>
        </w:rPr>
        <w:t xml:space="preserve"> i Hammarö som sedan jämförs med smålandssocknarna</w:t>
      </w:r>
      <w:r w:rsidR="005136D0">
        <w:rPr>
          <w:rFonts w:ascii="Times New Roman" w:hAnsi="Times New Roman" w:cs="Times New Roman"/>
          <w:sz w:val="24"/>
          <w:szCs w:val="24"/>
        </w:rPr>
        <w:t xml:space="preserve">. </w:t>
      </w:r>
    </w:p>
    <w:p w:rsidR="006C42C2" w:rsidRDefault="005109F0" w:rsidP="00C15E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6D0">
        <w:rPr>
          <w:rFonts w:ascii="Times New Roman" w:hAnsi="Times New Roman" w:cs="Times New Roman"/>
          <w:sz w:val="24"/>
          <w:szCs w:val="24"/>
        </w:rPr>
        <w:t xml:space="preserve">För att besvara </w:t>
      </w:r>
      <w:r w:rsidR="00751DF3" w:rsidRPr="00751DF3">
        <w:rPr>
          <w:rFonts w:ascii="Times New Roman" w:hAnsi="Times New Roman" w:cs="Times New Roman"/>
          <w:i/>
          <w:sz w:val="24"/>
          <w:szCs w:val="24"/>
        </w:rPr>
        <w:t>fråga 2</w:t>
      </w:r>
      <w:r w:rsidR="005136D0">
        <w:rPr>
          <w:rFonts w:ascii="Times New Roman" w:hAnsi="Times New Roman" w:cs="Times New Roman"/>
          <w:sz w:val="24"/>
          <w:szCs w:val="24"/>
        </w:rPr>
        <w:t xml:space="preserve"> görs en kvantitativ kartläggning av ärenden fördelade på </w:t>
      </w:r>
      <w:r w:rsidR="009954F7">
        <w:rPr>
          <w:rFonts w:ascii="Times New Roman" w:hAnsi="Times New Roman" w:cs="Times New Roman"/>
          <w:sz w:val="24"/>
          <w:szCs w:val="24"/>
        </w:rPr>
        <w:t>olika större ärende</w:t>
      </w:r>
      <w:r w:rsidR="005136D0">
        <w:rPr>
          <w:rFonts w:ascii="Times New Roman" w:hAnsi="Times New Roman" w:cs="Times New Roman"/>
          <w:sz w:val="24"/>
          <w:szCs w:val="24"/>
        </w:rPr>
        <w:t>kategorier</w:t>
      </w:r>
      <w:r w:rsidR="00F9093C">
        <w:rPr>
          <w:rFonts w:ascii="Times New Roman" w:hAnsi="Times New Roman" w:cs="Times New Roman"/>
          <w:sz w:val="24"/>
          <w:szCs w:val="24"/>
        </w:rPr>
        <w:t xml:space="preserve">. Resultatet </w:t>
      </w:r>
      <w:r w:rsidR="009954F7">
        <w:rPr>
          <w:rFonts w:ascii="Times New Roman" w:hAnsi="Times New Roman" w:cs="Times New Roman"/>
          <w:sz w:val="24"/>
          <w:szCs w:val="24"/>
        </w:rPr>
        <w:t>sammanställs i en tabell och</w:t>
      </w:r>
      <w:r w:rsidR="00F9093C">
        <w:rPr>
          <w:rFonts w:ascii="Times New Roman" w:hAnsi="Times New Roman" w:cs="Times New Roman"/>
          <w:sz w:val="24"/>
          <w:szCs w:val="24"/>
        </w:rPr>
        <w:t xml:space="preserve"> jämförs </w:t>
      </w:r>
      <w:r w:rsidR="00751DF3">
        <w:rPr>
          <w:rFonts w:ascii="Times New Roman" w:hAnsi="Times New Roman" w:cs="Times New Roman"/>
          <w:sz w:val="24"/>
          <w:szCs w:val="24"/>
        </w:rPr>
        <w:t xml:space="preserve">sedan </w:t>
      </w:r>
      <w:r w:rsidR="00F9093C">
        <w:rPr>
          <w:rFonts w:ascii="Times New Roman" w:hAnsi="Times New Roman" w:cs="Times New Roman"/>
          <w:sz w:val="24"/>
          <w:szCs w:val="24"/>
        </w:rPr>
        <w:t>med tidigare undersök</w:t>
      </w:r>
      <w:r w:rsidR="00751DF3">
        <w:rPr>
          <w:rFonts w:ascii="Times New Roman" w:hAnsi="Times New Roman" w:cs="Times New Roman"/>
          <w:sz w:val="24"/>
          <w:szCs w:val="24"/>
        </w:rPr>
        <w:t>-</w:t>
      </w:r>
      <w:r w:rsidR="00F9093C">
        <w:rPr>
          <w:rFonts w:ascii="Times New Roman" w:hAnsi="Times New Roman" w:cs="Times New Roman"/>
          <w:sz w:val="24"/>
          <w:szCs w:val="24"/>
        </w:rPr>
        <w:t>ningar</w:t>
      </w:r>
      <w:r w:rsidR="006D557B">
        <w:rPr>
          <w:rFonts w:ascii="Times New Roman" w:hAnsi="Times New Roman" w:cs="Times New Roman"/>
          <w:sz w:val="24"/>
          <w:szCs w:val="24"/>
        </w:rPr>
        <w:t>.</w:t>
      </w:r>
      <w:r w:rsidR="00167CD7">
        <w:rPr>
          <w:rFonts w:ascii="Times New Roman" w:hAnsi="Times New Roman" w:cs="Times New Roman"/>
          <w:sz w:val="24"/>
          <w:szCs w:val="24"/>
        </w:rPr>
        <w:t xml:space="preserve"> </w:t>
      </w:r>
      <w:r w:rsidR="009954F7">
        <w:rPr>
          <w:rFonts w:ascii="Times New Roman" w:hAnsi="Times New Roman" w:cs="Times New Roman"/>
          <w:sz w:val="24"/>
          <w:szCs w:val="24"/>
        </w:rPr>
        <w:t xml:space="preserve">Det är då viktigt dels att använda samma kategoriindelning, dels att vid beräkningen av ärenden använda samma metod. </w:t>
      </w:r>
      <w:r w:rsidR="000E56CD">
        <w:rPr>
          <w:rFonts w:ascii="Times New Roman" w:hAnsi="Times New Roman" w:cs="Times New Roman"/>
          <w:sz w:val="24"/>
          <w:szCs w:val="24"/>
        </w:rPr>
        <w:t>Eftersom både kategoriindelning och metod för b</w:t>
      </w:r>
      <w:r w:rsidR="009954F7">
        <w:rPr>
          <w:rFonts w:ascii="Times New Roman" w:hAnsi="Times New Roman" w:cs="Times New Roman"/>
          <w:sz w:val="24"/>
          <w:szCs w:val="24"/>
        </w:rPr>
        <w:t xml:space="preserve">eräkning av ärenden </w:t>
      </w:r>
      <w:r w:rsidR="00751DF3">
        <w:rPr>
          <w:rFonts w:ascii="Times New Roman" w:hAnsi="Times New Roman" w:cs="Times New Roman"/>
          <w:sz w:val="24"/>
          <w:szCs w:val="24"/>
        </w:rPr>
        <w:t>(</w:t>
      </w:r>
      <w:r w:rsidR="009954F7">
        <w:rPr>
          <w:rFonts w:ascii="Times New Roman" w:hAnsi="Times New Roman" w:cs="Times New Roman"/>
          <w:sz w:val="24"/>
          <w:szCs w:val="24"/>
        </w:rPr>
        <w:t>eller ’punkter’</w:t>
      </w:r>
      <w:r w:rsidR="00A96F75">
        <w:rPr>
          <w:rFonts w:ascii="Times New Roman" w:hAnsi="Times New Roman" w:cs="Times New Roman"/>
          <w:sz w:val="24"/>
          <w:szCs w:val="24"/>
        </w:rPr>
        <w:t>)</w:t>
      </w:r>
      <w:r w:rsidR="009954F7">
        <w:rPr>
          <w:rFonts w:ascii="Times New Roman" w:hAnsi="Times New Roman" w:cs="Times New Roman"/>
          <w:sz w:val="24"/>
          <w:szCs w:val="24"/>
        </w:rPr>
        <w:t xml:space="preserve"> </w:t>
      </w:r>
      <w:r w:rsidR="000E56CD">
        <w:rPr>
          <w:rFonts w:ascii="Times New Roman" w:hAnsi="Times New Roman" w:cs="Times New Roman"/>
          <w:sz w:val="24"/>
          <w:szCs w:val="24"/>
        </w:rPr>
        <w:t xml:space="preserve">i protokollen är olika </w:t>
      </w:r>
      <w:r w:rsidR="009954F7">
        <w:rPr>
          <w:rFonts w:ascii="Times New Roman" w:hAnsi="Times New Roman" w:cs="Times New Roman"/>
          <w:sz w:val="24"/>
          <w:szCs w:val="24"/>
        </w:rPr>
        <w:t xml:space="preserve">i </w:t>
      </w:r>
      <w:r w:rsidR="000E56CD">
        <w:rPr>
          <w:rFonts w:ascii="Times New Roman" w:hAnsi="Times New Roman" w:cs="Times New Roman"/>
          <w:sz w:val="24"/>
          <w:szCs w:val="24"/>
        </w:rPr>
        <w:t xml:space="preserve">de två </w:t>
      </w:r>
      <w:r w:rsidR="00167CD7">
        <w:rPr>
          <w:rFonts w:ascii="Times New Roman" w:hAnsi="Times New Roman" w:cs="Times New Roman"/>
          <w:sz w:val="24"/>
          <w:szCs w:val="24"/>
        </w:rPr>
        <w:t>jämförelsemateriale</w:t>
      </w:r>
      <w:r w:rsidR="000E56CD">
        <w:rPr>
          <w:rFonts w:ascii="Times New Roman" w:hAnsi="Times New Roman" w:cs="Times New Roman"/>
          <w:sz w:val="24"/>
          <w:szCs w:val="24"/>
        </w:rPr>
        <w:t>n</w:t>
      </w:r>
      <w:r w:rsidR="00167CD7">
        <w:rPr>
          <w:rFonts w:ascii="Times New Roman" w:hAnsi="Times New Roman" w:cs="Times New Roman"/>
          <w:sz w:val="24"/>
          <w:szCs w:val="24"/>
        </w:rPr>
        <w:t xml:space="preserve"> (</w:t>
      </w:r>
      <w:r w:rsidR="006D557B">
        <w:rPr>
          <w:rFonts w:ascii="Times New Roman" w:hAnsi="Times New Roman" w:cs="Times New Roman"/>
          <w:sz w:val="24"/>
          <w:szCs w:val="24"/>
        </w:rPr>
        <w:t xml:space="preserve">se ovan) måste </w:t>
      </w:r>
      <w:r w:rsidR="009954F7">
        <w:rPr>
          <w:rFonts w:ascii="Times New Roman" w:hAnsi="Times New Roman" w:cs="Times New Roman"/>
          <w:sz w:val="24"/>
          <w:szCs w:val="24"/>
        </w:rPr>
        <w:t xml:space="preserve">jag, </w:t>
      </w:r>
      <w:r w:rsidR="00EC344D">
        <w:rPr>
          <w:rFonts w:ascii="Times New Roman" w:hAnsi="Times New Roman" w:cs="Times New Roman"/>
          <w:sz w:val="24"/>
          <w:szCs w:val="24"/>
        </w:rPr>
        <w:t>använda</w:t>
      </w:r>
      <w:r w:rsidR="003D22D1">
        <w:rPr>
          <w:rFonts w:ascii="Times New Roman" w:hAnsi="Times New Roman" w:cs="Times New Roman"/>
          <w:sz w:val="24"/>
          <w:szCs w:val="24"/>
        </w:rPr>
        <w:t xml:space="preserve"> dessa undersökningars </w:t>
      </w:r>
      <w:r w:rsidR="00FB2F98">
        <w:rPr>
          <w:rFonts w:ascii="Times New Roman" w:hAnsi="Times New Roman" w:cs="Times New Roman"/>
          <w:sz w:val="24"/>
          <w:szCs w:val="24"/>
        </w:rPr>
        <w:t>skilda</w:t>
      </w:r>
      <w:r w:rsidR="003D22D1">
        <w:rPr>
          <w:rFonts w:ascii="Times New Roman" w:hAnsi="Times New Roman" w:cs="Times New Roman"/>
          <w:sz w:val="24"/>
          <w:szCs w:val="24"/>
        </w:rPr>
        <w:t xml:space="preserve"> principer för kategoriindelning och ärendeberäkning</w:t>
      </w:r>
      <w:r w:rsidR="00FB2F98">
        <w:rPr>
          <w:rFonts w:ascii="Times New Roman" w:hAnsi="Times New Roman" w:cs="Times New Roman"/>
          <w:sz w:val="24"/>
          <w:szCs w:val="24"/>
        </w:rPr>
        <w:t xml:space="preserve"> </w:t>
      </w:r>
      <w:r w:rsidR="000E56CD">
        <w:rPr>
          <w:rFonts w:ascii="Times New Roman" w:hAnsi="Times New Roman" w:cs="Times New Roman"/>
          <w:sz w:val="24"/>
          <w:szCs w:val="24"/>
        </w:rPr>
        <w:t>när jag</w:t>
      </w:r>
      <w:r w:rsidR="00FB2F98">
        <w:rPr>
          <w:rFonts w:ascii="Times New Roman" w:hAnsi="Times New Roman" w:cs="Times New Roman"/>
          <w:sz w:val="24"/>
          <w:szCs w:val="24"/>
        </w:rPr>
        <w:t xml:space="preserve"> jämför material</w:t>
      </w:r>
      <w:r w:rsidR="000E56CD">
        <w:rPr>
          <w:rFonts w:ascii="Times New Roman" w:hAnsi="Times New Roman" w:cs="Times New Roman"/>
          <w:sz w:val="24"/>
          <w:szCs w:val="24"/>
        </w:rPr>
        <w:t>et</w:t>
      </w:r>
      <w:r w:rsidR="00FB2F98">
        <w:rPr>
          <w:rFonts w:ascii="Times New Roman" w:hAnsi="Times New Roman" w:cs="Times New Roman"/>
          <w:sz w:val="24"/>
          <w:szCs w:val="24"/>
        </w:rPr>
        <w:t xml:space="preserve"> för Hammarö</w:t>
      </w:r>
      <w:r w:rsidR="000E56CD">
        <w:rPr>
          <w:rFonts w:ascii="Times New Roman" w:hAnsi="Times New Roman" w:cs="Times New Roman"/>
          <w:sz w:val="24"/>
          <w:szCs w:val="24"/>
        </w:rPr>
        <w:t xml:space="preserve"> med dessa. Här nedan redovisas de</w:t>
      </w:r>
      <w:r w:rsidR="00751DF3">
        <w:rPr>
          <w:rFonts w:ascii="Times New Roman" w:hAnsi="Times New Roman" w:cs="Times New Roman"/>
          <w:sz w:val="24"/>
          <w:szCs w:val="24"/>
        </w:rPr>
        <w:t>taljerat de</w:t>
      </w:r>
      <w:r w:rsidR="000E56CD">
        <w:rPr>
          <w:rFonts w:ascii="Times New Roman" w:hAnsi="Times New Roman" w:cs="Times New Roman"/>
          <w:sz w:val="24"/>
          <w:szCs w:val="24"/>
        </w:rPr>
        <w:t xml:space="preserve"> olika metoderna för beräkning av ärenden/punkter i de två jämförelsematerialen.</w:t>
      </w:r>
      <w:r w:rsidR="00C15E0B">
        <w:rPr>
          <w:rFonts w:ascii="Times New Roman" w:hAnsi="Times New Roman" w:cs="Times New Roman"/>
          <w:sz w:val="24"/>
          <w:szCs w:val="24"/>
        </w:rPr>
        <w:t xml:space="preserve"> </w:t>
      </w:r>
      <w:r w:rsidR="005136D0">
        <w:rPr>
          <w:rFonts w:ascii="Times New Roman" w:hAnsi="Times New Roman" w:cs="Times New Roman"/>
          <w:sz w:val="24"/>
          <w:szCs w:val="24"/>
        </w:rPr>
        <w:t xml:space="preserve">Till </w:t>
      </w:r>
      <w:r w:rsidR="005136D0" w:rsidRPr="00751DF3">
        <w:rPr>
          <w:rFonts w:ascii="Times New Roman" w:hAnsi="Times New Roman" w:cs="Times New Roman"/>
          <w:i/>
          <w:sz w:val="24"/>
          <w:szCs w:val="24"/>
        </w:rPr>
        <w:t xml:space="preserve">fråga </w:t>
      </w:r>
      <w:r w:rsidR="00433383" w:rsidRPr="00751DF3">
        <w:rPr>
          <w:rFonts w:ascii="Times New Roman" w:hAnsi="Times New Roman" w:cs="Times New Roman"/>
          <w:i/>
          <w:sz w:val="24"/>
          <w:szCs w:val="24"/>
        </w:rPr>
        <w:t>2</w:t>
      </w:r>
      <w:r w:rsidR="00433383">
        <w:rPr>
          <w:rFonts w:ascii="Times New Roman" w:hAnsi="Times New Roman" w:cs="Times New Roman"/>
          <w:sz w:val="24"/>
          <w:szCs w:val="24"/>
        </w:rPr>
        <w:t xml:space="preserve"> </w:t>
      </w:r>
      <w:r w:rsidR="005136D0">
        <w:rPr>
          <w:rFonts w:ascii="Times New Roman" w:hAnsi="Times New Roman" w:cs="Times New Roman"/>
          <w:sz w:val="24"/>
          <w:szCs w:val="24"/>
        </w:rPr>
        <w:t>hör också att ge konkreta exempel på vad olika slag av ärenden</w:t>
      </w:r>
      <w:r w:rsidR="00F9093C">
        <w:rPr>
          <w:rFonts w:ascii="Times New Roman" w:hAnsi="Times New Roman" w:cs="Times New Roman"/>
          <w:sz w:val="24"/>
          <w:szCs w:val="24"/>
        </w:rPr>
        <w:t xml:space="preserve"> kan handla om</w:t>
      </w:r>
      <w:r w:rsidR="005136D0">
        <w:rPr>
          <w:rFonts w:ascii="Times New Roman" w:hAnsi="Times New Roman" w:cs="Times New Roman"/>
          <w:sz w:val="24"/>
          <w:szCs w:val="24"/>
        </w:rPr>
        <w:t>.</w:t>
      </w:r>
      <w:r w:rsidR="0013426B">
        <w:rPr>
          <w:rFonts w:ascii="Times New Roman" w:hAnsi="Times New Roman" w:cs="Times New Roman"/>
          <w:sz w:val="24"/>
          <w:szCs w:val="24"/>
        </w:rPr>
        <w:t xml:space="preserve"> </w:t>
      </w:r>
      <w:r w:rsidR="002C167C">
        <w:rPr>
          <w:rFonts w:ascii="Times New Roman" w:hAnsi="Times New Roman" w:cs="Times New Roman"/>
          <w:sz w:val="24"/>
          <w:szCs w:val="24"/>
        </w:rPr>
        <w:t xml:space="preserve">Det handlar då om en kvalitativ innehålls-analys. </w:t>
      </w:r>
      <w:r w:rsidR="0013426B">
        <w:rPr>
          <w:rFonts w:ascii="Times New Roman" w:hAnsi="Times New Roman" w:cs="Times New Roman"/>
          <w:sz w:val="24"/>
          <w:szCs w:val="24"/>
        </w:rPr>
        <w:t>Även här görs vissa jämförelser med andra socknar, huvudsakligen i Värend.</w:t>
      </w:r>
    </w:p>
    <w:p w:rsidR="00883D67" w:rsidRDefault="006C42C2" w:rsidP="00FB2F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2019">
        <w:rPr>
          <w:rFonts w:ascii="Times New Roman" w:hAnsi="Times New Roman" w:cs="Times New Roman"/>
          <w:sz w:val="24"/>
          <w:szCs w:val="24"/>
        </w:rPr>
        <w:t xml:space="preserve">För </w:t>
      </w:r>
      <w:r w:rsidR="009B2019" w:rsidRPr="004F26F8">
        <w:rPr>
          <w:rFonts w:ascii="Times New Roman" w:hAnsi="Times New Roman" w:cs="Times New Roman"/>
          <w:i/>
          <w:sz w:val="24"/>
          <w:szCs w:val="24"/>
        </w:rPr>
        <w:t xml:space="preserve">fråga </w:t>
      </w:r>
      <w:r w:rsidR="00F9093C" w:rsidRPr="004F26F8">
        <w:rPr>
          <w:rFonts w:ascii="Times New Roman" w:hAnsi="Times New Roman" w:cs="Times New Roman"/>
          <w:i/>
          <w:sz w:val="24"/>
          <w:szCs w:val="24"/>
        </w:rPr>
        <w:t>3</w:t>
      </w:r>
      <w:r w:rsidR="009B2019">
        <w:rPr>
          <w:rFonts w:ascii="Times New Roman" w:hAnsi="Times New Roman" w:cs="Times New Roman"/>
          <w:sz w:val="24"/>
          <w:szCs w:val="24"/>
        </w:rPr>
        <w:t xml:space="preserve"> görs en kvalitativ </w:t>
      </w:r>
      <w:r w:rsidR="0071189A">
        <w:rPr>
          <w:rFonts w:ascii="Times New Roman" w:hAnsi="Times New Roman" w:cs="Times New Roman"/>
          <w:sz w:val="24"/>
          <w:szCs w:val="24"/>
        </w:rPr>
        <w:t>innehålls</w:t>
      </w:r>
      <w:r w:rsidR="009B2019">
        <w:rPr>
          <w:rFonts w:ascii="Times New Roman" w:hAnsi="Times New Roman" w:cs="Times New Roman"/>
          <w:sz w:val="24"/>
          <w:szCs w:val="24"/>
        </w:rPr>
        <w:t xml:space="preserve">analys av </w:t>
      </w:r>
      <w:r w:rsidR="0071189A">
        <w:rPr>
          <w:rFonts w:ascii="Times New Roman" w:hAnsi="Times New Roman" w:cs="Times New Roman"/>
          <w:sz w:val="24"/>
          <w:szCs w:val="24"/>
        </w:rPr>
        <w:t>protokollstexterna</w:t>
      </w:r>
      <w:r w:rsidR="0013426B">
        <w:rPr>
          <w:rFonts w:ascii="Times New Roman" w:hAnsi="Times New Roman" w:cs="Times New Roman"/>
          <w:sz w:val="24"/>
          <w:szCs w:val="24"/>
        </w:rPr>
        <w:t xml:space="preserve">. Med hjälp av referat och citat avser jag att återge </w:t>
      </w:r>
      <w:r w:rsidR="00EC344D">
        <w:rPr>
          <w:rFonts w:ascii="Times New Roman" w:hAnsi="Times New Roman" w:cs="Times New Roman"/>
          <w:sz w:val="24"/>
          <w:szCs w:val="24"/>
        </w:rPr>
        <w:t>texter som belyser intressemotsättningar, konflikter och den politiska kulturen</w:t>
      </w:r>
      <w:r w:rsidR="0071189A">
        <w:rPr>
          <w:rFonts w:ascii="Times New Roman" w:hAnsi="Times New Roman" w:cs="Times New Roman"/>
          <w:sz w:val="24"/>
          <w:szCs w:val="24"/>
        </w:rPr>
        <w:t xml:space="preserve">. Även för denna del </w:t>
      </w:r>
      <w:r w:rsidR="0013426B">
        <w:rPr>
          <w:rFonts w:ascii="Times New Roman" w:hAnsi="Times New Roman" w:cs="Times New Roman"/>
          <w:sz w:val="24"/>
          <w:szCs w:val="24"/>
        </w:rPr>
        <w:t>anknyter jag till resonemang som förs av andra forskare.</w:t>
      </w:r>
      <w:r w:rsidR="00FB2F98">
        <w:rPr>
          <w:rFonts w:ascii="Times New Roman" w:hAnsi="Times New Roman" w:cs="Times New Roman"/>
          <w:sz w:val="24"/>
          <w:szCs w:val="24"/>
        </w:rPr>
        <w:t xml:space="preserve"> </w:t>
      </w:r>
      <w:r w:rsidR="00883D67">
        <w:rPr>
          <w:rFonts w:ascii="Times New Roman" w:hAnsi="Times New Roman" w:cs="Times New Roman"/>
          <w:sz w:val="24"/>
          <w:szCs w:val="24"/>
        </w:rPr>
        <w:t>De tre frågorna leder till att min undersökning delas in i motsvarande tre delar (1,2,3).</w:t>
      </w:r>
    </w:p>
    <w:p w:rsidR="0015212F" w:rsidRPr="00C94769" w:rsidRDefault="00751DF3" w:rsidP="008C5A1D">
      <w:pPr>
        <w:spacing w:after="0" w:line="276" w:lineRule="auto"/>
        <w:jc w:val="both"/>
        <w:rPr>
          <w:rFonts w:ascii="Times New Roman" w:hAnsi="Times New Roman" w:cs="Times New Roman"/>
          <w:sz w:val="24"/>
          <w:szCs w:val="24"/>
        </w:rPr>
      </w:pPr>
      <w:r w:rsidRPr="00C94769">
        <w:rPr>
          <w:rFonts w:ascii="Times New Roman" w:hAnsi="Times New Roman" w:cs="Times New Roman"/>
          <w:i/>
          <w:sz w:val="24"/>
          <w:szCs w:val="24"/>
        </w:rPr>
        <w:t>M</w:t>
      </w:r>
      <w:r w:rsidR="00AD1FA8" w:rsidRPr="00C94769">
        <w:rPr>
          <w:rFonts w:ascii="Times New Roman" w:hAnsi="Times New Roman" w:cs="Times New Roman"/>
          <w:i/>
          <w:sz w:val="24"/>
          <w:szCs w:val="24"/>
        </w:rPr>
        <w:t>etod</w:t>
      </w:r>
      <w:r w:rsidRPr="00C94769">
        <w:rPr>
          <w:rFonts w:ascii="Times New Roman" w:hAnsi="Times New Roman" w:cs="Times New Roman"/>
          <w:i/>
          <w:sz w:val="24"/>
          <w:szCs w:val="24"/>
        </w:rPr>
        <w:t xml:space="preserve"> </w:t>
      </w:r>
      <w:r w:rsidR="0015212F" w:rsidRPr="00C94769">
        <w:rPr>
          <w:rFonts w:ascii="Times New Roman" w:hAnsi="Times New Roman" w:cs="Times New Roman"/>
          <w:i/>
          <w:sz w:val="24"/>
          <w:szCs w:val="24"/>
        </w:rPr>
        <w:t>för ärende</w:t>
      </w:r>
      <w:r w:rsidR="00FB2F98" w:rsidRPr="00C94769">
        <w:rPr>
          <w:rFonts w:ascii="Times New Roman" w:hAnsi="Times New Roman" w:cs="Times New Roman"/>
          <w:i/>
          <w:sz w:val="24"/>
          <w:szCs w:val="24"/>
        </w:rPr>
        <w:t>be</w:t>
      </w:r>
      <w:r w:rsidR="0015212F" w:rsidRPr="00C94769">
        <w:rPr>
          <w:rFonts w:ascii="Times New Roman" w:hAnsi="Times New Roman" w:cs="Times New Roman"/>
          <w:i/>
          <w:sz w:val="24"/>
          <w:szCs w:val="24"/>
        </w:rPr>
        <w:t xml:space="preserve">räkning </w:t>
      </w:r>
      <w:r w:rsidR="00AD1FA8" w:rsidRPr="00C94769">
        <w:rPr>
          <w:rFonts w:ascii="Times New Roman" w:hAnsi="Times New Roman" w:cs="Times New Roman"/>
          <w:i/>
          <w:sz w:val="24"/>
          <w:szCs w:val="24"/>
        </w:rPr>
        <w:t>hos Aronsson respektive Bergström</w:t>
      </w:r>
      <w:r w:rsidR="0015212F" w:rsidRPr="00C94769">
        <w:rPr>
          <w:rFonts w:ascii="Times New Roman" w:hAnsi="Times New Roman" w:cs="Times New Roman"/>
          <w:sz w:val="24"/>
          <w:szCs w:val="24"/>
        </w:rPr>
        <w:t>:</w:t>
      </w:r>
    </w:p>
    <w:p w:rsidR="0015212F" w:rsidRDefault="00FB2F98" w:rsidP="004B1765">
      <w:pPr>
        <w:pStyle w:val="Fotnotstext"/>
        <w:spacing w:line="276" w:lineRule="auto"/>
        <w:jc w:val="both"/>
        <w:rPr>
          <w:rFonts w:ascii="Times New Roman" w:hAnsi="Times New Roman" w:cs="Times New Roman"/>
          <w:sz w:val="24"/>
          <w:szCs w:val="24"/>
        </w:rPr>
      </w:pPr>
      <w:r w:rsidRPr="00FB2F98">
        <w:rPr>
          <w:rFonts w:ascii="Times New Roman" w:hAnsi="Times New Roman" w:cs="Times New Roman"/>
          <w:sz w:val="24"/>
          <w:szCs w:val="24"/>
        </w:rPr>
        <w:t xml:space="preserve">Aronssons </w:t>
      </w:r>
      <w:r>
        <w:rPr>
          <w:rFonts w:ascii="Times New Roman" w:hAnsi="Times New Roman" w:cs="Times New Roman"/>
          <w:sz w:val="24"/>
          <w:szCs w:val="24"/>
        </w:rPr>
        <w:t xml:space="preserve">princip för </w:t>
      </w:r>
      <w:r w:rsidR="0015212F" w:rsidRPr="00FB2F98">
        <w:rPr>
          <w:rFonts w:ascii="Times New Roman" w:hAnsi="Times New Roman" w:cs="Times New Roman"/>
          <w:sz w:val="24"/>
          <w:szCs w:val="24"/>
        </w:rPr>
        <w:t xml:space="preserve">räknande av </w:t>
      </w:r>
      <w:r w:rsidR="008C5A1D">
        <w:rPr>
          <w:rFonts w:ascii="Times New Roman" w:hAnsi="Times New Roman" w:cs="Times New Roman"/>
          <w:sz w:val="24"/>
          <w:szCs w:val="24"/>
        </w:rPr>
        <w:t xml:space="preserve">ärenden eller ’punkter’ </w:t>
      </w:r>
      <w:r>
        <w:rPr>
          <w:rFonts w:ascii="Times New Roman" w:hAnsi="Times New Roman" w:cs="Times New Roman"/>
          <w:sz w:val="24"/>
          <w:szCs w:val="24"/>
        </w:rPr>
        <w:t xml:space="preserve">i protokollen </w:t>
      </w:r>
      <w:r w:rsidR="008C5A1D">
        <w:rPr>
          <w:rFonts w:ascii="Times New Roman" w:hAnsi="Times New Roman" w:cs="Times New Roman"/>
          <w:sz w:val="24"/>
          <w:szCs w:val="24"/>
        </w:rPr>
        <w:t xml:space="preserve">är att </w:t>
      </w:r>
      <w:r w:rsidR="008C5A1D" w:rsidRPr="00FB2F98">
        <w:rPr>
          <w:rFonts w:ascii="Times New Roman" w:hAnsi="Times New Roman" w:cs="Times New Roman"/>
          <w:sz w:val="24"/>
          <w:szCs w:val="24"/>
        </w:rPr>
        <w:t xml:space="preserve">om det i en paragraf </w:t>
      </w:r>
      <w:r w:rsidR="0015212F" w:rsidRPr="00FB2F98">
        <w:rPr>
          <w:rFonts w:ascii="Times New Roman" w:hAnsi="Times New Roman" w:cs="Times New Roman"/>
          <w:sz w:val="24"/>
          <w:szCs w:val="24"/>
        </w:rPr>
        <w:t xml:space="preserve">tas upp </w:t>
      </w:r>
      <w:r w:rsidR="008C5A1D">
        <w:rPr>
          <w:rFonts w:ascii="Times New Roman" w:hAnsi="Times New Roman" w:cs="Times New Roman"/>
          <w:sz w:val="24"/>
          <w:szCs w:val="24"/>
        </w:rPr>
        <w:t>flera ärenden</w:t>
      </w:r>
      <w:r w:rsidR="0015212F" w:rsidRPr="00FB2F98">
        <w:rPr>
          <w:rFonts w:ascii="Times New Roman" w:hAnsi="Times New Roman" w:cs="Times New Roman"/>
          <w:sz w:val="24"/>
          <w:szCs w:val="24"/>
        </w:rPr>
        <w:t xml:space="preserve"> </w:t>
      </w:r>
      <w:r w:rsidR="008C5A1D">
        <w:rPr>
          <w:rFonts w:ascii="Times New Roman" w:hAnsi="Times New Roman" w:cs="Times New Roman"/>
          <w:sz w:val="24"/>
          <w:szCs w:val="24"/>
        </w:rPr>
        <w:t>som hör till</w:t>
      </w:r>
      <w:r w:rsidR="0015212F" w:rsidRPr="00FB2F98">
        <w:rPr>
          <w:rFonts w:ascii="Times New Roman" w:hAnsi="Times New Roman" w:cs="Times New Roman"/>
          <w:sz w:val="24"/>
          <w:szCs w:val="24"/>
        </w:rPr>
        <w:t xml:space="preserve"> olika </w:t>
      </w:r>
      <w:r w:rsidR="008C5A1D" w:rsidRPr="00FB2F98">
        <w:rPr>
          <w:rFonts w:ascii="Times New Roman" w:hAnsi="Times New Roman" w:cs="Times New Roman"/>
          <w:sz w:val="24"/>
          <w:szCs w:val="24"/>
        </w:rPr>
        <w:t xml:space="preserve">kategorier </w:t>
      </w:r>
      <w:r w:rsidR="008C5A1D">
        <w:rPr>
          <w:rFonts w:ascii="Times New Roman" w:hAnsi="Times New Roman" w:cs="Times New Roman"/>
          <w:sz w:val="24"/>
          <w:szCs w:val="24"/>
        </w:rPr>
        <w:t xml:space="preserve">av ärenden </w:t>
      </w:r>
      <w:r w:rsidR="0015212F" w:rsidRPr="00FB2F98">
        <w:rPr>
          <w:rFonts w:ascii="Times New Roman" w:hAnsi="Times New Roman" w:cs="Times New Roman"/>
          <w:sz w:val="24"/>
          <w:szCs w:val="24"/>
        </w:rPr>
        <w:t>räknas dessa som olika punkter</w:t>
      </w:r>
      <w:r w:rsidR="008C74EA">
        <w:rPr>
          <w:rFonts w:ascii="Times New Roman" w:hAnsi="Times New Roman" w:cs="Times New Roman"/>
          <w:sz w:val="24"/>
          <w:szCs w:val="24"/>
        </w:rPr>
        <w:t xml:space="preserve"> (exempel ett ärende om betalning för en reparation hamnar både i kategorin ’kyrkans reparation’ och i ’räkenskaper’</w:t>
      </w:r>
      <w:r w:rsidR="00A96F75">
        <w:rPr>
          <w:rFonts w:ascii="Times New Roman" w:hAnsi="Times New Roman" w:cs="Times New Roman"/>
          <w:sz w:val="24"/>
          <w:szCs w:val="24"/>
        </w:rPr>
        <w:t>; det genererar alltså två punkter</w:t>
      </w:r>
      <w:r w:rsidR="008C74EA">
        <w:rPr>
          <w:rFonts w:ascii="Times New Roman" w:hAnsi="Times New Roman" w:cs="Times New Roman"/>
          <w:sz w:val="24"/>
          <w:szCs w:val="24"/>
        </w:rPr>
        <w:t>)</w:t>
      </w:r>
      <w:r w:rsidR="0015212F" w:rsidRPr="00FB2F98">
        <w:rPr>
          <w:rFonts w:ascii="Times New Roman" w:hAnsi="Times New Roman" w:cs="Times New Roman"/>
          <w:sz w:val="24"/>
          <w:szCs w:val="24"/>
        </w:rPr>
        <w:t>.</w:t>
      </w:r>
      <w:r w:rsidR="008C74EA">
        <w:rPr>
          <w:rFonts w:ascii="Times New Roman" w:hAnsi="Times New Roman" w:cs="Times New Roman"/>
          <w:sz w:val="24"/>
          <w:szCs w:val="24"/>
        </w:rPr>
        <w:t xml:space="preserve"> Likaså, o</w:t>
      </w:r>
      <w:r w:rsidR="008C5A1D" w:rsidRPr="00FB2F98">
        <w:rPr>
          <w:rFonts w:ascii="Times New Roman" w:hAnsi="Times New Roman" w:cs="Times New Roman"/>
          <w:sz w:val="24"/>
          <w:szCs w:val="24"/>
        </w:rPr>
        <w:t>m det i en paragraf tas upp e</w:t>
      </w:r>
      <w:r w:rsidR="008C5A1D">
        <w:rPr>
          <w:rFonts w:ascii="Times New Roman" w:hAnsi="Times New Roman" w:cs="Times New Roman"/>
          <w:sz w:val="24"/>
          <w:szCs w:val="24"/>
        </w:rPr>
        <w:t>tt</w:t>
      </w:r>
      <w:r w:rsidR="008C5A1D" w:rsidRPr="00FB2F98">
        <w:rPr>
          <w:rFonts w:ascii="Times New Roman" w:hAnsi="Times New Roman" w:cs="Times New Roman"/>
          <w:sz w:val="24"/>
          <w:szCs w:val="24"/>
        </w:rPr>
        <w:t xml:space="preserve"> </w:t>
      </w:r>
      <w:r w:rsidR="008C5A1D">
        <w:rPr>
          <w:rFonts w:ascii="Times New Roman" w:hAnsi="Times New Roman" w:cs="Times New Roman"/>
          <w:sz w:val="24"/>
          <w:szCs w:val="24"/>
        </w:rPr>
        <w:t>ärende</w:t>
      </w:r>
      <w:r w:rsidR="008C5A1D" w:rsidRPr="00FB2F98">
        <w:rPr>
          <w:rFonts w:ascii="Times New Roman" w:hAnsi="Times New Roman" w:cs="Times New Roman"/>
          <w:sz w:val="24"/>
          <w:szCs w:val="24"/>
        </w:rPr>
        <w:t xml:space="preserve"> </w:t>
      </w:r>
      <w:r w:rsidR="008C74EA">
        <w:rPr>
          <w:rFonts w:ascii="Times New Roman" w:hAnsi="Times New Roman" w:cs="Times New Roman"/>
          <w:sz w:val="24"/>
          <w:szCs w:val="24"/>
        </w:rPr>
        <w:t xml:space="preserve">inom en och samma kategori </w:t>
      </w:r>
      <w:r w:rsidR="008C5A1D" w:rsidRPr="00FB2F98">
        <w:rPr>
          <w:rFonts w:ascii="Times New Roman" w:hAnsi="Times New Roman" w:cs="Times New Roman"/>
          <w:sz w:val="24"/>
          <w:szCs w:val="24"/>
        </w:rPr>
        <w:t xml:space="preserve">men skilda aspekter </w:t>
      </w:r>
      <w:r w:rsidR="008C74EA">
        <w:rPr>
          <w:rFonts w:ascii="Times New Roman" w:hAnsi="Times New Roman" w:cs="Times New Roman"/>
          <w:sz w:val="24"/>
          <w:szCs w:val="24"/>
        </w:rPr>
        <w:t>av ärendet</w:t>
      </w:r>
      <w:r w:rsidR="003F2051">
        <w:rPr>
          <w:rFonts w:ascii="Times New Roman" w:hAnsi="Times New Roman" w:cs="Times New Roman"/>
          <w:sz w:val="24"/>
          <w:szCs w:val="24"/>
        </w:rPr>
        <w:t xml:space="preserve"> </w:t>
      </w:r>
      <w:r w:rsidR="000E56CD">
        <w:rPr>
          <w:rFonts w:ascii="Times New Roman" w:hAnsi="Times New Roman" w:cs="Times New Roman"/>
          <w:sz w:val="24"/>
          <w:szCs w:val="24"/>
        </w:rPr>
        <w:t>kan urskiljas</w:t>
      </w:r>
      <w:r w:rsidR="008C5A1D" w:rsidRPr="00FB2F98">
        <w:rPr>
          <w:rFonts w:ascii="Times New Roman" w:hAnsi="Times New Roman" w:cs="Times New Roman"/>
          <w:sz w:val="24"/>
          <w:szCs w:val="24"/>
        </w:rPr>
        <w:t xml:space="preserve"> så räknas det </w:t>
      </w:r>
      <w:r w:rsidR="008C74EA">
        <w:rPr>
          <w:rFonts w:ascii="Times New Roman" w:hAnsi="Times New Roman" w:cs="Times New Roman"/>
          <w:sz w:val="24"/>
          <w:szCs w:val="24"/>
        </w:rPr>
        <w:t xml:space="preserve">också </w:t>
      </w:r>
      <w:r w:rsidR="008C5A1D" w:rsidRPr="00FB2F98">
        <w:rPr>
          <w:rFonts w:ascii="Times New Roman" w:hAnsi="Times New Roman" w:cs="Times New Roman"/>
          <w:sz w:val="24"/>
          <w:szCs w:val="24"/>
        </w:rPr>
        <w:t>som flera punkter</w:t>
      </w:r>
      <w:r w:rsidR="008C74EA">
        <w:rPr>
          <w:rFonts w:ascii="Times New Roman" w:hAnsi="Times New Roman" w:cs="Times New Roman"/>
          <w:sz w:val="24"/>
          <w:szCs w:val="24"/>
        </w:rPr>
        <w:t xml:space="preserve"> (exempel:</w:t>
      </w:r>
      <w:r w:rsidR="000E56CD">
        <w:rPr>
          <w:rFonts w:ascii="Times New Roman" w:hAnsi="Times New Roman" w:cs="Times New Roman"/>
          <w:sz w:val="24"/>
          <w:szCs w:val="24"/>
        </w:rPr>
        <w:t xml:space="preserve"> ett ärende om tiggare förs till kategor</w:t>
      </w:r>
      <w:r w:rsidR="0095230D">
        <w:rPr>
          <w:rFonts w:ascii="Times New Roman" w:hAnsi="Times New Roman" w:cs="Times New Roman"/>
          <w:sz w:val="24"/>
          <w:szCs w:val="24"/>
        </w:rPr>
        <w:t>in</w:t>
      </w:r>
      <w:r w:rsidR="000E56CD">
        <w:rPr>
          <w:rFonts w:ascii="Times New Roman" w:hAnsi="Times New Roman" w:cs="Times New Roman"/>
          <w:sz w:val="24"/>
          <w:szCs w:val="24"/>
        </w:rPr>
        <w:t xml:space="preserve"> fattigvård </w:t>
      </w:r>
      <w:r w:rsidR="0095230D">
        <w:rPr>
          <w:rFonts w:ascii="Times New Roman" w:hAnsi="Times New Roman" w:cs="Times New Roman"/>
          <w:sz w:val="24"/>
          <w:szCs w:val="24"/>
        </w:rPr>
        <w:t>men också till</w:t>
      </w:r>
      <w:r w:rsidR="000E56CD">
        <w:rPr>
          <w:rFonts w:ascii="Times New Roman" w:hAnsi="Times New Roman" w:cs="Times New Roman"/>
          <w:sz w:val="24"/>
          <w:szCs w:val="24"/>
        </w:rPr>
        <w:t xml:space="preserve"> </w:t>
      </w:r>
      <w:r w:rsidR="0095230D">
        <w:rPr>
          <w:rFonts w:ascii="Times New Roman" w:hAnsi="Times New Roman" w:cs="Times New Roman"/>
          <w:sz w:val="24"/>
          <w:szCs w:val="24"/>
        </w:rPr>
        <w:t xml:space="preserve">kategorin </w:t>
      </w:r>
      <w:r w:rsidR="000E56CD">
        <w:rPr>
          <w:rFonts w:ascii="Times New Roman" w:hAnsi="Times New Roman" w:cs="Times New Roman"/>
          <w:sz w:val="24"/>
          <w:szCs w:val="24"/>
        </w:rPr>
        <w:lastRenderedPageBreak/>
        <w:t>ordning.</w:t>
      </w:r>
      <w:r w:rsidR="0095230D">
        <w:rPr>
          <w:rStyle w:val="Fotnotsreferens"/>
          <w:rFonts w:ascii="Times New Roman" w:hAnsi="Times New Roman" w:cs="Times New Roman"/>
          <w:sz w:val="24"/>
          <w:szCs w:val="24"/>
        </w:rPr>
        <w:footnoteReference w:id="42"/>
      </w:r>
      <w:r w:rsidR="0095230D">
        <w:rPr>
          <w:rFonts w:ascii="Times New Roman" w:hAnsi="Times New Roman" w:cs="Times New Roman"/>
          <w:sz w:val="24"/>
          <w:szCs w:val="24"/>
        </w:rPr>
        <w:t xml:space="preserve"> </w:t>
      </w:r>
      <w:r w:rsidR="0015212F" w:rsidRPr="00FB2F98">
        <w:rPr>
          <w:rFonts w:ascii="Times New Roman" w:hAnsi="Times New Roman" w:cs="Times New Roman"/>
          <w:sz w:val="24"/>
          <w:szCs w:val="24"/>
        </w:rPr>
        <w:t xml:space="preserve">Vid </w:t>
      </w:r>
      <w:r w:rsidR="0095230D">
        <w:rPr>
          <w:rFonts w:ascii="Times New Roman" w:hAnsi="Times New Roman" w:cs="Times New Roman"/>
          <w:sz w:val="24"/>
          <w:szCs w:val="24"/>
        </w:rPr>
        <w:t xml:space="preserve">jämförelsen </w:t>
      </w:r>
      <w:r w:rsidR="0015212F" w:rsidRPr="00FB2F98">
        <w:rPr>
          <w:rFonts w:ascii="Times New Roman" w:hAnsi="Times New Roman" w:cs="Times New Roman"/>
          <w:sz w:val="24"/>
          <w:szCs w:val="24"/>
        </w:rPr>
        <w:t>Hammarö</w:t>
      </w:r>
      <w:r w:rsidR="0095230D">
        <w:rPr>
          <w:rFonts w:ascii="Times New Roman" w:hAnsi="Times New Roman" w:cs="Times New Roman"/>
          <w:sz w:val="24"/>
          <w:szCs w:val="24"/>
        </w:rPr>
        <w:t>–Värend</w:t>
      </w:r>
      <w:r w:rsidR="0015212F" w:rsidRPr="00FB2F98">
        <w:rPr>
          <w:rFonts w:ascii="Times New Roman" w:hAnsi="Times New Roman" w:cs="Times New Roman"/>
          <w:sz w:val="24"/>
          <w:szCs w:val="24"/>
        </w:rPr>
        <w:t xml:space="preserve"> har jag </w:t>
      </w:r>
      <w:r w:rsidR="00A96F75">
        <w:rPr>
          <w:rFonts w:ascii="Times New Roman" w:hAnsi="Times New Roman" w:cs="Times New Roman"/>
          <w:sz w:val="24"/>
          <w:szCs w:val="24"/>
        </w:rPr>
        <w:t xml:space="preserve">alltså </w:t>
      </w:r>
      <w:r w:rsidR="0015212F" w:rsidRPr="00FB2F98">
        <w:rPr>
          <w:rFonts w:ascii="Times New Roman" w:hAnsi="Times New Roman" w:cs="Times New Roman"/>
          <w:sz w:val="24"/>
          <w:szCs w:val="24"/>
        </w:rPr>
        <w:t>använt Aronsson</w:t>
      </w:r>
      <w:r w:rsidR="0095230D">
        <w:rPr>
          <w:rFonts w:ascii="Times New Roman" w:hAnsi="Times New Roman" w:cs="Times New Roman"/>
          <w:sz w:val="24"/>
          <w:szCs w:val="24"/>
        </w:rPr>
        <w:t>s</w:t>
      </w:r>
      <w:r w:rsidR="0015212F" w:rsidRPr="00FB2F98">
        <w:rPr>
          <w:rFonts w:ascii="Times New Roman" w:hAnsi="Times New Roman" w:cs="Times New Roman"/>
          <w:sz w:val="24"/>
          <w:szCs w:val="24"/>
        </w:rPr>
        <w:t xml:space="preserve"> </w:t>
      </w:r>
      <w:r w:rsidR="0095230D">
        <w:rPr>
          <w:rFonts w:ascii="Times New Roman" w:hAnsi="Times New Roman" w:cs="Times New Roman"/>
          <w:sz w:val="24"/>
          <w:szCs w:val="24"/>
        </w:rPr>
        <w:t>kategoriindelning och beräkningsmetod även för Hammarö.</w:t>
      </w:r>
      <w:r w:rsidR="0015212F" w:rsidRPr="00FB2F98">
        <w:rPr>
          <w:rFonts w:ascii="Times New Roman" w:hAnsi="Times New Roman" w:cs="Times New Roman"/>
          <w:sz w:val="24"/>
          <w:szCs w:val="24"/>
        </w:rPr>
        <w:t xml:space="preserve"> </w:t>
      </w:r>
    </w:p>
    <w:p w:rsidR="00923456" w:rsidRDefault="00923456" w:rsidP="009E00A5">
      <w:pPr>
        <w:pStyle w:val="Fotnotstext"/>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Bergström räknar däremot alltid varje paragraf som endast ett ärende. Om det i tre på varandra följande paragrafer tas upp olika ärenden om till exempel undervisning, men med lite olika innehåll räknas det </w:t>
      </w:r>
      <w:r w:rsidR="006E3325">
        <w:rPr>
          <w:rFonts w:ascii="Times New Roman" w:hAnsi="Times New Roman" w:cs="Times New Roman"/>
          <w:sz w:val="24"/>
          <w:szCs w:val="24"/>
        </w:rPr>
        <w:t>ändå</w:t>
      </w:r>
      <w:r>
        <w:rPr>
          <w:rFonts w:ascii="Times New Roman" w:hAnsi="Times New Roman" w:cs="Times New Roman"/>
          <w:sz w:val="24"/>
          <w:szCs w:val="24"/>
        </w:rPr>
        <w:t xml:space="preserve"> som tre ärenden (punkter i Aronssons terminologi)</w:t>
      </w:r>
      <w:r w:rsidR="006E3325">
        <w:rPr>
          <w:rFonts w:ascii="Times New Roman" w:hAnsi="Times New Roman" w:cs="Times New Roman"/>
          <w:sz w:val="24"/>
          <w:szCs w:val="24"/>
        </w:rPr>
        <w:t xml:space="preserve">. </w:t>
      </w:r>
      <w:r w:rsidR="00A96F75">
        <w:rPr>
          <w:rFonts w:ascii="Times New Roman" w:hAnsi="Times New Roman" w:cs="Times New Roman"/>
          <w:sz w:val="24"/>
          <w:szCs w:val="24"/>
        </w:rPr>
        <w:t xml:space="preserve">I Bergströms undersökning överensstämmer alltid antalet ärenden/punkter med antal paragrafer i protokollen. </w:t>
      </w:r>
      <w:r w:rsidR="006E3325">
        <w:rPr>
          <w:rFonts w:ascii="Times New Roman" w:hAnsi="Times New Roman" w:cs="Times New Roman"/>
          <w:sz w:val="24"/>
          <w:szCs w:val="24"/>
        </w:rPr>
        <w:t xml:space="preserve">När jag jämför Hammarö med Norduppland använder jag mig av hennes metod för beräkning av ärenden/punkter och naturligtvis också hennes </w:t>
      </w:r>
      <w:r w:rsidR="00751DF3">
        <w:rPr>
          <w:rFonts w:ascii="Times New Roman" w:hAnsi="Times New Roman" w:cs="Times New Roman"/>
          <w:sz w:val="24"/>
          <w:szCs w:val="24"/>
        </w:rPr>
        <w:t>principer för</w:t>
      </w:r>
      <w:r w:rsidR="006E3325">
        <w:rPr>
          <w:rFonts w:ascii="Times New Roman" w:hAnsi="Times New Roman" w:cs="Times New Roman"/>
          <w:sz w:val="24"/>
          <w:szCs w:val="24"/>
        </w:rPr>
        <w:t xml:space="preserve"> att dela in ärendena i kategorier.</w:t>
      </w:r>
    </w:p>
    <w:p w:rsidR="009E00A5" w:rsidRPr="00C67980" w:rsidRDefault="009E00A5" w:rsidP="009E00A5">
      <w:pPr>
        <w:spacing w:after="0"/>
        <w:jc w:val="both"/>
        <w:rPr>
          <w:rFonts w:ascii="Times New Roman" w:hAnsi="Times New Roman" w:cs="Times New Roman"/>
          <w:i/>
          <w:sz w:val="24"/>
          <w:szCs w:val="24"/>
        </w:rPr>
      </w:pPr>
      <w:r w:rsidRPr="00C67980">
        <w:rPr>
          <w:rFonts w:ascii="Times New Roman" w:hAnsi="Times New Roman" w:cs="Times New Roman"/>
          <w:i/>
          <w:sz w:val="24"/>
          <w:szCs w:val="24"/>
        </w:rPr>
        <w:t xml:space="preserve">Att tolka sockenstämman </w:t>
      </w:r>
    </w:p>
    <w:p w:rsidR="009E00A5" w:rsidRDefault="00087DF5" w:rsidP="00AE795B">
      <w:pPr>
        <w:spacing w:after="0"/>
        <w:jc w:val="both"/>
        <w:rPr>
          <w:rFonts w:ascii="Times New Roman" w:hAnsi="Times New Roman" w:cs="Times New Roman"/>
          <w:sz w:val="24"/>
          <w:szCs w:val="24"/>
        </w:rPr>
      </w:pPr>
      <w:r>
        <w:rPr>
          <w:rFonts w:ascii="Times New Roman" w:hAnsi="Times New Roman" w:cs="Times New Roman"/>
          <w:sz w:val="24"/>
          <w:szCs w:val="24"/>
        </w:rPr>
        <w:t>S</w:t>
      </w:r>
      <w:r w:rsidR="009E00A5">
        <w:rPr>
          <w:rFonts w:ascii="Times New Roman" w:hAnsi="Times New Roman" w:cs="Times New Roman"/>
          <w:sz w:val="24"/>
          <w:szCs w:val="24"/>
        </w:rPr>
        <w:t xml:space="preserve">ockenstämmans diskurs är till stora delar dold för oss. För att komma den närmare </w:t>
      </w:r>
      <w:r>
        <w:rPr>
          <w:rFonts w:ascii="Times New Roman" w:hAnsi="Times New Roman" w:cs="Times New Roman"/>
          <w:sz w:val="24"/>
          <w:szCs w:val="24"/>
        </w:rPr>
        <w:t>är det nöd</w:t>
      </w:r>
      <w:r w:rsidR="00C52D90">
        <w:rPr>
          <w:rFonts w:ascii="Times New Roman" w:hAnsi="Times New Roman" w:cs="Times New Roman"/>
          <w:sz w:val="24"/>
          <w:szCs w:val="24"/>
        </w:rPr>
        <w:t>-</w:t>
      </w:r>
      <w:proofErr w:type="spellStart"/>
      <w:r>
        <w:rPr>
          <w:rFonts w:ascii="Times New Roman" w:hAnsi="Times New Roman" w:cs="Times New Roman"/>
          <w:sz w:val="24"/>
          <w:szCs w:val="24"/>
        </w:rPr>
        <w:t>vändigt</w:t>
      </w:r>
      <w:proofErr w:type="spellEnd"/>
      <w:r>
        <w:rPr>
          <w:rFonts w:ascii="Times New Roman" w:hAnsi="Times New Roman" w:cs="Times New Roman"/>
          <w:sz w:val="24"/>
          <w:szCs w:val="24"/>
        </w:rPr>
        <w:t xml:space="preserve"> att t</w:t>
      </w:r>
      <w:r w:rsidR="009E00A5">
        <w:rPr>
          <w:rFonts w:ascii="Times New Roman" w:hAnsi="Times New Roman" w:cs="Times New Roman"/>
          <w:sz w:val="24"/>
          <w:szCs w:val="24"/>
        </w:rPr>
        <w:t xml:space="preserve">olka </w:t>
      </w:r>
      <w:r>
        <w:rPr>
          <w:rFonts w:ascii="Times New Roman" w:hAnsi="Times New Roman" w:cs="Times New Roman"/>
          <w:sz w:val="24"/>
          <w:szCs w:val="24"/>
        </w:rPr>
        <w:t>(hermeneutik)</w:t>
      </w:r>
      <w:r w:rsidR="009E00A5">
        <w:rPr>
          <w:rFonts w:ascii="Times New Roman" w:hAnsi="Times New Roman" w:cs="Times New Roman"/>
          <w:sz w:val="24"/>
          <w:szCs w:val="24"/>
        </w:rPr>
        <w:t>. Det gäller då till exempel att – bakom de förment harmoniska uttryckssätten i protokollen avsedda att ge intryck av enighet – kunna rätt förstå de</w:t>
      </w:r>
      <w:r>
        <w:rPr>
          <w:rFonts w:ascii="Times New Roman" w:hAnsi="Times New Roman" w:cs="Times New Roman"/>
          <w:sz w:val="24"/>
          <w:szCs w:val="24"/>
        </w:rPr>
        <w:t xml:space="preserve"> olika intressen och antagonist</w:t>
      </w:r>
      <w:r w:rsidR="009E00A5">
        <w:rPr>
          <w:rFonts w:ascii="Times New Roman" w:hAnsi="Times New Roman" w:cs="Times New Roman"/>
          <w:sz w:val="24"/>
          <w:szCs w:val="24"/>
        </w:rPr>
        <w:t xml:space="preserve">iska motsättningar som ändå måste finnas på ett eller annat sätt. Det säger sig självt att detta inte kan göras med vetenskaplig exakthet. Så är ju historieämnets karaktär. Och det ställer stora krav på kunskaper om den kontext som omgärdar stämman. Att försöka närma sig verkligheten för tre hundra år sedan är inte lätt men ska likväl göras här. </w:t>
      </w:r>
    </w:p>
    <w:p w:rsidR="00C67980" w:rsidRDefault="00AE795B" w:rsidP="00C52D9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Olika diskursanalytiska riktningar som behandlar makt kan vara av intresse för en undersökning som denna. </w:t>
      </w:r>
      <w:r w:rsidR="00087DF5">
        <w:rPr>
          <w:rFonts w:ascii="Times New Roman" w:hAnsi="Times New Roman" w:cs="Times New Roman"/>
          <w:sz w:val="24"/>
          <w:szCs w:val="24"/>
        </w:rPr>
        <w:t>Att makt utövades via sockenstämman är självklart</w:t>
      </w:r>
      <w:r w:rsidR="009419BD">
        <w:rPr>
          <w:rFonts w:ascii="Times New Roman" w:hAnsi="Times New Roman" w:cs="Times New Roman"/>
          <w:sz w:val="24"/>
          <w:szCs w:val="24"/>
        </w:rPr>
        <w:t>.</w:t>
      </w:r>
      <w:r w:rsidR="001340CE">
        <w:rPr>
          <w:rFonts w:ascii="Times New Roman" w:hAnsi="Times New Roman" w:cs="Times New Roman"/>
          <w:sz w:val="24"/>
          <w:szCs w:val="24"/>
        </w:rPr>
        <w:t xml:space="preserve"> Foucaults teori om makt </w:t>
      </w:r>
      <w:r w:rsidR="00AD3772">
        <w:rPr>
          <w:rFonts w:ascii="Times New Roman" w:hAnsi="Times New Roman" w:cs="Times New Roman"/>
          <w:sz w:val="24"/>
          <w:szCs w:val="24"/>
        </w:rPr>
        <w:t xml:space="preserve">går ju ut på </w:t>
      </w:r>
      <w:r w:rsidR="001340CE">
        <w:rPr>
          <w:rFonts w:ascii="Times New Roman" w:hAnsi="Times New Roman" w:cs="Times New Roman"/>
          <w:sz w:val="24"/>
          <w:szCs w:val="24"/>
        </w:rPr>
        <w:t xml:space="preserve">att alla, även de som utsätts för den, deltar i ett maktspel vilket </w:t>
      </w:r>
      <w:r w:rsidR="00AD3772">
        <w:rPr>
          <w:rFonts w:ascii="Times New Roman" w:hAnsi="Times New Roman" w:cs="Times New Roman"/>
          <w:sz w:val="24"/>
          <w:szCs w:val="24"/>
        </w:rPr>
        <w:t xml:space="preserve">bara leder </w:t>
      </w:r>
      <w:r w:rsidR="001340CE">
        <w:rPr>
          <w:rFonts w:ascii="Times New Roman" w:hAnsi="Times New Roman" w:cs="Times New Roman"/>
          <w:sz w:val="24"/>
          <w:szCs w:val="24"/>
        </w:rPr>
        <w:t xml:space="preserve">till </w:t>
      </w:r>
      <w:r w:rsidR="00AD3772">
        <w:rPr>
          <w:rFonts w:ascii="Times New Roman" w:hAnsi="Times New Roman" w:cs="Times New Roman"/>
          <w:sz w:val="24"/>
          <w:szCs w:val="24"/>
        </w:rPr>
        <w:t xml:space="preserve">att </w:t>
      </w:r>
      <w:r w:rsidR="001340CE">
        <w:rPr>
          <w:rFonts w:ascii="Times New Roman" w:hAnsi="Times New Roman" w:cs="Times New Roman"/>
          <w:sz w:val="24"/>
          <w:szCs w:val="24"/>
        </w:rPr>
        <w:t>makten reproduceras</w:t>
      </w:r>
      <w:r w:rsidR="00AD3772">
        <w:rPr>
          <w:rFonts w:ascii="Times New Roman" w:hAnsi="Times New Roman" w:cs="Times New Roman"/>
          <w:sz w:val="24"/>
          <w:szCs w:val="24"/>
        </w:rPr>
        <w:t xml:space="preserve"> i nya former</w:t>
      </w:r>
      <w:r w:rsidR="001340CE">
        <w:rPr>
          <w:rFonts w:ascii="Times New Roman" w:hAnsi="Times New Roman" w:cs="Times New Roman"/>
          <w:sz w:val="24"/>
          <w:szCs w:val="24"/>
        </w:rPr>
        <w:t xml:space="preserve">. </w:t>
      </w:r>
      <w:r w:rsidR="00803975">
        <w:rPr>
          <w:rFonts w:ascii="Times New Roman" w:hAnsi="Times New Roman" w:cs="Times New Roman"/>
          <w:sz w:val="24"/>
          <w:szCs w:val="24"/>
        </w:rPr>
        <w:t>Den</w:t>
      </w:r>
      <w:r w:rsidR="0036159F">
        <w:rPr>
          <w:rFonts w:ascii="Times New Roman" w:hAnsi="Times New Roman" w:cs="Times New Roman"/>
          <w:sz w:val="24"/>
          <w:szCs w:val="24"/>
        </w:rPr>
        <w:t xml:space="preserve"> lite</w:t>
      </w:r>
      <w:r w:rsidR="00803975">
        <w:rPr>
          <w:rFonts w:ascii="Times New Roman" w:hAnsi="Times New Roman" w:cs="Times New Roman"/>
          <w:sz w:val="24"/>
          <w:szCs w:val="24"/>
        </w:rPr>
        <w:t xml:space="preserve"> dystra synen på makt </w:t>
      </w:r>
      <w:r w:rsidR="001340CE">
        <w:rPr>
          <w:rFonts w:ascii="Times New Roman" w:hAnsi="Times New Roman" w:cs="Times New Roman"/>
          <w:sz w:val="24"/>
          <w:szCs w:val="24"/>
        </w:rPr>
        <w:t>balanseras</w:t>
      </w:r>
      <w:r w:rsidR="00803975">
        <w:rPr>
          <w:rFonts w:ascii="Times New Roman" w:hAnsi="Times New Roman" w:cs="Times New Roman"/>
          <w:sz w:val="24"/>
          <w:szCs w:val="24"/>
        </w:rPr>
        <w:t xml:space="preserve"> av att det</w:t>
      </w:r>
      <w:r w:rsidR="001340CE">
        <w:rPr>
          <w:rFonts w:ascii="Times New Roman" w:hAnsi="Times New Roman" w:cs="Times New Roman"/>
          <w:sz w:val="24"/>
          <w:szCs w:val="24"/>
        </w:rPr>
        <w:t xml:space="preserve">, enligt Foucault, också </w:t>
      </w:r>
      <w:r w:rsidR="00803975">
        <w:rPr>
          <w:rFonts w:ascii="Times New Roman" w:hAnsi="Times New Roman" w:cs="Times New Roman"/>
          <w:sz w:val="24"/>
          <w:szCs w:val="24"/>
        </w:rPr>
        <w:t xml:space="preserve">uppstår </w:t>
      </w:r>
      <w:r w:rsidR="001340CE">
        <w:rPr>
          <w:rFonts w:ascii="Times New Roman" w:hAnsi="Times New Roman" w:cs="Times New Roman"/>
          <w:sz w:val="24"/>
          <w:szCs w:val="24"/>
        </w:rPr>
        <w:t xml:space="preserve">en </w:t>
      </w:r>
      <w:r w:rsidR="00803975">
        <w:rPr>
          <w:rFonts w:ascii="Times New Roman" w:hAnsi="Times New Roman" w:cs="Times New Roman"/>
          <w:sz w:val="24"/>
          <w:szCs w:val="24"/>
        </w:rPr>
        <w:t xml:space="preserve">motmakt. </w:t>
      </w:r>
      <w:r w:rsidR="00AD3772">
        <w:rPr>
          <w:rFonts w:ascii="Times New Roman" w:hAnsi="Times New Roman" w:cs="Times New Roman"/>
          <w:sz w:val="24"/>
          <w:szCs w:val="24"/>
        </w:rPr>
        <w:t xml:space="preserve">Peter Aronsson menar att </w:t>
      </w:r>
      <w:r w:rsidR="00475197">
        <w:rPr>
          <w:rFonts w:ascii="Times New Roman" w:hAnsi="Times New Roman" w:cs="Times New Roman"/>
          <w:sz w:val="24"/>
          <w:szCs w:val="24"/>
        </w:rPr>
        <w:t>”K</w:t>
      </w:r>
      <w:r w:rsidR="00803975">
        <w:rPr>
          <w:rFonts w:ascii="Times New Roman" w:hAnsi="Times New Roman" w:cs="Times New Roman"/>
          <w:sz w:val="24"/>
          <w:szCs w:val="24"/>
        </w:rPr>
        <w:t>onflikt</w:t>
      </w:r>
      <w:r w:rsidR="001340CE">
        <w:rPr>
          <w:rFonts w:ascii="Times New Roman" w:hAnsi="Times New Roman" w:cs="Times New Roman"/>
          <w:sz w:val="24"/>
          <w:szCs w:val="24"/>
        </w:rPr>
        <w:t>er</w:t>
      </w:r>
      <w:r w:rsidR="00803975">
        <w:rPr>
          <w:rFonts w:ascii="Times New Roman" w:hAnsi="Times New Roman" w:cs="Times New Roman"/>
          <w:sz w:val="24"/>
          <w:szCs w:val="24"/>
        </w:rPr>
        <w:t xml:space="preserve"> och motstånd </w:t>
      </w:r>
      <w:r w:rsidR="00475197">
        <w:rPr>
          <w:rFonts w:ascii="Times New Roman" w:hAnsi="Times New Roman" w:cs="Times New Roman"/>
          <w:sz w:val="24"/>
          <w:szCs w:val="24"/>
        </w:rPr>
        <w:t xml:space="preserve">i etablerade former och institutioner </w:t>
      </w:r>
      <w:r w:rsidR="00803975" w:rsidRPr="00475197">
        <w:rPr>
          <w:rFonts w:ascii="Times New Roman" w:hAnsi="Times New Roman" w:cs="Times New Roman"/>
          <w:i/>
          <w:sz w:val="24"/>
          <w:szCs w:val="24"/>
        </w:rPr>
        <w:t>kan</w:t>
      </w:r>
      <w:r w:rsidR="00475197">
        <w:rPr>
          <w:rFonts w:ascii="Times New Roman" w:hAnsi="Times New Roman" w:cs="Times New Roman"/>
          <w:sz w:val="24"/>
          <w:szCs w:val="24"/>
        </w:rPr>
        <w:t xml:space="preserve"> vara en integrativ princip </w:t>
      </w:r>
      <w:r w:rsidR="00803975">
        <w:rPr>
          <w:rFonts w:ascii="Times New Roman" w:hAnsi="Times New Roman" w:cs="Times New Roman"/>
          <w:sz w:val="24"/>
          <w:szCs w:val="24"/>
        </w:rPr>
        <w:t>i ett samhälle</w:t>
      </w:r>
      <w:r w:rsidR="00475197">
        <w:rPr>
          <w:rFonts w:ascii="Times New Roman" w:hAnsi="Times New Roman" w:cs="Times New Roman"/>
          <w:sz w:val="24"/>
          <w:szCs w:val="24"/>
        </w:rPr>
        <w:t>.</w:t>
      </w:r>
      <w:r w:rsidR="00AD3772">
        <w:rPr>
          <w:rFonts w:ascii="Times New Roman" w:hAnsi="Times New Roman" w:cs="Times New Roman"/>
          <w:sz w:val="24"/>
          <w:szCs w:val="24"/>
        </w:rPr>
        <w:t>”</w:t>
      </w:r>
      <w:r w:rsidR="00C67980" w:rsidRPr="00C67980">
        <w:rPr>
          <w:rStyle w:val="Fotnotsreferens"/>
          <w:rFonts w:ascii="Times New Roman" w:hAnsi="Times New Roman" w:cs="Times New Roman"/>
          <w:sz w:val="24"/>
          <w:szCs w:val="24"/>
        </w:rPr>
        <w:t xml:space="preserve"> </w:t>
      </w:r>
      <w:r w:rsidR="00AD3772">
        <w:rPr>
          <w:rFonts w:ascii="Times New Roman" w:hAnsi="Times New Roman" w:cs="Times New Roman"/>
          <w:sz w:val="24"/>
          <w:szCs w:val="24"/>
        </w:rPr>
        <w:t>Tystn</w:t>
      </w:r>
      <w:r w:rsidR="00475197">
        <w:rPr>
          <w:rFonts w:ascii="Times New Roman" w:hAnsi="Times New Roman" w:cs="Times New Roman"/>
          <w:sz w:val="24"/>
          <w:szCs w:val="24"/>
        </w:rPr>
        <w:t>ad och frånvaro av protester kan istället vara tecken på en radikal opp</w:t>
      </w:r>
      <w:r w:rsidR="00AD3772">
        <w:rPr>
          <w:rFonts w:ascii="Times New Roman" w:hAnsi="Times New Roman" w:cs="Times New Roman"/>
          <w:sz w:val="24"/>
          <w:szCs w:val="24"/>
        </w:rPr>
        <w:t>o</w:t>
      </w:r>
      <w:r w:rsidR="00475197">
        <w:rPr>
          <w:rFonts w:ascii="Times New Roman" w:hAnsi="Times New Roman" w:cs="Times New Roman"/>
          <w:sz w:val="24"/>
          <w:szCs w:val="24"/>
        </w:rPr>
        <w:t>sition</w:t>
      </w:r>
      <w:r w:rsidR="00AD3772">
        <w:rPr>
          <w:rFonts w:ascii="Times New Roman" w:hAnsi="Times New Roman" w:cs="Times New Roman"/>
          <w:sz w:val="24"/>
          <w:szCs w:val="24"/>
        </w:rPr>
        <w:t>.</w:t>
      </w:r>
      <w:r w:rsidR="00C67980">
        <w:rPr>
          <w:rStyle w:val="Fotnotsreferens"/>
          <w:rFonts w:ascii="Times New Roman" w:hAnsi="Times New Roman" w:cs="Times New Roman"/>
          <w:sz w:val="24"/>
          <w:szCs w:val="24"/>
        </w:rPr>
        <w:footnoteReference w:id="43"/>
      </w:r>
    </w:p>
    <w:p w:rsidR="00475197" w:rsidRDefault="00C67980" w:rsidP="00C52D9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3772">
        <w:rPr>
          <w:rFonts w:ascii="Times New Roman" w:hAnsi="Times New Roman" w:cs="Times New Roman"/>
          <w:sz w:val="24"/>
          <w:szCs w:val="24"/>
        </w:rPr>
        <w:t>När vi ska tolka den till synes oftast ganska tysta</w:t>
      </w:r>
      <w:r w:rsidR="00475197">
        <w:rPr>
          <w:rFonts w:ascii="Times New Roman" w:hAnsi="Times New Roman" w:cs="Times New Roman"/>
          <w:sz w:val="24"/>
          <w:szCs w:val="24"/>
        </w:rPr>
        <w:t xml:space="preserve"> </w:t>
      </w:r>
      <w:r w:rsidR="00AD3772">
        <w:rPr>
          <w:rFonts w:ascii="Times New Roman" w:hAnsi="Times New Roman" w:cs="Times New Roman"/>
          <w:sz w:val="24"/>
          <w:szCs w:val="24"/>
        </w:rPr>
        <w:t>sockenstämman ska vi emellertid vara medvetna om att det, åtminstone enligt rapporter från kyrkoherdar</w:t>
      </w:r>
      <w:r>
        <w:rPr>
          <w:rFonts w:ascii="Times New Roman" w:hAnsi="Times New Roman" w:cs="Times New Roman"/>
          <w:sz w:val="24"/>
          <w:szCs w:val="24"/>
        </w:rPr>
        <w:t xml:space="preserve"> under senare skeden</w:t>
      </w:r>
      <w:r w:rsidR="00AD3772">
        <w:rPr>
          <w:rFonts w:ascii="Times New Roman" w:hAnsi="Times New Roman" w:cs="Times New Roman"/>
          <w:sz w:val="24"/>
          <w:szCs w:val="24"/>
        </w:rPr>
        <w:t>, kunde gå ganska livligt till på stämman, det vill säga utanför protokollet.</w:t>
      </w:r>
      <w:r w:rsidR="00AD3772">
        <w:rPr>
          <w:rStyle w:val="Fotnotsreferens"/>
          <w:rFonts w:ascii="Times New Roman" w:hAnsi="Times New Roman" w:cs="Times New Roman"/>
          <w:sz w:val="24"/>
          <w:szCs w:val="24"/>
        </w:rPr>
        <w:footnoteReference w:id="44"/>
      </w:r>
      <w:r>
        <w:rPr>
          <w:rFonts w:ascii="Times New Roman" w:hAnsi="Times New Roman" w:cs="Times New Roman"/>
          <w:sz w:val="24"/>
          <w:szCs w:val="24"/>
        </w:rPr>
        <w:t xml:space="preserve"> Från andra hälften av 1700-talet växte andelen ärenden med mer sekulär och ekonomisk innebörd för människorna vilket kan ha medverkat till mer aktivitet hos åhörarna. Men även under stormakts- och frihetstiden får vi nog anta att sockenmännen inte alla gånger heller var tysta som lamm när prästen ledde stämman. </w:t>
      </w:r>
      <w:r w:rsidR="0036159F">
        <w:rPr>
          <w:rFonts w:ascii="Times New Roman" w:hAnsi="Times New Roman" w:cs="Times New Roman"/>
          <w:sz w:val="24"/>
          <w:szCs w:val="24"/>
        </w:rPr>
        <w:t>För att återknyta till maktperspektivet på sockenstämman så handlar det om att, med en diskurs</w:t>
      </w:r>
      <w:r w:rsidR="00064D94">
        <w:rPr>
          <w:rFonts w:ascii="Times New Roman" w:hAnsi="Times New Roman" w:cs="Times New Roman"/>
          <w:sz w:val="24"/>
          <w:szCs w:val="24"/>
        </w:rPr>
        <w:t>-</w:t>
      </w:r>
      <w:r w:rsidR="0036159F">
        <w:rPr>
          <w:rFonts w:ascii="Times New Roman" w:hAnsi="Times New Roman" w:cs="Times New Roman"/>
          <w:sz w:val="24"/>
          <w:szCs w:val="24"/>
        </w:rPr>
        <w:t>a</w:t>
      </w:r>
      <w:r w:rsidR="00064D94">
        <w:rPr>
          <w:rFonts w:ascii="Times New Roman" w:hAnsi="Times New Roman" w:cs="Times New Roman"/>
          <w:sz w:val="24"/>
          <w:szCs w:val="24"/>
        </w:rPr>
        <w:t>na</w:t>
      </w:r>
      <w:r w:rsidR="0036159F">
        <w:rPr>
          <w:rFonts w:ascii="Times New Roman" w:hAnsi="Times New Roman" w:cs="Times New Roman"/>
          <w:sz w:val="24"/>
          <w:szCs w:val="24"/>
        </w:rPr>
        <w:t>lytisk term ’dechiff</w:t>
      </w:r>
      <w:r w:rsidR="009867CF">
        <w:rPr>
          <w:rFonts w:ascii="Times New Roman" w:hAnsi="Times New Roman" w:cs="Times New Roman"/>
          <w:sz w:val="24"/>
          <w:szCs w:val="24"/>
        </w:rPr>
        <w:t xml:space="preserve">rera’ både makten och motmakten på sockenstämman </w:t>
      </w:r>
      <w:r w:rsidR="0036159F">
        <w:rPr>
          <w:rStyle w:val="Fotnotsreferens"/>
          <w:rFonts w:ascii="Times New Roman" w:hAnsi="Times New Roman" w:cs="Times New Roman"/>
          <w:sz w:val="24"/>
          <w:szCs w:val="24"/>
        </w:rPr>
        <w:footnoteReference w:id="45"/>
      </w:r>
      <w:r w:rsidR="0036159F">
        <w:rPr>
          <w:rFonts w:ascii="Times New Roman" w:hAnsi="Times New Roman" w:cs="Times New Roman"/>
          <w:sz w:val="24"/>
          <w:szCs w:val="24"/>
        </w:rPr>
        <w:t xml:space="preserve"> Eller </w:t>
      </w:r>
      <w:r w:rsidR="009867CF">
        <w:rPr>
          <w:rFonts w:ascii="Times New Roman" w:hAnsi="Times New Roman" w:cs="Times New Roman"/>
          <w:sz w:val="24"/>
          <w:szCs w:val="24"/>
        </w:rPr>
        <w:t xml:space="preserve">med </w:t>
      </w:r>
      <w:r w:rsidR="00C15E0B">
        <w:rPr>
          <w:rFonts w:ascii="Times New Roman" w:hAnsi="Times New Roman" w:cs="Times New Roman"/>
          <w:sz w:val="24"/>
          <w:szCs w:val="24"/>
        </w:rPr>
        <w:t xml:space="preserve">ett annat uttryck </w:t>
      </w:r>
      <w:r w:rsidR="0036159F">
        <w:rPr>
          <w:rFonts w:ascii="Times New Roman" w:hAnsi="Times New Roman" w:cs="Times New Roman"/>
          <w:sz w:val="24"/>
          <w:szCs w:val="24"/>
        </w:rPr>
        <w:t xml:space="preserve">den ’antagonism’ som </w:t>
      </w:r>
      <w:r w:rsidR="009867CF">
        <w:rPr>
          <w:rFonts w:ascii="Times New Roman" w:hAnsi="Times New Roman" w:cs="Times New Roman"/>
          <w:sz w:val="24"/>
          <w:szCs w:val="24"/>
        </w:rPr>
        <w:t xml:space="preserve">potentiellt måste </w:t>
      </w:r>
      <w:r w:rsidR="00C15E0B">
        <w:rPr>
          <w:rFonts w:ascii="Times New Roman" w:hAnsi="Times New Roman" w:cs="Times New Roman"/>
          <w:sz w:val="24"/>
          <w:szCs w:val="24"/>
        </w:rPr>
        <w:t xml:space="preserve">ha </w:t>
      </w:r>
      <w:r w:rsidR="009867CF">
        <w:rPr>
          <w:rFonts w:ascii="Times New Roman" w:hAnsi="Times New Roman" w:cs="Times New Roman"/>
          <w:sz w:val="24"/>
          <w:szCs w:val="24"/>
        </w:rPr>
        <w:t>existera</w:t>
      </w:r>
      <w:r w:rsidR="00C15E0B">
        <w:rPr>
          <w:rFonts w:ascii="Times New Roman" w:hAnsi="Times New Roman" w:cs="Times New Roman"/>
          <w:sz w:val="24"/>
          <w:szCs w:val="24"/>
        </w:rPr>
        <w:t>t</w:t>
      </w:r>
      <w:r w:rsidR="009867CF">
        <w:rPr>
          <w:rFonts w:ascii="Times New Roman" w:hAnsi="Times New Roman" w:cs="Times New Roman"/>
          <w:sz w:val="24"/>
          <w:szCs w:val="24"/>
        </w:rPr>
        <w:t xml:space="preserve"> på denna arena. </w:t>
      </w:r>
    </w:p>
    <w:p w:rsidR="005B3A58" w:rsidRDefault="001034E8" w:rsidP="0013426B">
      <w:pPr>
        <w:pStyle w:val="Rubrik1"/>
        <w:spacing w:after="240"/>
        <w:rPr>
          <w:b/>
        </w:rPr>
      </w:pPr>
      <w:bookmarkStart w:id="598" w:name="_Toc465383102"/>
      <w:bookmarkStart w:id="599" w:name="_Toc465585792"/>
      <w:bookmarkStart w:id="600" w:name="_Toc465683281"/>
      <w:bookmarkStart w:id="601" w:name="_Toc465683426"/>
      <w:bookmarkStart w:id="602" w:name="_Toc466197094"/>
      <w:bookmarkStart w:id="603" w:name="_Toc466553714"/>
      <w:bookmarkStart w:id="604" w:name="_Toc466583554"/>
      <w:bookmarkStart w:id="605" w:name="_Toc466583851"/>
      <w:bookmarkStart w:id="606" w:name="_Toc466810614"/>
      <w:bookmarkStart w:id="607" w:name="_Toc466810741"/>
      <w:bookmarkStart w:id="608" w:name="_Toc466810842"/>
      <w:bookmarkStart w:id="609" w:name="_Toc466831069"/>
      <w:bookmarkStart w:id="610" w:name="_Toc467058169"/>
      <w:bookmarkStart w:id="611" w:name="_Toc467152690"/>
      <w:bookmarkStart w:id="612" w:name="_Toc467180042"/>
      <w:bookmarkStart w:id="613" w:name="_Toc467504535"/>
      <w:bookmarkStart w:id="614" w:name="_Toc467581097"/>
      <w:bookmarkStart w:id="615" w:name="_Toc467599419"/>
      <w:bookmarkStart w:id="616" w:name="_Toc467690023"/>
      <w:bookmarkStart w:id="617" w:name="_Toc467690079"/>
      <w:bookmarkStart w:id="618" w:name="_Toc467742058"/>
      <w:bookmarkStart w:id="619" w:name="_Toc467842638"/>
      <w:bookmarkStart w:id="620" w:name="_Toc467842798"/>
      <w:bookmarkStart w:id="621" w:name="_Toc467863277"/>
      <w:bookmarkStart w:id="622" w:name="_Toc467889799"/>
      <w:bookmarkStart w:id="623" w:name="_Toc467890922"/>
      <w:bookmarkStart w:id="624" w:name="_Toc467930426"/>
      <w:bookmarkStart w:id="625" w:name="_Toc468009984"/>
      <w:bookmarkStart w:id="626" w:name="_Toc468011017"/>
      <w:bookmarkStart w:id="627" w:name="_Toc468028386"/>
      <w:r>
        <w:rPr>
          <w:b/>
        </w:rPr>
        <w:lastRenderedPageBreak/>
        <w:t>B)</w:t>
      </w:r>
      <w:r w:rsidR="005B3A58" w:rsidRPr="00673DB6">
        <w:rPr>
          <w:b/>
        </w:rPr>
        <w:t xml:space="preserve"> </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00D702E9">
        <w:rPr>
          <w:b/>
        </w:rPr>
        <w:t>SOCKENSTÄMMAN I HAMMARÖ 1708–1746</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00D702E9" w:rsidRPr="00673DB6">
        <w:rPr>
          <w:b/>
        </w:rPr>
        <w:t xml:space="preserve"> </w:t>
      </w:r>
    </w:p>
    <w:p w:rsidR="00D702E9" w:rsidRDefault="0013426B" w:rsidP="0013426B">
      <w:pPr>
        <w:pStyle w:val="Rubrik2"/>
      </w:pPr>
      <w:bookmarkStart w:id="628" w:name="_Toc467690024"/>
      <w:bookmarkStart w:id="629" w:name="_Toc467690080"/>
      <w:bookmarkStart w:id="630" w:name="_Toc467742059"/>
      <w:bookmarkStart w:id="631" w:name="_Toc467842639"/>
      <w:bookmarkStart w:id="632" w:name="_Toc467842799"/>
      <w:bookmarkStart w:id="633" w:name="_Toc467863278"/>
      <w:bookmarkStart w:id="634" w:name="_Toc467889800"/>
      <w:bookmarkStart w:id="635" w:name="_Toc467890923"/>
      <w:bookmarkStart w:id="636" w:name="_Toc467930427"/>
      <w:bookmarkStart w:id="637" w:name="_Toc468009985"/>
      <w:bookmarkStart w:id="638" w:name="_Toc468011018"/>
      <w:bookmarkStart w:id="639" w:name="_Toc468028387"/>
      <w:r>
        <w:t>1</w:t>
      </w:r>
      <w:r w:rsidR="0018232F">
        <w:t>)</w:t>
      </w:r>
      <w:r>
        <w:t xml:space="preserve"> AKTÖRERNA</w:t>
      </w:r>
      <w:bookmarkEnd w:id="628"/>
      <w:bookmarkEnd w:id="629"/>
      <w:bookmarkEnd w:id="630"/>
      <w:bookmarkEnd w:id="631"/>
      <w:bookmarkEnd w:id="632"/>
      <w:bookmarkEnd w:id="633"/>
      <w:bookmarkEnd w:id="634"/>
      <w:bookmarkEnd w:id="635"/>
      <w:bookmarkEnd w:id="636"/>
      <w:bookmarkEnd w:id="637"/>
      <w:bookmarkEnd w:id="638"/>
      <w:bookmarkEnd w:id="639"/>
      <w:r>
        <w:t xml:space="preserve"> </w:t>
      </w:r>
    </w:p>
    <w:p w:rsidR="00972BC5" w:rsidRDefault="00D702E9" w:rsidP="00D702E9">
      <w:pPr>
        <w:spacing w:after="0" w:line="276" w:lineRule="auto"/>
        <w:jc w:val="both"/>
        <w:rPr>
          <w:rFonts w:ascii="Times New Roman" w:hAnsi="Times New Roman" w:cs="Times New Roman"/>
          <w:sz w:val="24"/>
          <w:szCs w:val="24"/>
        </w:rPr>
      </w:pPr>
      <w:r w:rsidRPr="008B5865">
        <w:rPr>
          <w:rFonts w:ascii="Times New Roman" w:hAnsi="Times New Roman" w:cs="Times New Roman"/>
          <w:sz w:val="24"/>
          <w:szCs w:val="24"/>
        </w:rPr>
        <w:t xml:space="preserve">Hammarö har alltid varit ett eget pastorat. Sedan </w:t>
      </w:r>
      <w:r>
        <w:rPr>
          <w:rFonts w:ascii="Times New Roman" w:hAnsi="Times New Roman" w:cs="Times New Roman"/>
          <w:sz w:val="24"/>
          <w:szCs w:val="24"/>
        </w:rPr>
        <w:t>1595</w:t>
      </w:r>
      <w:r w:rsidRPr="008B5865">
        <w:rPr>
          <w:rFonts w:ascii="Times New Roman" w:hAnsi="Times New Roman" w:cs="Times New Roman"/>
          <w:sz w:val="24"/>
          <w:szCs w:val="24"/>
        </w:rPr>
        <w:t xml:space="preserve"> hade det varit prebende åt skolmästaren</w:t>
      </w:r>
      <w:r>
        <w:rPr>
          <w:rFonts w:ascii="Times New Roman" w:hAnsi="Times New Roman" w:cs="Times New Roman"/>
          <w:sz w:val="24"/>
          <w:szCs w:val="24"/>
        </w:rPr>
        <w:t xml:space="preserve">, rektorn, vid </w:t>
      </w:r>
      <w:r w:rsidRPr="008B5865">
        <w:rPr>
          <w:rFonts w:ascii="Times New Roman" w:hAnsi="Times New Roman" w:cs="Times New Roman"/>
          <w:sz w:val="24"/>
          <w:szCs w:val="24"/>
        </w:rPr>
        <w:t>Karlstad</w:t>
      </w:r>
      <w:r>
        <w:rPr>
          <w:rFonts w:ascii="Times New Roman" w:hAnsi="Times New Roman" w:cs="Times New Roman"/>
          <w:sz w:val="24"/>
          <w:szCs w:val="24"/>
        </w:rPr>
        <w:t xml:space="preserve"> skola</w:t>
      </w:r>
      <w:r w:rsidRPr="008B5865">
        <w:rPr>
          <w:rFonts w:ascii="Times New Roman" w:hAnsi="Times New Roman" w:cs="Times New Roman"/>
          <w:sz w:val="24"/>
          <w:szCs w:val="24"/>
        </w:rPr>
        <w:t xml:space="preserve">. Till sin hjälp fick prebendepastorn </w:t>
      </w:r>
      <w:r>
        <w:rPr>
          <w:rFonts w:ascii="Times New Roman" w:hAnsi="Times New Roman" w:cs="Times New Roman"/>
          <w:sz w:val="24"/>
          <w:szCs w:val="24"/>
        </w:rPr>
        <w:t>(</w:t>
      </w:r>
      <w:r w:rsidRPr="008B5865">
        <w:rPr>
          <w:rFonts w:ascii="Times New Roman" w:hAnsi="Times New Roman" w:cs="Times New Roman"/>
          <w:sz w:val="24"/>
          <w:szCs w:val="24"/>
        </w:rPr>
        <w:t>Hammarön</w:t>
      </w:r>
      <w:r>
        <w:rPr>
          <w:rFonts w:ascii="Times New Roman" w:hAnsi="Times New Roman" w:cs="Times New Roman"/>
          <w:sz w:val="24"/>
          <w:szCs w:val="24"/>
        </w:rPr>
        <w:t>s kyrkoherde) vid mitten av 1600-talet en komminister eller ’k</w:t>
      </w:r>
      <w:r w:rsidRPr="008B5865">
        <w:rPr>
          <w:rFonts w:ascii="Times New Roman" w:hAnsi="Times New Roman" w:cs="Times New Roman"/>
          <w:sz w:val="24"/>
          <w:szCs w:val="24"/>
        </w:rPr>
        <w:t xml:space="preserve">apellan’ som i </w:t>
      </w:r>
      <w:r>
        <w:rPr>
          <w:rFonts w:ascii="Times New Roman" w:hAnsi="Times New Roman" w:cs="Times New Roman"/>
          <w:sz w:val="24"/>
          <w:szCs w:val="24"/>
        </w:rPr>
        <w:t>pastors</w:t>
      </w:r>
      <w:r w:rsidRPr="008B5865">
        <w:rPr>
          <w:rFonts w:ascii="Times New Roman" w:hAnsi="Times New Roman" w:cs="Times New Roman"/>
          <w:sz w:val="24"/>
          <w:szCs w:val="24"/>
        </w:rPr>
        <w:t xml:space="preserve"> frånvaro skötte de </w:t>
      </w:r>
      <w:r w:rsidR="00F9093C">
        <w:rPr>
          <w:rFonts w:ascii="Times New Roman" w:hAnsi="Times New Roman" w:cs="Times New Roman"/>
          <w:sz w:val="24"/>
          <w:szCs w:val="24"/>
        </w:rPr>
        <w:t>kyrkliga för</w:t>
      </w:r>
      <w:r w:rsidR="008355FE">
        <w:rPr>
          <w:rFonts w:ascii="Times New Roman" w:hAnsi="Times New Roman" w:cs="Times New Roman"/>
          <w:sz w:val="24"/>
          <w:szCs w:val="24"/>
        </w:rPr>
        <w:t>-</w:t>
      </w:r>
      <w:r w:rsidR="00F9093C">
        <w:rPr>
          <w:rFonts w:ascii="Times New Roman" w:hAnsi="Times New Roman" w:cs="Times New Roman"/>
          <w:sz w:val="24"/>
          <w:szCs w:val="24"/>
        </w:rPr>
        <w:t>rättning</w:t>
      </w:r>
      <w:r>
        <w:rPr>
          <w:rFonts w:ascii="Times New Roman" w:hAnsi="Times New Roman" w:cs="Times New Roman"/>
          <w:sz w:val="24"/>
          <w:szCs w:val="24"/>
        </w:rPr>
        <w:t xml:space="preserve">arna på ön. </w:t>
      </w:r>
      <w:r w:rsidRPr="00E84774">
        <w:rPr>
          <w:rFonts w:ascii="Times New Roman" w:hAnsi="Times New Roman" w:cs="Times New Roman"/>
          <w:sz w:val="24"/>
          <w:szCs w:val="24"/>
        </w:rPr>
        <w:t xml:space="preserve">Från 1708, </w:t>
      </w:r>
      <w:r w:rsidR="00412422">
        <w:rPr>
          <w:rFonts w:ascii="Times New Roman" w:hAnsi="Times New Roman" w:cs="Times New Roman"/>
          <w:sz w:val="24"/>
          <w:szCs w:val="24"/>
        </w:rPr>
        <w:t>det</w:t>
      </w:r>
      <w:r w:rsidRPr="00E84774">
        <w:rPr>
          <w:rFonts w:ascii="Times New Roman" w:hAnsi="Times New Roman" w:cs="Times New Roman"/>
          <w:sz w:val="24"/>
          <w:szCs w:val="24"/>
        </w:rPr>
        <w:t xml:space="preserve"> år </w:t>
      </w:r>
      <w:r w:rsidR="00412422">
        <w:rPr>
          <w:rFonts w:ascii="Times New Roman" w:hAnsi="Times New Roman" w:cs="Times New Roman"/>
          <w:sz w:val="24"/>
          <w:szCs w:val="24"/>
        </w:rPr>
        <w:t>från vilket</w:t>
      </w:r>
      <w:r w:rsidRPr="00E84774">
        <w:rPr>
          <w:rFonts w:ascii="Times New Roman" w:hAnsi="Times New Roman" w:cs="Times New Roman"/>
          <w:sz w:val="24"/>
          <w:szCs w:val="24"/>
        </w:rPr>
        <w:t xml:space="preserve"> de första stämmoprotokollen </w:t>
      </w:r>
      <w:r w:rsidR="00412422">
        <w:rPr>
          <w:rFonts w:ascii="Times New Roman" w:hAnsi="Times New Roman" w:cs="Times New Roman"/>
          <w:sz w:val="24"/>
          <w:szCs w:val="24"/>
        </w:rPr>
        <w:t>finns bevarade</w:t>
      </w:r>
      <w:r w:rsidRPr="00E84774">
        <w:rPr>
          <w:rFonts w:ascii="Times New Roman" w:hAnsi="Times New Roman" w:cs="Times New Roman"/>
          <w:sz w:val="24"/>
          <w:szCs w:val="24"/>
        </w:rPr>
        <w:t xml:space="preserve">, </w:t>
      </w:r>
      <w:proofErr w:type="spellStart"/>
      <w:r w:rsidRPr="00E84774">
        <w:rPr>
          <w:rFonts w:ascii="Times New Roman" w:hAnsi="Times New Roman" w:cs="Times New Roman"/>
          <w:sz w:val="24"/>
          <w:szCs w:val="24"/>
        </w:rPr>
        <w:t>över</w:t>
      </w:r>
      <w:r w:rsidR="008355FE">
        <w:rPr>
          <w:rFonts w:ascii="Times New Roman" w:hAnsi="Times New Roman" w:cs="Times New Roman"/>
          <w:sz w:val="24"/>
          <w:szCs w:val="24"/>
        </w:rPr>
        <w:t>-</w:t>
      </w:r>
      <w:r w:rsidRPr="00E84774">
        <w:rPr>
          <w:rFonts w:ascii="Times New Roman" w:hAnsi="Times New Roman" w:cs="Times New Roman"/>
          <w:sz w:val="24"/>
          <w:szCs w:val="24"/>
        </w:rPr>
        <w:t>gick</w:t>
      </w:r>
      <w:proofErr w:type="spellEnd"/>
      <w:r w:rsidRPr="00E84774">
        <w:rPr>
          <w:rFonts w:ascii="Times New Roman" w:hAnsi="Times New Roman" w:cs="Times New Roman"/>
          <w:sz w:val="24"/>
          <w:szCs w:val="24"/>
        </w:rPr>
        <w:t xml:space="preserve"> prebendet till andrelektorn vid </w:t>
      </w:r>
      <w:r w:rsidR="00412422">
        <w:rPr>
          <w:rFonts w:ascii="Times New Roman" w:hAnsi="Times New Roman" w:cs="Times New Roman"/>
          <w:sz w:val="24"/>
          <w:szCs w:val="24"/>
        </w:rPr>
        <w:t>K</w:t>
      </w:r>
      <w:r w:rsidRPr="00E84774">
        <w:rPr>
          <w:rFonts w:ascii="Times New Roman" w:hAnsi="Times New Roman" w:cs="Times New Roman"/>
          <w:sz w:val="24"/>
          <w:szCs w:val="24"/>
        </w:rPr>
        <w:t>arlstad</w:t>
      </w:r>
      <w:r w:rsidR="00552AEE">
        <w:rPr>
          <w:rFonts w:ascii="Times New Roman" w:hAnsi="Times New Roman" w:cs="Times New Roman"/>
          <w:sz w:val="24"/>
          <w:szCs w:val="24"/>
        </w:rPr>
        <w:t xml:space="preserve"> skola som 1675 blivit </w:t>
      </w:r>
      <w:r w:rsidRPr="00E84774">
        <w:rPr>
          <w:rFonts w:ascii="Times New Roman" w:hAnsi="Times New Roman" w:cs="Times New Roman"/>
          <w:sz w:val="24"/>
          <w:szCs w:val="24"/>
        </w:rPr>
        <w:t>gymnasium.</w:t>
      </w:r>
      <w:r w:rsidRPr="008B5865">
        <w:rPr>
          <w:rStyle w:val="Fotnotsreferens"/>
          <w:rFonts w:ascii="Times New Roman" w:hAnsi="Times New Roman" w:cs="Times New Roman"/>
          <w:sz w:val="24"/>
          <w:szCs w:val="24"/>
        </w:rPr>
        <w:footnoteReference w:id="46"/>
      </w:r>
      <w:r>
        <w:rPr>
          <w:rFonts w:ascii="Times New Roman" w:hAnsi="Times New Roman" w:cs="Times New Roman"/>
          <w:sz w:val="24"/>
          <w:szCs w:val="24"/>
        </w:rPr>
        <w:t xml:space="preserve"> Protokollen är </w:t>
      </w:r>
      <w:r w:rsidR="00552AEE">
        <w:rPr>
          <w:rFonts w:ascii="Times New Roman" w:hAnsi="Times New Roman" w:cs="Times New Roman"/>
          <w:sz w:val="24"/>
          <w:szCs w:val="24"/>
        </w:rPr>
        <w:t xml:space="preserve">med ett enda undantag </w:t>
      </w:r>
      <w:r>
        <w:rPr>
          <w:rFonts w:ascii="Times New Roman" w:hAnsi="Times New Roman" w:cs="Times New Roman"/>
          <w:sz w:val="24"/>
          <w:szCs w:val="24"/>
        </w:rPr>
        <w:t>inte under</w:t>
      </w:r>
      <w:r w:rsidR="00552AEE">
        <w:rPr>
          <w:rFonts w:ascii="Times New Roman" w:hAnsi="Times New Roman" w:cs="Times New Roman"/>
          <w:sz w:val="24"/>
          <w:szCs w:val="24"/>
        </w:rPr>
        <w:t>t</w:t>
      </w:r>
      <w:r>
        <w:rPr>
          <w:rFonts w:ascii="Times New Roman" w:hAnsi="Times New Roman" w:cs="Times New Roman"/>
          <w:sz w:val="24"/>
          <w:szCs w:val="24"/>
        </w:rPr>
        <w:t>ecknade</w:t>
      </w:r>
      <w:r w:rsidR="00552AEE">
        <w:rPr>
          <w:rFonts w:ascii="Times New Roman" w:hAnsi="Times New Roman" w:cs="Times New Roman"/>
          <w:sz w:val="24"/>
          <w:szCs w:val="24"/>
        </w:rPr>
        <w:t>.</w:t>
      </w:r>
      <w:r w:rsidR="00552AEE">
        <w:rPr>
          <w:rStyle w:val="Fotnotsreferens"/>
          <w:rFonts w:ascii="Times New Roman" w:hAnsi="Times New Roman" w:cs="Times New Roman"/>
          <w:sz w:val="24"/>
          <w:szCs w:val="24"/>
        </w:rPr>
        <w:footnoteReference w:id="47"/>
      </w:r>
      <w:r w:rsidR="00552AEE">
        <w:rPr>
          <w:rFonts w:ascii="Times New Roman" w:hAnsi="Times New Roman" w:cs="Times New Roman"/>
          <w:sz w:val="24"/>
          <w:szCs w:val="24"/>
        </w:rPr>
        <w:t xml:space="preserve"> D</w:t>
      </w:r>
      <w:r>
        <w:rPr>
          <w:rFonts w:ascii="Times New Roman" w:hAnsi="Times New Roman" w:cs="Times New Roman"/>
          <w:sz w:val="24"/>
          <w:szCs w:val="24"/>
        </w:rPr>
        <w:t xml:space="preserve">et var </w:t>
      </w:r>
      <w:r w:rsidR="00552AEE">
        <w:rPr>
          <w:rFonts w:ascii="Times New Roman" w:hAnsi="Times New Roman" w:cs="Times New Roman"/>
          <w:sz w:val="24"/>
          <w:szCs w:val="24"/>
        </w:rPr>
        <w:t xml:space="preserve">dock </w:t>
      </w:r>
      <w:r>
        <w:rPr>
          <w:rFonts w:ascii="Times New Roman" w:hAnsi="Times New Roman" w:cs="Times New Roman"/>
          <w:sz w:val="24"/>
          <w:szCs w:val="24"/>
        </w:rPr>
        <w:t>som regel pastors uppgift att skriva dem</w:t>
      </w:r>
      <w:r w:rsidR="00412422">
        <w:rPr>
          <w:rFonts w:ascii="Times New Roman" w:hAnsi="Times New Roman" w:cs="Times New Roman"/>
          <w:sz w:val="24"/>
          <w:szCs w:val="24"/>
        </w:rPr>
        <w:t xml:space="preserve"> och han </w:t>
      </w:r>
      <w:r w:rsidR="00552AEE">
        <w:rPr>
          <w:rFonts w:ascii="Times New Roman" w:hAnsi="Times New Roman" w:cs="Times New Roman"/>
          <w:sz w:val="24"/>
          <w:szCs w:val="24"/>
        </w:rPr>
        <w:t xml:space="preserve">hade också </w:t>
      </w:r>
      <w:r w:rsidR="008355FE">
        <w:rPr>
          <w:rFonts w:ascii="Times New Roman" w:hAnsi="Times New Roman" w:cs="Times New Roman"/>
          <w:sz w:val="24"/>
          <w:szCs w:val="24"/>
        </w:rPr>
        <w:t>huvudrollen vid stämman. S</w:t>
      </w:r>
      <w:r>
        <w:rPr>
          <w:rFonts w:ascii="Times New Roman" w:hAnsi="Times New Roman" w:cs="Times New Roman"/>
          <w:sz w:val="24"/>
          <w:szCs w:val="24"/>
        </w:rPr>
        <w:t xml:space="preserve">äkert var </w:t>
      </w:r>
      <w:r w:rsidR="00412422">
        <w:rPr>
          <w:rFonts w:ascii="Times New Roman" w:hAnsi="Times New Roman" w:cs="Times New Roman"/>
          <w:sz w:val="24"/>
          <w:szCs w:val="24"/>
        </w:rPr>
        <w:t xml:space="preserve">adjunkten eller </w:t>
      </w:r>
      <w:r>
        <w:rPr>
          <w:rFonts w:ascii="Times New Roman" w:hAnsi="Times New Roman" w:cs="Times New Roman"/>
          <w:sz w:val="24"/>
          <w:szCs w:val="24"/>
        </w:rPr>
        <w:t>komministern hans högra hand</w:t>
      </w:r>
      <w:r w:rsidR="00972BC5">
        <w:rPr>
          <w:rFonts w:ascii="Times New Roman" w:hAnsi="Times New Roman" w:cs="Times New Roman"/>
          <w:sz w:val="24"/>
          <w:szCs w:val="24"/>
        </w:rPr>
        <w:t xml:space="preserve">. </w:t>
      </w:r>
      <w:r w:rsidR="008355FE">
        <w:rPr>
          <w:rFonts w:ascii="Times New Roman" w:hAnsi="Times New Roman" w:cs="Times New Roman"/>
          <w:sz w:val="24"/>
          <w:szCs w:val="24"/>
        </w:rPr>
        <w:t xml:space="preserve">Huruvida pastor kunde överlämna protokollskrivandet till någon av dessa vet vi inget om. </w:t>
      </w:r>
    </w:p>
    <w:p w:rsidR="00D702E9" w:rsidRDefault="00972BC5" w:rsidP="00D702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Bland pastorer kan nämnas </w:t>
      </w:r>
      <w:r w:rsidR="00471067">
        <w:rPr>
          <w:rFonts w:ascii="Times New Roman" w:hAnsi="Times New Roman" w:cs="Times New Roman"/>
          <w:sz w:val="24"/>
          <w:szCs w:val="24"/>
        </w:rPr>
        <w:t xml:space="preserve">Gabriel Magnelius (1714–1720), </w:t>
      </w:r>
      <w:r>
        <w:rPr>
          <w:rFonts w:ascii="Times New Roman" w:hAnsi="Times New Roman" w:cs="Times New Roman"/>
          <w:sz w:val="24"/>
          <w:szCs w:val="24"/>
        </w:rPr>
        <w:t>Johan Hesselgren (</w:t>
      </w:r>
      <w:r w:rsidR="00471067">
        <w:rPr>
          <w:rFonts w:ascii="Times New Roman" w:hAnsi="Times New Roman" w:cs="Times New Roman"/>
          <w:sz w:val="24"/>
          <w:szCs w:val="24"/>
        </w:rPr>
        <w:t>1721–25</w:t>
      </w:r>
      <w:r>
        <w:rPr>
          <w:rFonts w:ascii="Times New Roman" w:hAnsi="Times New Roman" w:cs="Times New Roman"/>
          <w:sz w:val="24"/>
          <w:szCs w:val="24"/>
        </w:rPr>
        <w:t xml:space="preserve">), </w:t>
      </w:r>
      <w:r w:rsidR="00471067">
        <w:rPr>
          <w:rFonts w:ascii="Times New Roman" w:hAnsi="Times New Roman" w:cs="Times New Roman"/>
          <w:sz w:val="24"/>
          <w:szCs w:val="24"/>
        </w:rPr>
        <w:t xml:space="preserve">Georg </w:t>
      </w:r>
      <w:proofErr w:type="spellStart"/>
      <w:r w:rsidR="00471067">
        <w:rPr>
          <w:rFonts w:ascii="Times New Roman" w:hAnsi="Times New Roman" w:cs="Times New Roman"/>
          <w:sz w:val="24"/>
          <w:szCs w:val="24"/>
        </w:rPr>
        <w:t>Ferner</w:t>
      </w:r>
      <w:proofErr w:type="spellEnd"/>
      <w:r w:rsidR="00471067">
        <w:rPr>
          <w:rFonts w:ascii="Times New Roman" w:hAnsi="Times New Roman" w:cs="Times New Roman"/>
          <w:sz w:val="24"/>
          <w:szCs w:val="24"/>
        </w:rPr>
        <w:t xml:space="preserve"> (1725–31), </w:t>
      </w:r>
      <w:r>
        <w:rPr>
          <w:rFonts w:ascii="Times New Roman" w:hAnsi="Times New Roman" w:cs="Times New Roman"/>
          <w:sz w:val="24"/>
          <w:szCs w:val="24"/>
        </w:rPr>
        <w:t>Lars Hesselgren (</w:t>
      </w:r>
      <w:r w:rsidR="00471067">
        <w:rPr>
          <w:rFonts w:ascii="Times New Roman" w:hAnsi="Times New Roman" w:cs="Times New Roman"/>
          <w:sz w:val="24"/>
          <w:szCs w:val="24"/>
        </w:rPr>
        <w:t>1731–39</w:t>
      </w:r>
      <w:r>
        <w:rPr>
          <w:rFonts w:ascii="Times New Roman" w:hAnsi="Times New Roman" w:cs="Times New Roman"/>
          <w:sz w:val="24"/>
          <w:szCs w:val="24"/>
        </w:rPr>
        <w:t>), Johannes Edström (</w:t>
      </w:r>
      <w:r w:rsidR="00471067">
        <w:rPr>
          <w:rFonts w:ascii="Times New Roman" w:hAnsi="Times New Roman" w:cs="Times New Roman"/>
          <w:sz w:val="24"/>
          <w:szCs w:val="24"/>
        </w:rPr>
        <w:t>1740–44</w:t>
      </w:r>
      <w:r>
        <w:rPr>
          <w:rFonts w:ascii="Times New Roman" w:hAnsi="Times New Roman" w:cs="Times New Roman"/>
          <w:sz w:val="24"/>
          <w:szCs w:val="24"/>
        </w:rPr>
        <w:t xml:space="preserve">) och Jonas </w:t>
      </w:r>
      <w:proofErr w:type="spellStart"/>
      <w:r>
        <w:rPr>
          <w:rFonts w:ascii="Times New Roman" w:hAnsi="Times New Roman" w:cs="Times New Roman"/>
          <w:sz w:val="24"/>
          <w:szCs w:val="24"/>
        </w:rPr>
        <w:t>Ullholm</w:t>
      </w:r>
      <w:proofErr w:type="spellEnd"/>
      <w:r>
        <w:rPr>
          <w:rFonts w:ascii="Times New Roman" w:hAnsi="Times New Roman" w:cs="Times New Roman"/>
          <w:sz w:val="24"/>
          <w:szCs w:val="24"/>
        </w:rPr>
        <w:t xml:space="preserve"> (1745</w:t>
      </w:r>
      <w:r w:rsidR="00471067">
        <w:rPr>
          <w:rFonts w:ascii="Times New Roman" w:hAnsi="Times New Roman" w:cs="Times New Roman"/>
          <w:sz w:val="24"/>
          <w:szCs w:val="24"/>
        </w:rPr>
        <w:t>–</w:t>
      </w:r>
      <w:r>
        <w:rPr>
          <w:rFonts w:ascii="Times New Roman" w:hAnsi="Times New Roman" w:cs="Times New Roman"/>
          <w:sz w:val="24"/>
          <w:szCs w:val="24"/>
        </w:rPr>
        <w:t>60). Under större delen av denna undersökningsperiod spelade komministern (kap</w:t>
      </w:r>
      <w:r w:rsidR="008355FE">
        <w:rPr>
          <w:rFonts w:ascii="Times New Roman" w:hAnsi="Times New Roman" w:cs="Times New Roman"/>
          <w:sz w:val="24"/>
          <w:szCs w:val="24"/>
        </w:rPr>
        <w:t>-</w:t>
      </w:r>
      <w:r>
        <w:rPr>
          <w:rFonts w:ascii="Times New Roman" w:hAnsi="Times New Roman" w:cs="Times New Roman"/>
          <w:sz w:val="24"/>
          <w:szCs w:val="24"/>
        </w:rPr>
        <w:t xml:space="preserve">lanen) Magnus Halander </w:t>
      </w:r>
      <w:r w:rsidR="00471067">
        <w:rPr>
          <w:rFonts w:ascii="Times New Roman" w:hAnsi="Times New Roman" w:cs="Times New Roman"/>
          <w:sz w:val="24"/>
          <w:szCs w:val="24"/>
        </w:rPr>
        <w:t xml:space="preserve">(1710–51) </w:t>
      </w:r>
      <w:r>
        <w:rPr>
          <w:rFonts w:ascii="Times New Roman" w:hAnsi="Times New Roman" w:cs="Times New Roman"/>
          <w:sz w:val="24"/>
          <w:szCs w:val="24"/>
        </w:rPr>
        <w:t xml:space="preserve">en stor roll i församlingens liv. </w:t>
      </w:r>
      <w:r w:rsidR="00471067">
        <w:rPr>
          <w:rFonts w:ascii="Times New Roman" w:hAnsi="Times New Roman" w:cs="Times New Roman"/>
          <w:sz w:val="24"/>
          <w:szCs w:val="24"/>
        </w:rPr>
        <w:t xml:space="preserve">Vid </w:t>
      </w:r>
      <w:r>
        <w:rPr>
          <w:rFonts w:ascii="Times New Roman" w:hAnsi="Times New Roman" w:cs="Times New Roman"/>
          <w:sz w:val="24"/>
          <w:szCs w:val="24"/>
        </w:rPr>
        <w:t xml:space="preserve">slutet av perioden </w:t>
      </w:r>
      <w:r w:rsidR="00471067">
        <w:rPr>
          <w:rFonts w:ascii="Times New Roman" w:hAnsi="Times New Roman" w:cs="Times New Roman"/>
          <w:sz w:val="24"/>
          <w:szCs w:val="24"/>
        </w:rPr>
        <w:t>tar</w:t>
      </w:r>
      <w:r>
        <w:rPr>
          <w:rFonts w:ascii="Times New Roman" w:hAnsi="Times New Roman" w:cs="Times New Roman"/>
          <w:sz w:val="24"/>
          <w:szCs w:val="24"/>
        </w:rPr>
        <w:t xml:space="preserve"> den nye adjunkten </w:t>
      </w:r>
      <w:r w:rsidR="00471067">
        <w:rPr>
          <w:rFonts w:ascii="Times New Roman" w:hAnsi="Times New Roman" w:cs="Times New Roman"/>
          <w:sz w:val="24"/>
          <w:szCs w:val="24"/>
        </w:rPr>
        <w:t xml:space="preserve">(från 1742) </w:t>
      </w:r>
      <w:r>
        <w:rPr>
          <w:rFonts w:ascii="Times New Roman" w:hAnsi="Times New Roman" w:cs="Times New Roman"/>
          <w:sz w:val="24"/>
          <w:szCs w:val="24"/>
        </w:rPr>
        <w:t xml:space="preserve">Anders Hammarén </w:t>
      </w:r>
      <w:r w:rsidR="00471067">
        <w:rPr>
          <w:rFonts w:ascii="Times New Roman" w:hAnsi="Times New Roman" w:cs="Times New Roman"/>
          <w:sz w:val="24"/>
          <w:szCs w:val="24"/>
        </w:rPr>
        <w:t>initiativ till förändringar</w:t>
      </w:r>
      <w:r>
        <w:rPr>
          <w:rFonts w:ascii="Times New Roman" w:hAnsi="Times New Roman" w:cs="Times New Roman"/>
          <w:sz w:val="24"/>
          <w:szCs w:val="24"/>
        </w:rPr>
        <w:t>.</w:t>
      </w:r>
    </w:p>
    <w:p w:rsidR="00D702E9" w:rsidRDefault="00D702E9" w:rsidP="00D702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G</w:t>
      </w:r>
      <w:r w:rsidRPr="008B5865">
        <w:rPr>
          <w:rFonts w:ascii="Times New Roman" w:hAnsi="Times New Roman" w:cs="Times New Roman"/>
          <w:sz w:val="24"/>
          <w:szCs w:val="24"/>
        </w:rPr>
        <w:t>ården Hammar</w:t>
      </w:r>
      <w:r w:rsidR="00720B61">
        <w:rPr>
          <w:rFonts w:ascii="Times New Roman" w:hAnsi="Times New Roman" w:cs="Times New Roman"/>
          <w:sz w:val="24"/>
          <w:szCs w:val="24"/>
        </w:rPr>
        <w:t xml:space="preserve">, </w:t>
      </w:r>
      <w:r w:rsidRPr="008B5865">
        <w:rPr>
          <w:rFonts w:ascii="Times New Roman" w:hAnsi="Times New Roman" w:cs="Times New Roman"/>
          <w:sz w:val="24"/>
          <w:szCs w:val="24"/>
        </w:rPr>
        <w:t>med anor från medeltiden</w:t>
      </w:r>
      <w:r w:rsidR="00720B61">
        <w:rPr>
          <w:rFonts w:ascii="Times New Roman" w:hAnsi="Times New Roman" w:cs="Times New Roman"/>
          <w:sz w:val="24"/>
          <w:szCs w:val="24"/>
        </w:rPr>
        <w:t xml:space="preserve">, </w:t>
      </w:r>
      <w:r w:rsidRPr="008B5865">
        <w:rPr>
          <w:rFonts w:ascii="Times New Roman" w:hAnsi="Times New Roman" w:cs="Times New Roman"/>
          <w:sz w:val="24"/>
          <w:szCs w:val="24"/>
        </w:rPr>
        <w:t xml:space="preserve">var </w:t>
      </w:r>
      <w:r>
        <w:rPr>
          <w:rFonts w:ascii="Times New Roman" w:hAnsi="Times New Roman" w:cs="Times New Roman"/>
          <w:sz w:val="24"/>
          <w:szCs w:val="24"/>
        </w:rPr>
        <w:t xml:space="preserve">enligt indelningsverkets system </w:t>
      </w:r>
      <w:r w:rsidRPr="008B5865">
        <w:rPr>
          <w:rFonts w:ascii="Times New Roman" w:hAnsi="Times New Roman" w:cs="Times New Roman"/>
          <w:sz w:val="24"/>
          <w:szCs w:val="24"/>
        </w:rPr>
        <w:t xml:space="preserve">boställe för </w:t>
      </w:r>
      <w:r>
        <w:rPr>
          <w:rFonts w:ascii="Times New Roman" w:hAnsi="Times New Roman" w:cs="Times New Roman"/>
          <w:sz w:val="24"/>
          <w:szCs w:val="24"/>
        </w:rPr>
        <w:t xml:space="preserve">överstelöjtnanter vid </w:t>
      </w:r>
      <w:r w:rsidRPr="008B5865">
        <w:rPr>
          <w:rFonts w:ascii="Times New Roman" w:hAnsi="Times New Roman" w:cs="Times New Roman"/>
          <w:sz w:val="24"/>
          <w:szCs w:val="24"/>
        </w:rPr>
        <w:t>Närke-Värmlands regemente.</w:t>
      </w:r>
      <w:r>
        <w:rPr>
          <w:rFonts w:ascii="Times New Roman" w:hAnsi="Times New Roman" w:cs="Times New Roman"/>
          <w:sz w:val="24"/>
          <w:szCs w:val="24"/>
        </w:rPr>
        <w:t xml:space="preserve"> I fredstid deltog </w:t>
      </w:r>
      <w:r w:rsidR="00665FB3">
        <w:rPr>
          <w:rFonts w:ascii="Times New Roman" w:hAnsi="Times New Roman" w:cs="Times New Roman"/>
          <w:sz w:val="24"/>
          <w:szCs w:val="24"/>
        </w:rPr>
        <w:t xml:space="preserve">två av </w:t>
      </w:r>
      <w:r>
        <w:rPr>
          <w:rFonts w:ascii="Times New Roman" w:hAnsi="Times New Roman" w:cs="Times New Roman"/>
          <w:sz w:val="24"/>
          <w:szCs w:val="24"/>
        </w:rPr>
        <w:t>dem</w:t>
      </w:r>
      <w:r w:rsidR="00665FB3">
        <w:rPr>
          <w:rFonts w:ascii="Times New Roman" w:hAnsi="Times New Roman" w:cs="Times New Roman"/>
          <w:sz w:val="24"/>
          <w:szCs w:val="24"/>
        </w:rPr>
        <w:t xml:space="preserve">, </w:t>
      </w:r>
      <w:r w:rsidR="00720B61">
        <w:rPr>
          <w:rFonts w:ascii="Times New Roman" w:hAnsi="Times New Roman" w:cs="Times New Roman"/>
        </w:rPr>
        <w:t>De Frietzky och Nieroth,</w:t>
      </w:r>
      <w:r w:rsidR="00720B61">
        <w:rPr>
          <w:rFonts w:ascii="Times New Roman" w:hAnsi="Times New Roman" w:cs="Times New Roman"/>
          <w:sz w:val="24"/>
          <w:szCs w:val="24"/>
        </w:rPr>
        <w:t xml:space="preserve"> </w:t>
      </w:r>
      <w:r>
        <w:rPr>
          <w:rFonts w:ascii="Times New Roman" w:hAnsi="Times New Roman" w:cs="Times New Roman"/>
          <w:sz w:val="24"/>
          <w:szCs w:val="24"/>
        </w:rPr>
        <w:t>vid sockenstämmans möten. Även enstaka officerare av lägre rang förekommer. Till adeln hörde också häradshövding</w:t>
      </w:r>
      <w:r w:rsidR="004366CA">
        <w:rPr>
          <w:rFonts w:ascii="Times New Roman" w:hAnsi="Times New Roman" w:cs="Times New Roman"/>
          <w:sz w:val="24"/>
          <w:szCs w:val="24"/>
        </w:rPr>
        <w:t>en Eric Gyllenflycht</w:t>
      </w:r>
      <w:r>
        <w:rPr>
          <w:rFonts w:ascii="Times New Roman" w:hAnsi="Times New Roman" w:cs="Times New Roman"/>
          <w:sz w:val="24"/>
          <w:szCs w:val="24"/>
        </w:rPr>
        <w:t xml:space="preserve"> </w:t>
      </w:r>
      <w:r w:rsidR="004366CA">
        <w:rPr>
          <w:rFonts w:ascii="Times New Roman" w:hAnsi="Times New Roman" w:cs="Times New Roman"/>
          <w:sz w:val="24"/>
          <w:szCs w:val="24"/>
        </w:rPr>
        <w:t>som</w:t>
      </w:r>
      <w:r>
        <w:rPr>
          <w:rFonts w:ascii="Times New Roman" w:hAnsi="Times New Roman" w:cs="Times New Roman"/>
          <w:sz w:val="24"/>
          <w:szCs w:val="24"/>
        </w:rPr>
        <w:t xml:space="preserve"> själv vid ett tillfälle</w:t>
      </w:r>
      <w:r w:rsidR="004366CA">
        <w:rPr>
          <w:rFonts w:ascii="Times New Roman" w:hAnsi="Times New Roman" w:cs="Times New Roman"/>
          <w:sz w:val="24"/>
          <w:szCs w:val="24"/>
        </w:rPr>
        <w:t xml:space="preserve">, </w:t>
      </w:r>
      <w:r>
        <w:rPr>
          <w:rFonts w:ascii="Times New Roman" w:hAnsi="Times New Roman" w:cs="Times New Roman"/>
          <w:sz w:val="24"/>
          <w:szCs w:val="24"/>
        </w:rPr>
        <w:t>i pastors frånvaro</w:t>
      </w:r>
      <w:r w:rsidR="004366CA">
        <w:rPr>
          <w:rFonts w:ascii="Times New Roman" w:hAnsi="Times New Roman" w:cs="Times New Roman"/>
          <w:sz w:val="24"/>
          <w:szCs w:val="24"/>
        </w:rPr>
        <w:t xml:space="preserve">, ledde </w:t>
      </w:r>
      <w:r>
        <w:rPr>
          <w:rFonts w:ascii="Times New Roman" w:hAnsi="Times New Roman" w:cs="Times New Roman"/>
          <w:sz w:val="24"/>
          <w:szCs w:val="24"/>
        </w:rPr>
        <w:t xml:space="preserve">stämman. </w:t>
      </w:r>
      <w:r w:rsidR="00720B61">
        <w:rPr>
          <w:rFonts w:ascii="Times New Roman" w:hAnsi="Times New Roman" w:cs="Times New Roman"/>
          <w:sz w:val="24"/>
          <w:szCs w:val="24"/>
        </w:rPr>
        <w:t xml:space="preserve">Sonen löjtnant Erich Gyllenflycht </w:t>
      </w:r>
      <w:r>
        <w:rPr>
          <w:rFonts w:ascii="Times New Roman" w:hAnsi="Times New Roman" w:cs="Times New Roman"/>
          <w:sz w:val="24"/>
          <w:szCs w:val="24"/>
        </w:rPr>
        <w:t xml:space="preserve">var en tid aktiv </w:t>
      </w:r>
      <w:r w:rsidR="00972BC5">
        <w:rPr>
          <w:rFonts w:ascii="Times New Roman" w:hAnsi="Times New Roman" w:cs="Times New Roman"/>
          <w:sz w:val="24"/>
          <w:szCs w:val="24"/>
        </w:rPr>
        <w:t>som kyrkoföreståndare</w:t>
      </w:r>
      <w:r>
        <w:rPr>
          <w:rFonts w:ascii="Times New Roman" w:hAnsi="Times New Roman" w:cs="Times New Roman"/>
          <w:sz w:val="24"/>
          <w:szCs w:val="24"/>
        </w:rPr>
        <w:t>.</w:t>
      </w:r>
    </w:p>
    <w:p w:rsidR="00D702E9" w:rsidRDefault="00D702E9" w:rsidP="00D702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B61">
        <w:rPr>
          <w:rFonts w:ascii="Times New Roman" w:hAnsi="Times New Roman" w:cs="Times New Roman"/>
          <w:sz w:val="24"/>
          <w:szCs w:val="24"/>
        </w:rPr>
        <w:t xml:space="preserve">Några </w:t>
      </w:r>
      <w:r>
        <w:rPr>
          <w:rFonts w:ascii="Times New Roman" w:hAnsi="Times New Roman" w:cs="Times New Roman"/>
          <w:sz w:val="24"/>
          <w:szCs w:val="24"/>
        </w:rPr>
        <w:t>kvinnor ur de högre stånden tycks ha varit aktiva i socknen, bland annat en ’änke</w:t>
      </w:r>
      <w:r w:rsidR="00720B61">
        <w:rPr>
          <w:rFonts w:ascii="Times New Roman" w:hAnsi="Times New Roman" w:cs="Times New Roman"/>
          <w:sz w:val="24"/>
          <w:szCs w:val="24"/>
        </w:rPr>
        <w:t>-</w:t>
      </w:r>
      <w:r>
        <w:rPr>
          <w:rFonts w:ascii="Times New Roman" w:hAnsi="Times New Roman" w:cs="Times New Roman"/>
          <w:sz w:val="24"/>
          <w:szCs w:val="24"/>
        </w:rPr>
        <w:t xml:space="preserve">prostinna’ </w:t>
      </w:r>
      <w:r w:rsidR="00956D47">
        <w:rPr>
          <w:rFonts w:ascii="Times New Roman" w:hAnsi="Times New Roman" w:cs="Times New Roman"/>
          <w:sz w:val="24"/>
          <w:szCs w:val="24"/>
        </w:rPr>
        <w:t xml:space="preserve">Anna Charlotta Geijer </w:t>
      </w:r>
      <w:r>
        <w:rPr>
          <w:rFonts w:ascii="Times New Roman" w:hAnsi="Times New Roman" w:cs="Times New Roman"/>
          <w:sz w:val="24"/>
          <w:szCs w:val="24"/>
        </w:rPr>
        <w:t xml:space="preserve">och häradshövdingens maka </w:t>
      </w:r>
      <w:r w:rsidR="00956D47">
        <w:rPr>
          <w:rFonts w:ascii="Times New Roman" w:hAnsi="Times New Roman" w:cs="Times New Roman"/>
          <w:sz w:val="24"/>
          <w:szCs w:val="24"/>
        </w:rPr>
        <w:t xml:space="preserve">Maja Linroth </w:t>
      </w:r>
      <w:r>
        <w:rPr>
          <w:rFonts w:ascii="Times New Roman" w:hAnsi="Times New Roman" w:cs="Times New Roman"/>
          <w:sz w:val="24"/>
          <w:szCs w:val="24"/>
        </w:rPr>
        <w:t xml:space="preserve">samt </w:t>
      </w:r>
      <w:r w:rsidR="00720B61">
        <w:rPr>
          <w:rFonts w:ascii="Times New Roman" w:hAnsi="Times New Roman" w:cs="Times New Roman"/>
          <w:sz w:val="24"/>
          <w:szCs w:val="24"/>
        </w:rPr>
        <w:t xml:space="preserve">hennes </w:t>
      </w:r>
      <w:r>
        <w:rPr>
          <w:rFonts w:ascii="Times New Roman" w:hAnsi="Times New Roman" w:cs="Times New Roman"/>
          <w:sz w:val="24"/>
          <w:szCs w:val="24"/>
        </w:rPr>
        <w:t>dotter</w:t>
      </w:r>
      <w:r w:rsidR="004B385F">
        <w:rPr>
          <w:rFonts w:ascii="Times New Roman" w:hAnsi="Times New Roman" w:cs="Times New Roman"/>
          <w:sz w:val="24"/>
          <w:szCs w:val="24"/>
        </w:rPr>
        <w:t xml:space="preserve"> Sara Beata</w:t>
      </w:r>
      <w:r w:rsidR="00720B61">
        <w:rPr>
          <w:rFonts w:ascii="Times New Roman" w:hAnsi="Times New Roman" w:cs="Times New Roman"/>
          <w:sz w:val="24"/>
          <w:szCs w:val="24"/>
        </w:rPr>
        <w:t>,</w:t>
      </w:r>
      <w:r w:rsidR="004B385F">
        <w:rPr>
          <w:rFonts w:ascii="Times New Roman" w:hAnsi="Times New Roman" w:cs="Times New Roman"/>
          <w:sz w:val="24"/>
          <w:szCs w:val="24"/>
        </w:rPr>
        <w:t xml:space="preserve"> gift med prästen Anders Hammarén</w:t>
      </w:r>
      <w:r>
        <w:rPr>
          <w:rFonts w:ascii="Times New Roman" w:hAnsi="Times New Roman" w:cs="Times New Roman"/>
          <w:sz w:val="24"/>
          <w:szCs w:val="24"/>
        </w:rPr>
        <w:t xml:space="preserve">. </w:t>
      </w:r>
      <w:r w:rsidR="00720B61">
        <w:rPr>
          <w:rFonts w:ascii="Times New Roman" w:hAnsi="Times New Roman" w:cs="Times New Roman"/>
          <w:sz w:val="24"/>
          <w:szCs w:val="24"/>
        </w:rPr>
        <w:t>K</w:t>
      </w:r>
      <w:r>
        <w:rPr>
          <w:rFonts w:ascii="Times New Roman" w:hAnsi="Times New Roman" w:cs="Times New Roman"/>
          <w:sz w:val="24"/>
          <w:szCs w:val="24"/>
        </w:rPr>
        <w:t xml:space="preserve">vinnor inkallades </w:t>
      </w:r>
      <w:r w:rsidR="00720B61">
        <w:rPr>
          <w:rFonts w:ascii="Times New Roman" w:hAnsi="Times New Roman" w:cs="Times New Roman"/>
          <w:sz w:val="24"/>
          <w:szCs w:val="24"/>
        </w:rPr>
        <w:t xml:space="preserve">ofta </w:t>
      </w:r>
      <w:r w:rsidR="004B385F">
        <w:rPr>
          <w:rFonts w:ascii="Times New Roman" w:hAnsi="Times New Roman" w:cs="Times New Roman"/>
          <w:sz w:val="24"/>
          <w:szCs w:val="24"/>
        </w:rPr>
        <w:t xml:space="preserve">till stämman </w:t>
      </w:r>
      <w:r>
        <w:rPr>
          <w:rFonts w:ascii="Times New Roman" w:hAnsi="Times New Roman" w:cs="Times New Roman"/>
          <w:sz w:val="24"/>
          <w:szCs w:val="24"/>
        </w:rPr>
        <w:t xml:space="preserve">som anklagade </w:t>
      </w:r>
      <w:r w:rsidR="004B385F">
        <w:rPr>
          <w:rFonts w:ascii="Times New Roman" w:hAnsi="Times New Roman" w:cs="Times New Roman"/>
          <w:sz w:val="24"/>
          <w:szCs w:val="24"/>
        </w:rPr>
        <w:t>eller</w:t>
      </w:r>
      <w:r>
        <w:rPr>
          <w:rFonts w:ascii="Times New Roman" w:hAnsi="Times New Roman" w:cs="Times New Roman"/>
          <w:sz w:val="24"/>
          <w:szCs w:val="24"/>
        </w:rPr>
        <w:t xml:space="preserve"> som vittnen</w:t>
      </w:r>
      <w:r w:rsidR="00720B61">
        <w:rPr>
          <w:rFonts w:ascii="Times New Roman" w:hAnsi="Times New Roman" w:cs="Times New Roman"/>
          <w:sz w:val="24"/>
          <w:szCs w:val="24"/>
        </w:rPr>
        <w:t xml:space="preserve"> men annars</w:t>
      </w:r>
      <w:r>
        <w:rPr>
          <w:rFonts w:ascii="Times New Roman" w:hAnsi="Times New Roman" w:cs="Times New Roman"/>
          <w:sz w:val="24"/>
          <w:szCs w:val="24"/>
        </w:rPr>
        <w:t xml:space="preserve"> </w:t>
      </w:r>
      <w:r w:rsidR="004B385F">
        <w:rPr>
          <w:rFonts w:ascii="Times New Roman" w:hAnsi="Times New Roman" w:cs="Times New Roman"/>
          <w:sz w:val="24"/>
          <w:szCs w:val="24"/>
        </w:rPr>
        <w:t>framträder</w:t>
      </w:r>
      <w:r>
        <w:rPr>
          <w:rFonts w:ascii="Times New Roman" w:hAnsi="Times New Roman" w:cs="Times New Roman"/>
          <w:sz w:val="24"/>
          <w:szCs w:val="24"/>
        </w:rPr>
        <w:t xml:space="preserve"> de </w:t>
      </w:r>
      <w:r w:rsidR="004B385F">
        <w:rPr>
          <w:rFonts w:ascii="Times New Roman" w:hAnsi="Times New Roman" w:cs="Times New Roman"/>
          <w:sz w:val="24"/>
          <w:szCs w:val="24"/>
        </w:rPr>
        <w:t>inte med namn</w:t>
      </w:r>
      <w:r>
        <w:rPr>
          <w:rFonts w:ascii="Times New Roman" w:hAnsi="Times New Roman" w:cs="Times New Roman"/>
          <w:sz w:val="24"/>
          <w:szCs w:val="24"/>
        </w:rPr>
        <w:t xml:space="preserve"> i protokollen</w:t>
      </w:r>
      <w:r w:rsidR="004B385F">
        <w:rPr>
          <w:rFonts w:ascii="Times New Roman" w:hAnsi="Times New Roman" w:cs="Times New Roman"/>
          <w:sz w:val="24"/>
          <w:szCs w:val="24"/>
        </w:rPr>
        <w:t xml:space="preserve"> (j</w:t>
      </w:r>
      <w:r>
        <w:rPr>
          <w:rFonts w:ascii="Times New Roman" w:hAnsi="Times New Roman" w:cs="Times New Roman"/>
          <w:sz w:val="24"/>
          <w:szCs w:val="24"/>
        </w:rPr>
        <w:t xml:space="preserve">ag </w:t>
      </w:r>
      <w:r w:rsidR="007731D8">
        <w:rPr>
          <w:rFonts w:ascii="Times New Roman" w:hAnsi="Times New Roman" w:cs="Times New Roman"/>
          <w:sz w:val="24"/>
          <w:szCs w:val="24"/>
        </w:rPr>
        <w:t>åter</w:t>
      </w:r>
      <w:r w:rsidR="00720B61">
        <w:rPr>
          <w:rFonts w:ascii="Times New Roman" w:hAnsi="Times New Roman" w:cs="Times New Roman"/>
          <w:sz w:val="24"/>
          <w:szCs w:val="24"/>
        </w:rPr>
        <w:t>-</w:t>
      </w:r>
      <w:r w:rsidR="007731D8">
        <w:rPr>
          <w:rFonts w:ascii="Times New Roman" w:hAnsi="Times New Roman" w:cs="Times New Roman"/>
          <w:sz w:val="24"/>
          <w:szCs w:val="24"/>
        </w:rPr>
        <w:t>kommer till frågan om</w:t>
      </w:r>
      <w:r>
        <w:rPr>
          <w:rFonts w:ascii="Times New Roman" w:hAnsi="Times New Roman" w:cs="Times New Roman"/>
          <w:sz w:val="24"/>
          <w:szCs w:val="24"/>
        </w:rPr>
        <w:t xml:space="preserve"> kvinnor</w:t>
      </w:r>
      <w:r w:rsidR="007731D8">
        <w:rPr>
          <w:rFonts w:ascii="Times New Roman" w:hAnsi="Times New Roman" w:cs="Times New Roman"/>
          <w:sz w:val="24"/>
          <w:szCs w:val="24"/>
        </w:rPr>
        <w:t>nas eventuella närvaro</w:t>
      </w:r>
      <w:r>
        <w:rPr>
          <w:rFonts w:ascii="Times New Roman" w:hAnsi="Times New Roman" w:cs="Times New Roman"/>
          <w:sz w:val="24"/>
          <w:szCs w:val="24"/>
        </w:rPr>
        <w:t xml:space="preserve"> </w:t>
      </w:r>
      <w:r w:rsidR="007731D8">
        <w:rPr>
          <w:rFonts w:ascii="Times New Roman" w:hAnsi="Times New Roman" w:cs="Times New Roman"/>
          <w:sz w:val="24"/>
          <w:szCs w:val="24"/>
        </w:rPr>
        <w:t>vid</w:t>
      </w:r>
      <w:r>
        <w:rPr>
          <w:rFonts w:ascii="Times New Roman" w:hAnsi="Times New Roman" w:cs="Times New Roman"/>
          <w:sz w:val="24"/>
          <w:szCs w:val="24"/>
        </w:rPr>
        <w:t xml:space="preserve"> stämm</w:t>
      </w:r>
      <w:r w:rsidR="007731D8">
        <w:rPr>
          <w:rFonts w:ascii="Times New Roman" w:hAnsi="Times New Roman" w:cs="Times New Roman"/>
          <w:sz w:val="24"/>
          <w:szCs w:val="24"/>
        </w:rPr>
        <w:t>an i fråga 3</w:t>
      </w:r>
      <w:r>
        <w:rPr>
          <w:rFonts w:ascii="Times New Roman" w:hAnsi="Times New Roman" w:cs="Times New Roman"/>
          <w:sz w:val="24"/>
          <w:szCs w:val="24"/>
        </w:rPr>
        <w:t>.</w:t>
      </w:r>
      <w:r w:rsidR="007731D8">
        <w:rPr>
          <w:rFonts w:ascii="Times New Roman" w:hAnsi="Times New Roman" w:cs="Times New Roman"/>
          <w:sz w:val="24"/>
          <w:szCs w:val="24"/>
        </w:rPr>
        <w:t>)</w:t>
      </w:r>
    </w:p>
    <w:p w:rsidR="000D0AD4" w:rsidRDefault="000D0AD4" w:rsidP="00D702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FB3">
        <w:rPr>
          <w:rFonts w:ascii="Times New Roman" w:hAnsi="Times New Roman" w:cs="Times New Roman"/>
          <w:sz w:val="24"/>
          <w:szCs w:val="24"/>
        </w:rPr>
        <w:t>T</w:t>
      </w:r>
      <w:r w:rsidR="00720B61">
        <w:rPr>
          <w:rFonts w:ascii="Times New Roman" w:hAnsi="Times New Roman" w:cs="Times New Roman"/>
          <w:sz w:val="24"/>
          <w:szCs w:val="24"/>
        </w:rPr>
        <w:t>re</w:t>
      </w:r>
      <w:r w:rsidR="00665FB3">
        <w:rPr>
          <w:rFonts w:ascii="Times New Roman" w:hAnsi="Times New Roman" w:cs="Times New Roman"/>
          <w:sz w:val="24"/>
          <w:szCs w:val="24"/>
        </w:rPr>
        <w:t xml:space="preserve"> </w:t>
      </w:r>
      <w:r>
        <w:rPr>
          <w:rFonts w:ascii="Times New Roman" w:hAnsi="Times New Roman" w:cs="Times New Roman"/>
          <w:sz w:val="24"/>
          <w:szCs w:val="24"/>
        </w:rPr>
        <w:t>ofrälse ståndspersoner</w:t>
      </w:r>
      <w:r w:rsidR="00665FB3">
        <w:rPr>
          <w:rFonts w:ascii="Times New Roman" w:hAnsi="Times New Roman" w:cs="Times New Roman"/>
          <w:sz w:val="24"/>
          <w:szCs w:val="24"/>
        </w:rPr>
        <w:t>, kommissarie</w:t>
      </w:r>
      <w:r w:rsidR="00720B61">
        <w:rPr>
          <w:rFonts w:ascii="Times New Roman" w:hAnsi="Times New Roman" w:cs="Times New Roman"/>
          <w:sz w:val="24"/>
          <w:szCs w:val="24"/>
        </w:rPr>
        <w:t>rna</w:t>
      </w:r>
      <w:r w:rsidR="00665FB3">
        <w:rPr>
          <w:rFonts w:ascii="Times New Roman" w:hAnsi="Times New Roman" w:cs="Times New Roman"/>
          <w:sz w:val="24"/>
          <w:szCs w:val="24"/>
        </w:rPr>
        <w:t xml:space="preserve"> </w:t>
      </w:r>
      <w:r w:rsidR="004F688E">
        <w:rPr>
          <w:rFonts w:ascii="Times New Roman" w:hAnsi="Times New Roman" w:cs="Times New Roman"/>
          <w:sz w:val="24"/>
          <w:szCs w:val="24"/>
        </w:rPr>
        <w:t xml:space="preserve">eller kronolänsmännen Brattman och </w:t>
      </w:r>
      <w:r w:rsidR="00665FB3">
        <w:rPr>
          <w:rFonts w:ascii="Times New Roman" w:hAnsi="Times New Roman" w:cs="Times New Roman"/>
          <w:sz w:val="24"/>
          <w:szCs w:val="24"/>
        </w:rPr>
        <w:t xml:space="preserve">Swanberg </w:t>
      </w:r>
      <w:r w:rsidR="004F688E">
        <w:rPr>
          <w:rFonts w:ascii="Times New Roman" w:hAnsi="Times New Roman" w:cs="Times New Roman"/>
          <w:sz w:val="24"/>
          <w:szCs w:val="24"/>
        </w:rPr>
        <w:t>samt</w:t>
      </w:r>
      <w:r w:rsidR="00665FB3">
        <w:rPr>
          <w:rFonts w:ascii="Times New Roman" w:hAnsi="Times New Roman" w:cs="Times New Roman"/>
          <w:sz w:val="24"/>
          <w:szCs w:val="24"/>
        </w:rPr>
        <w:t xml:space="preserve"> brukspatron Abraham Eek,</w:t>
      </w:r>
      <w:r>
        <w:rPr>
          <w:rFonts w:ascii="Times New Roman" w:hAnsi="Times New Roman" w:cs="Times New Roman"/>
          <w:sz w:val="24"/>
          <w:szCs w:val="24"/>
        </w:rPr>
        <w:t xml:space="preserve"> är aktiva</w:t>
      </w:r>
      <w:r w:rsidR="00665FB3">
        <w:rPr>
          <w:rFonts w:ascii="Times New Roman" w:hAnsi="Times New Roman" w:cs="Times New Roman"/>
          <w:sz w:val="24"/>
          <w:szCs w:val="24"/>
        </w:rPr>
        <w:t xml:space="preserve"> på stämman och i arbetet ino</w:t>
      </w:r>
      <w:r w:rsidR="00972BC5">
        <w:rPr>
          <w:rFonts w:ascii="Times New Roman" w:hAnsi="Times New Roman" w:cs="Times New Roman"/>
          <w:sz w:val="24"/>
          <w:szCs w:val="24"/>
        </w:rPr>
        <w:t>m fö</w:t>
      </w:r>
      <w:r w:rsidR="00665FB3">
        <w:rPr>
          <w:rFonts w:ascii="Times New Roman" w:hAnsi="Times New Roman" w:cs="Times New Roman"/>
          <w:sz w:val="24"/>
          <w:szCs w:val="24"/>
        </w:rPr>
        <w:t>rsamlingen.</w:t>
      </w:r>
      <w:r w:rsidR="009D5245">
        <w:rPr>
          <w:rStyle w:val="Fotnotsreferens"/>
          <w:rFonts w:ascii="Times New Roman" w:hAnsi="Times New Roman" w:cs="Times New Roman"/>
          <w:sz w:val="24"/>
          <w:szCs w:val="24"/>
        </w:rPr>
        <w:footnoteReference w:id="48"/>
      </w:r>
      <w:r>
        <w:rPr>
          <w:rFonts w:ascii="Times New Roman" w:hAnsi="Times New Roman" w:cs="Times New Roman"/>
          <w:sz w:val="24"/>
          <w:szCs w:val="24"/>
        </w:rPr>
        <w:t xml:space="preserve"> </w:t>
      </w:r>
    </w:p>
    <w:p w:rsidR="006850A7" w:rsidRDefault="00D702E9" w:rsidP="00D702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1D8">
        <w:rPr>
          <w:rFonts w:ascii="Times New Roman" w:hAnsi="Times New Roman" w:cs="Times New Roman"/>
          <w:sz w:val="24"/>
          <w:szCs w:val="24"/>
        </w:rPr>
        <w:t>T</w:t>
      </w:r>
      <w:r>
        <w:rPr>
          <w:rFonts w:ascii="Times New Roman" w:hAnsi="Times New Roman" w:cs="Times New Roman"/>
          <w:sz w:val="24"/>
          <w:szCs w:val="24"/>
        </w:rPr>
        <w:t>ill allmogen</w:t>
      </w:r>
      <w:r w:rsidR="007731D8">
        <w:rPr>
          <w:rFonts w:ascii="Times New Roman" w:hAnsi="Times New Roman" w:cs="Times New Roman"/>
          <w:sz w:val="24"/>
          <w:szCs w:val="24"/>
        </w:rPr>
        <w:t>,</w:t>
      </w:r>
      <w:r>
        <w:rPr>
          <w:rFonts w:ascii="Times New Roman" w:hAnsi="Times New Roman" w:cs="Times New Roman"/>
          <w:sz w:val="24"/>
          <w:szCs w:val="24"/>
        </w:rPr>
        <w:t xml:space="preserve"> eller ’den övriga hopen’ som det hette</w:t>
      </w:r>
      <w:r w:rsidR="007731D8">
        <w:rPr>
          <w:rFonts w:ascii="Times New Roman" w:hAnsi="Times New Roman" w:cs="Times New Roman"/>
          <w:sz w:val="24"/>
          <w:szCs w:val="24"/>
        </w:rPr>
        <w:t xml:space="preserve">, hörde </w:t>
      </w:r>
      <w:r w:rsidR="000D0AD4">
        <w:rPr>
          <w:rFonts w:ascii="Times New Roman" w:hAnsi="Times New Roman" w:cs="Times New Roman"/>
          <w:sz w:val="24"/>
          <w:szCs w:val="24"/>
        </w:rPr>
        <w:t xml:space="preserve">landsbygdens bönder och </w:t>
      </w:r>
      <w:proofErr w:type="spellStart"/>
      <w:r w:rsidR="000D0AD4">
        <w:rPr>
          <w:rFonts w:ascii="Times New Roman" w:hAnsi="Times New Roman" w:cs="Times New Roman"/>
          <w:sz w:val="24"/>
          <w:szCs w:val="24"/>
        </w:rPr>
        <w:t>obe</w:t>
      </w:r>
      <w:proofErr w:type="spellEnd"/>
      <w:r w:rsidR="00471067">
        <w:rPr>
          <w:rFonts w:ascii="Times New Roman" w:hAnsi="Times New Roman" w:cs="Times New Roman"/>
          <w:sz w:val="24"/>
          <w:szCs w:val="24"/>
        </w:rPr>
        <w:t>-</w:t>
      </w:r>
      <w:r w:rsidR="000D0AD4">
        <w:rPr>
          <w:rFonts w:ascii="Times New Roman" w:hAnsi="Times New Roman" w:cs="Times New Roman"/>
          <w:sz w:val="24"/>
          <w:szCs w:val="24"/>
        </w:rPr>
        <w:t>suttna</w:t>
      </w:r>
      <w:r>
        <w:rPr>
          <w:rFonts w:ascii="Times New Roman" w:hAnsi="Times New Roman" w:cs="Times New Roman"/>
          <w:sz w:val="24"/>
          <w:szCs w:val="24"/>
        </w:rPr>
        <w:t xml:space="preserve">. </w:t>
      </w:r>
      <w:r w:rsidR="00883D67">
        <w:rPr>
          <w:rFonts w:ascii="Times New Roman" w:hAnsi="Times New Roman" w:cs="Times New Roman"/>
          <w:sz w:val="24"/>
          <w:szCs w:val="24"/>
        </w:rPr>
        <w:t xml:space="preserve">Inom gruppen funktionärer nämns flera av sexmännen </w:t>
      </w:r>
      <w:r w:rsidR="00665FB3">
        <w:rPr>
          <w:rFonts w:ascii="Times New Roman" w:hAnsi="Times New Roman" w:cs="Times New Roman"/>
          <w:sz w:val="24"/>
          <w:szCs w:val="24"/>
        </w:rPr>
        <w:t xml:space="preserve">och kyrkvärdarna </w:t>
      </w:r>
      <w:r w:rsidR="00883D67">
        <w:rPr>
          <w:rFonts w:ascii="Times New Roman" w:hAnsi="Times New Roman" w:cs="Times New Roman"/>
          <w:sz w:val="24"/>
          <w:szCs w:val="24"/>
        </w:rPr>
        <w:t>vid namn</w:t>
      </w:r>
      <w:r>
        <w:rPr>
          <w:rFonts w:ascii="Times New Roman" w:hAnsi="Times New Roman" w:cs="Times New Roman"/>
          <w:sz w:val="24"/>
          <w:szCs w:val="24"/>
        </w:rPr>
        <w:t>.</w:t>
      </w:r>
      <w:r w:rsidR="00665FB3">
        <w:rPr>
          <w:rFonts w:ascii="Times New Roman" w:hAnsi="Times New Roman" w:cs="Times New Roman"/>
          <w:sz w:val="24"/>
          <w:szCs w:val="24"/>
        </w:rPr>
        <w:t xml:space="preserve"> Av de vi kommer att stöta på här kan nämnas sexmannen Anders Simonsson och kyrkvärden Lars Olsson.</w:t>
      </w:r>
      <w:r>
        <w:rPr>
          <w:rFonts w:ascii="Times New Roman" w:hAnsi="Times New Roman" w:cs="Times New Roman"/>
          <w:sz w:val="24"/>
          <w:szCs w:val="24"/>
        </w:rPr>
        <w:t xml:space="preserve"> </w:t>
      </w:r>
      <w:r w:rsidR="00EC344D">
        <w:rPr>
          <w:rFonts w:ascii="Times New Roman" w:hAnsi="Times New Roman" w:cs="Times New Roman"/>
          <w:sz w:val="24"/>
          <w:szCs w:val="24"/>
        </w:rPr>
        <w:t xml:space="preserve">Klockaren </w:t>
      </w:r>
      <w:r w:rsidR="00665FB3">
        <w:rPr>
          <w:rFonts w:ascii="Times New Roman" w:hAnsi="Times New Roman" w:cs="Times New Roman"/>
          <w:sz w:val="24"/>
          <w:szCs w:val="24"/>
        </w:rPr>
        <w:t xml:space="preserve">Erik Larberg </w:t>
      </w:r>
      <w:r w:rsidR="00EC344D">
        <w:rPr>
          <w:rFonts w:ascii="Times New Roman" w:hAnsi="Times New Roman" w:cs="Times New Roman"/>
          <w:sz w:val="24"/>
          <w:szCs w:val="24"/>
        </w:rPr>
        <w:t xml:space="preserve">är inblandad i en del frågor som tas upp. </w:t>
      </w:r>
      <w:r w:rsidR="00665FB3">
        <w:rPr>
          <w:rFonts w:ascii="Times New Roman" w:hAnsi="Times New Roman" w:cs="Times New Roman"/>
          <w:sz w:val="24"/>
          <w:szCs w:val="24"/>
        </w:rPr>
        <w:t xml:space="preserve">En person som tar upp stort utrymme under 1730-talet är indelte korpralen Jonas Larsson Fiskman. </w:t>
      </w:r>
      <w:r w:rsidR="00883D67">
        <w:rPr>
          <w:rFonts w:ascii="Times New Roman" w:hAnsi="Times New Roman" w:cs="Times New Roman"/>
          <w:sz w:val="24"/>
          <w:szCs w:val="24"/>
        </w:rPr>
        <w:t xml:space="preserve">Till allmogen </w:t>
      </w:r>
      <w:r>
        <w:rPr>
          <w:rFonts w:ascii="Times New Roman" w:hAnsi="Times New Roman" w:cs="Times New Roman"/>
          <w:sz w:val="24"/>
          <w:szCs w:val="24"/>
        </w:rPr>
        <w:t>hörde också h</w:t>
      </w:r>
      <w:r w:rsidRPr="008B5865">
        <w:rPr>
          <w:rFonts w:ascii="Times New Roman" w:hAnsi="Times New Roman" w:cs="Times New Roman"/>
          <w:sz w:val="24"/>
          <w:szCs w:val="24"/>
        </w:rPr>
        <w:t>antverkare</w:t>
      </w:r>
      <w:r>
        <w:rPr>
          <w:rFonts w:ascii="Times New Roman" w:hAnsi="Times New Roman" w:cs="Times New Roman"/>
          <w:sz w:val="24"/>
          <w:szCs w:val="24"/>
        </w:rPr>
        <w:t>,</w:t>
      </w:r>
      <w:r w:rsidRPr="008B5865">
        <w:rPr>
          <w:rFonts w:ascii="Times New Roman" w:hAnsi="Times New Roman" w:cs="Times New Roman"/>
          <w:sz w:val="24"/>
          <w:szCs w:val="24"/>
        </w:rPr>
        <w:t xml:space="preserve"> </w:t>
      </w:r>
      <w:r>
        <w:rPr>
          <w:rFonts w:ascii="Times New Roman" w:hAnsi="Times New Roman" w:cs="Times New Roman"/>
          <w:sz w:val="24"/>
          <w:szCs w:val="24"/>
        </w:rPr>
        <w:t>eller ’ämbetsmän’</w:t>
      </w:r>
      <w:r w:rsidR="00883D67">
        <w:rPr>
          <w:rFonts w:ascii="Times New Roman" w:hAnsi="Times New Roman" w:cs="Times New Roman"/>
          <w:sz w:val="24"/>
          <w:szCs w:val="24"/>
        </w:rPr>
        <w:t xml:space="preserve"> som de kallades</w:t>
      </w:r>
      <w:r w:rsidR="00972BC5">
        <w:rPr>
          <w:rFonts w:ascii="Times New Roman" w:hAnsi="Times New Roman" w:cs="Times New Roman"/>
          <w:sz w:val="24"/>
          <w:szCs w:val="24"/>
        </w:rPr>
        <w:t xml:space="preserve">. </w:t>
      </w:r>
      <w:r w:rsidRPr="008B5865">
        <w:rPr>
          <w:rFonts w:ascii="Times New Roman" w:hAnsi="Times New Roman" w:cs="Times New Roman"/>
          <w:sz w:val="24"/>
          <w:szCs w:val="24"/>
        </w:rPr>
        <w:t>Landsbygdsborna hade rätt till skomakare</w:t>
      </w:r>
      <w:r w:rsidR="00972BC5">
        <w:rPr>
          <w:rFonts w:ascii="Times New Roman" w:hAnsi="Times New Roman" w:cs="Times New Roman"/>
          <w:sz w:val="24"/>
          <w:szCs w:val="24"/>
        </w:rPr>
        <w:t xml:space="preserve">, </w:t>
      </w:r>
      <w:r w:rsidRPr="008B5865">
        <w:rPr>
          <w:rFonts w:ascii="Times New Roman" w:hAnsi="Times New Roman" w:cs="Times New Roman"/>
          <w:sz w:val="24"/>
          <w:szCs w:val="24"/>
        </w:rPr>
        <w:t>skräddare</w:t>
      </w:r>
      <w:r w:rsidR="00972BC5">
        <w:rPr>
          <w:rFonts w:ascii="Times New Roman" w:hAnsi="Times New Roman" w:cs="Times New Roman"/>
          <w:sz w:val="24"/>
          <w:szCs w:val="24"/>
        </w:rPr>
        <w:t xml:space="preserve"> och smed</w:t>
      </w:r>
      <w:r>
        <w:rPr>
          <w:rFonts w:ascii="Times New Roman" w:hAnsi="Times New Roman" w:cs="Times New Roman"/>
          <w:sz w:val="24"/>
          <w:szCs w:val="24"/>
        </w:rPr>
        <w:t xml:space="preserve">. Sådana fanns på </w:t>
      </w:r>
      <w:r w:rsidRPr="008B5865">
        <w:rPr>
          <w:rFonts w:ascii="Times New Roman" w:hAnsi="Times New Roman" w:cs="Times New Roman"/>
          <w:sz w:val="24"/>
          <w:szCs w:val="24"/>
        </w:rPr>
        <w:t>Hammarön</w:t>
      </w:r>
      <w:r>
        <w:rPr>
          <w:rFonts w:ascii="Times New Roman" w:hAnsi="Times New Roman" w:cs="Times New Roman"/>
          <w:sz w:val="24"/>
          <w:szCs w:val="24"/>
        </w:rPr>
        <w:t xml:space="preserve"> och de </w:t>
      </w:r>
      <w:r w:rsidRPr="008B5865">
        <w:rPr>
          <w:rFonts w:ascii="Times New Roman" w:hAnsi="Times New Roman" w:cs="Times New Roman"/>
          <w:sz w:val="24"/>
          <w:szCs w:val="24"/>
        </w:rPr>
        <w:t>tillsattes av sockenstämman.</w:t>
      </w:r>
      <w:r>
        <w:rPr>
          <w:rFonts w:ascii="Times New Roman" w:hAnsi="Times New Roman" w:cs="Times New Roman"/>
          <w:sz w:val="24"/>
          <w:szCs w:val="24"/>
        </w:rPr>
        <w:t xml:space="preserve"> </w:t>
      </w:r>
    </w:p>
    <w:p w:rsidR="00872028" w:rsidRPr="00C94769" w:rsidRDefault="00872028" w:rsidP="00D702E9">
      <w:pPr>
        <w:spacing w:after="0" w:line="276" w:lineRule="auto"/>
        <w:jc w:val="both"/>
        <w:rPr>
          <w:rFonts w:ascii="Times New Roman" w:hAnsi="Times New Roman" w:cs="Times New Roman"/>
          <w:i/>
          <w:sz w:val="24"/>
          <w:szCs w:val="24"/>
        </w:rPr>
      </w:pPr>
      <w:r w:rsidRPr="00C94769">
        <w:rPr>
          <w:rFonts w:ascii="Times New Roman" w:hAnsi="Times New Roman" w:cs="Times New Roman"/>
          <w:i/>
          <w:sz w:val="24"/>
          <w:szCs w:val="24"/>
        </w:rPr>
        <w:lastRenderedPageBreak/>
        <w:t>Jämförelse</w:t>
      </w:r>
    </w:p>
    <w:p w:rsidR="00CC26FB" w:rsidRDefault="00872028" w:rsidP="00FC7E4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Det jag kan jämföra med när det gäller aktörer är det som framkommer av Aronssons avhandling om </w:t>
      </w:r>
      <w:r w:rsidR="00E34773">
        <w:rPr>
          <w:rFonts w:ascii="Times New Roman" w:hAnsi="Times New Roman" w:cs="Times New Roman"/>
          <w:sz w:val="24"/>
          <w:szCs w:val="24"/>
        </w:rPr>
        <w:t>de tre smålandssocknarna</w:t>
      </w:r>
      <w:r>
        <w:rPr>
          <w:rFonts w:ascii="Times New Roman" w:hAnsi="Times New Roman" w:cs="Times New Roman"/>
          <w:sz w:val="24"/>
          <w:szCs w:val="24"/>
        </w:rPr>
        <w:t xml:space="preserve"> (Österbergs</w:t>
      </w:r>
      <w:r w:rsidR="00CC26FB">
        <w:rPr>
          <w:rFonts w:ascii="Times New Roman" w:hAnsi="Times New Roman" w:cs="Times New Roman"/>
          <w:sz w:val="24"/>
          <w:szCs w:val="24"/>
        </w:rPr>
        <w:t xml:space="preserve"> undersökning om Köla innehåller som nämnts ej inform</w:t>
      </w:r>
      <w:r w:rsidR="00E34773">
        <w:rPr>
          <w:rFonts w:ascii="Times New Roman" w:hAnsi="Times New Roman" w:cs="Times New Roman"/>
          <w:sz w:val="24"/>
          <w:szCs w:val="24"/>
        </w:rPr>
        <w:t>-</w:t>
      </w:r>
      <w:r w:rsidR="00CC26FB">
        <w:rPr>
          <w:rFonts w:ascii="Times New Roman" w:hAnsi="Times New Roman" w:cs="Times New Roman"/>
          <w:sz w:val="24"/>
          <w:szCs w:val="24"/>
        </w:rPr>
        <w:t>ation om aktörer eller intressen och Bergströms avhandling är inriktad enbart på prästen)</w:t>
      </w:r>
      <w:r>
        <w:rPr>
          <w:rFonts w:ascii="Times New Roman" w:hAnsi="Times New Roman" w:cs="Times New Roman"/>
          <w:sz w:val="24"/>
          <w:szCs w:val="24"/>
        </w:rPr>
        <w:t>.</w:t>
      </w:r>
    </w:p>
    <w:p w:rsidR="00CC26FB" w:rsidRDefault="00FC7E4D" w:rsidP="00CC26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C26FB">
        <w:rPr>
          <w:rFonts w:ascii="Times New Roman" w:hAnsi="Times New Roman" w:cs="Times New Roman"/>
          <w:sz w:val="24"/>
          <w:szCs w:val="24"/>
        </w:rPr>
        <w:t>De tre socknarna</w:t>
      </w:r>
      <w:r w:rsidR="00E34773">
        <w:rPr>
          <w:rFonts w:ascii="Times New Roman" w:hAnsi="Times New Roman" w:cs="Times New Roman"/>
          <w:sz w:val="24"/>
          <w:szCs w:val="24"/>
        </w:rPr>
        <w:t xml:space="preserve"> i Värend </w:t>
      </w:r>
      <w:r w:rsidR="00CC26FB">
        <w:rPr>
          <w:rFonts w:ascii="Times New Roman" w:hAnsi="Times New Roman" w:cs="Times New Roman"/>
          <w:sz w:val="24"/>
          <w:szCs w:val="24"/>
        </w:rPr>
        <w:t xml:space="preserve">har olika karaktär vilket kan vara av intresse vid en jämförelse, såväl dem emellan som mellan dem och de värmländska socknarna. </w:t>
      </w:r>
      <w:r w:rsidR="00CC26FB" w:rsidRPr="00686563">
        <w:rPr>
          <w:rFonts w:ascii="Times New Roman" w:hAnsi="Times New Roman" w:cs="Times New Roman"/>
          <w:i/>
          <w:sz w:val="24"/>
          <w:szCs w:val="24"/>
        </w:rPr>
        <w:t>Bergunda</w:t>
      </w:r>
      <w:r w:rsidR="00CC26FB">
        <w:rPr>
          <w:rFonts w:ascii="Times New Roman" w:hAnsi="Times New Roman" w:cs="Times New Roman"/>
          <w:sz w:val="24"/>
          <w:szCs w:val="24"/>
        </w:rPr>
        <w:t xml:space="preserve"> domineras av en högadlig godsägare</w:t>
      </w:r>
      <w:r w:rsidR="00167CD7">
        <w:rPr>
          <w:rFonts w:ascii="Times New Roman" w:hAnsi="Times New Roman" w:cs="Times New Roman"/>
          <w:sz w:val="24"/>
          <w:szCs w:val="24"/>
        </w:rPr>
        <w:t xml:space="preserve"> (Hammarös adelsmän var av mer anspråkslöst slag)</w:t>
      </w:r>
      <w:r w:rsidR="00CC26FB">
        <w:rPr>
          <w:rFonts w:ascii="Times New Roman" w:hAnsi="Times New Roman" w:cs="Times New Roman"/>
          <w:sz w:val="24"/>
          <w:szCs w:val="24"/>
        </w:rPr>
        <w:t>. Bergkvara gods omfattar c</w:t>
      </w:r>
      <w:r>
        <w:rPr>
          <w:rFonts w:ascii="Times New Roman" w:hAnsi="Times New Roman" w:cs="Times New Roman"/>
          <w:sz w:val="24"/>
          <w:szCs w:val="24"/>
        </w:rPr>
        <w:t>irka</w:t>
      </w:r>
      <w:r w:rsidR="00CC26FB">
        <w:rPr>
          <w:rFonts w:ascii="Times New Roman" w:hAnsi="Times New Roman" w:cs="Times New Roman"/>
          <w:sz w:val="24"/>
          <w:szCs w:val="24"/>
        </w:rPr>
        <w:t xml:space="preserve"> 80 </w:t>
      </w:r>
      <w:r>
        <w:rPr>
          <w:rFonts w:ascii="Times New Roman" w:hAnsi="Times New Roman" w:cs="Times New Roman"/>
          <w:sz w:val="24"/>
          <w:szCs w:val="24"/>
        </w:rPr>
        <w:t>procent</w:t>
      </w:r>
      <w:r w:rsidR="00CC26FB">
        <w:rPr>
          <w:rFonts w:ascii="Times New Roman" w:hAnsi="Times New Roman" w:cs="Times New Roman"/>
          <w:sz w:val="24"/>
          <w:szCs w:val="24"/>
        </w:rPr>
        <w:t xml:space="preserve"> av socknens mantal. Frälsebönder och torpare är – äganderättsligt, ekonomiskt (skuld</w:t>
      </w:r>
      <w:r>
        <w:rPr>
          <w:rFonts w:ascii="Times New Roman" w:hAnsi="Times New Roman" w:cs="Times New Roman"/>
          <w:sz w:val="24"/>
          <w:szCs w:val="24"/>
        </w:rPr>
        <w:t>-</w:t>
      </w:r>
      <w:r w:rsidR="00CC26FB">
        <w:rPr>
          <w:rFonts w:ascii="Times New Roman" w:hAnsi="Times New Roman" w:cs="Times New Roman"/>
          <w:sz w:val="24"/>
          <w:szCs w:val="24"/>
        </w:rPr>
        <w:t>sättning) och inte minst arbetsorganisatoriskt (dagsverken) – beroende av godsägaren. Under perioden 1693–1750 deltog ytterligare en person från den stora världen på stämman. Kyrkoherde under denna tid var nämligen domprosten i Växjö</w:t>
      </w:r>
      <w:r>
        <w:rPr>
          <w:rFonts w:ascii="Times New Roman" w:hAnsi="Times New Roman" w:cs="Times New Roman"/>
          <w:sz w:val="24"/>
          <w:szCs w:val="24"/>
        </w:rPr>
        <w:t xml:space="preserve"> som </w:t>
      </w:r>
      <w:r w:rsidR="00CC26FB">
        <w:rPr>
          <w:rFonts w:ascii="Times New Roman" w:hAnsi="Times New Roman" w:cs="Times New Roman"/>
          <w:sz w:val="24"/>
          <w:szCs w:val="24"/>
        </w:rPr>
        <w:t>hade denna s</w:t>
      </w:r>
      <w:r w:rsidR="00E34773">
        <w:rPr>
          <w:rFonts w:ascii="Times New Roman" w:hAnsi="Times New Roman" w:cs="Times New Roman"/>
          <w:sz w:val="24"/>
          <w:szCs w:val="24"/>
        </w:rPr>
        <w:t>yssla som prebende (jfr Hammarö</w:t>
      </w:r>
      <w:r w:rsidR="00CC26FB">
        <w:rPr>
          <w:rFonts w:ascii="Times New Roman" w:hAnsi="Times New Roman" w:cs="Times New Roman"/>
          <w:sz w:val="24"/>
          <w:szCs w:val="24"/>
        </w:rPr>
        <w:t>)</w:t>
      </w:r>
      <w:r w:rsidR="00DD0F3D">
        <w:rPr>
          <w:rFonts w:ascii="Times New Roman" w:hAnsi="Times New Roman" w:cs="Times New Roman"/>
          <w:sz w:val="24"/>
          <w:szCs w:val="24"/>
        </w:rPr>
        <w:t>.</w:t>
      </w:r>
      <w:r w:rsidR="00CC26FB">
        <w:rPr>
          <w:rFonts w:ascii="Times New Roman" w:hAnsi="Times New Roman" w:cs="Times New Roman"/>
          <w:sz w:val="24"/>
          <w:szCs w:val="24"/>
        </w:rPr>
        <w:t xml:space="preserve">      </w:t>
      </w:r>
    </w:p>
    <w:p w:rsidR="00CC26FB" w:rsidRDefault="00CC26FB" w:rsidP="00E34773">
      <w:pPr>
        <w:spacing w:after="0"/>
        <w:jc w:val="both"/>
        <w:rPr>
          <w:rFonts w:ascii="Times New Roman" w:hAnsi="Times New Roman" w:cs="Times New Roman"/>
          <w:noProof/>
          <w:sz w:val="24"/>
          <w:szCs w:val="24"/>
        </w:rPr>
      </w:pPr>
      <w:r>
        <w:rPr>
          <w:rFonts w:ascii="Times New Roman" w:hAnsi="Times New Roman" w:cs="Times New Roman"/>
          <w:sz w:val="24"/>
          <w:szCs w:val="24"/>
        </w:rPr>
        <w:t xml:space="preserve">     I </w:t>
      </w:r>
      <w:r w:rsidRPr="00686563">
        <w:rPr>
          <w:rFonts w:ascii="Times New Roman" w:hAnsi="Times New Roman" w:cs="Times New Roman"/>
          <w:i/>
          <w:sz w:val="24"/>
          <w:szCs w:val="24"/>
        </w:rPr>
        <w:t>Öja</w:t>
      </w:r>
      <w:r>
        <w:rPr>
          <w:rFonts w:ascii="Times New Roman" w:hAnsi="Times New Roman" w:cs="Times New Roman"/>
          <w:sz w:val="24"/>
          <w:szCs w:val="24"/>
        </w:rPr>
        <w:t xml:space="preserve">, som är annexförsamling till Bergunda, dominerar självägande bönder. Det gäller också, fast i något mindre omfattning </w:t>
      </w:r>
      <w:r w:rsidRPr="00686563">
        <w:rPr>
          <w:rFonts w:ascii="Times New Roman" w:hAnsi="Times New Roman" w:cs="Times New Roman"/>
          <w:i/>
          <w:sz w:val="24"/>
          <w:szCs w:val="24"/>
        </w:rPr>
        <w:t>Älmeboda</w:t>
      </w:r>
      <w:r>
        <w:rPr>
          <w:rFonts w:ascii="Times New Roman" w:hAnsi="Times New Roman" w:cs="Times New Roman"/>
          <w:sz w:val="24"/>
          <w:szCs w:val="24"/>
        </w:rPr>
        <w:t xml:space="preserve"> efter att kronobönder från 1701 i ökat antal skatteköpt sina gårdar.</w:t>
      </w:r>
      <w:r>
        <w:rPr>
          <w:rStyle w:val="Fotnotsreferens"/>
          <w:rFonts w:ascii="Times New Roman" w:hAnsi="Times New Roman" w:cs="Times New Roman"/>
          <w:sz w:val="24"/>
          <w:szCs w:val="24"/>
        </w:rPr>
        <w:footnoteReference w:id="49"/>
      </w:r>
      <w:r>
        <w:rPr>
          <w:rFonts w:ascii="Times New Roman" w:hAnsi="Times New Roman" w:cs="Times New Roman"/>
          <w:sz w:val="24"/>
          <w:szCs w:val="24"/>
        </w:rPr>
        <w:t xml:space="preserve"> I Öja finns ett säteri. Älmeboda kännetecknas däremot av en frånvarande adel. Pastoratet var konsistoriellt vilket innebar att församlingen hade större inflytande vid tillsättningen av kyrkoherde. Andelen obesuttna är minst i Älmeboda.</w:t>
      </w:r>
      <w:r>
        <w:rPr>
          <w:rStyle w:val="Fotnotsreferens"/>
          <w:rFonts w:ascii="Times New Roman" w:hAnsi="Times New Roman" w:cs="Times New Roman"/>
          <w:sz w:val="24"/>
          <w:szCs w:val="24"/>
        </w:rPr>
        <w:footnoteReference w:id="50"/>
      </w:r>
      <w:r w:rsidRPr="00105391">
        <w:rPr>
          <w:rFonts w:ascii="Times New Roman" w:hAnsi="Times New Roman" w:cs="Times New Roman"/>
          <w:noProof/>
          <w:sz w:val="24"/>
          <w:szCs w:val="24"/>
        </w:rPr>
        <w:t xml:space="preserve"> </w:t>
      </w:r>
    </w:p>
    <w:p w:rsidR="00872028" w:rsidRPr="00872028" w:rsidRDefault="00872028" w:rsidP="00D702E9">
      <w:pPr>
        <w:spacing w:after="0" w:line="276" w:lineRule="auto"/>
        <w:jc w:val="both"/>
        <w:rPr>
          <w:rFonts w:ascii="Times New Roman" w:hAnsi="Times New Roman" w:cs="Times New Roman"/>
          <w:color w:val="FF0000"/>
          <w:sz w:val="24"/>
          <w:szCs w:val="24"/>
        </w:rPr>
      </w:pPr>
    </w:p>
    <w:p w:rsidR="00E34773" w:rsidRDefault="002A31BD" w:rsidP="002C167C">
      <w:pPr>
        <w:pStyle w:val="Rubrik2"/>
      </w:pPr>
      <w:bookmarkStart w:id="640" w:name="_Toc467690025"/>
      <w:bookmarkStart w:id="641" w:name="_Toc467690081"/>
      <w:bookmarkStart w:id="642" w:name="_Toc467742060"/>
      <w:bookmarkStart w:id="643" w:name="_Toc467842640"/>
      <w:bookmarkStart w:id="644" w:name="_Toc467842800"/>
      <w:bookmarkStart w:id="645" w:name="_Toc467863279"/>
      <w:bookmarkStart w:id="646" w:name="_Toc467889801"/>
      <w:bookmarkStart w:id="647" w:name="_Toc467890924"/>
      <w:bookmarkStart w:id="648" w:name="_Toc467930428"/>
      <w:bookmarkStart w:id="649" w:name="_Toc468009986"/>
      <w:bookmarkStart w:id="650" w:name="_Toc468011019"/>
      <w:bookmarkStart w:id="651" w:name="_Toc468028388"/>
      <w:r>
        <w:t>2</w:t>
      </w:r>
      <w:r w:rsidR="0020021A">
        <w:t>a</w:t>
      </w:r>
      <w:r>
        <w:t>)</w:t>
      </w:r>
      <w:r w:rsidR="00BC0D2E">
        <w:t xml:space="preserve"> ÄRENDEN PÅ SOCKENSTÄMMAN </w:t>
      </w:r>
      <w:r w:rsidR="00872028">
        <w:t>1708–1730</w:t>
      </w:r>
      <w:bookmarkEnd w:id="640"/>
      <w:bookmarkEnd w:id="641"/>
      <w:bookmarkEnd w:id="642"/>
      <w:bookmarkEnd w:id="643"/>
      <w:bookmarkEnd w:id="644"/>
      <w:bookmarkEnd w:id="645"/>
      <w:bookmarkEnd w:id="646"/>
      <w:bookmarkEnd w:id="647"/>
      <w:bookmarkEnd w:id="648"/>
      <w:bookmarkEnd w:id="649"/>
      <w:bookmarkEnd w:id="650"/>
      <w:bookmarkEnd w:id="651"/>
      <w:r w:rsidR="00E34773">
        <w:t xml:space="preserve"> </w:t>
      </w:r>
    </w:p>
    <w:p w:rsidR="004905C8" w:rsidRDefault="00014291" w:rsidP="003E795E">
      <w:pPr>
        <w:spacing w:line="276" w:lineRule="auto"/>
        <w:jc w:val="both"/>
        <w:rPr>
          <w:rFonts w:ascii="Times New Roman" w:hAnsi="Times New Roman" w:cs="Times New Roman"/>
          <w:sz w:val="24"/>
          <w:szCs w:val="24"/>
        </w:rPr>
      </w:pPr>
      <w:bookmarkStart w:id="652" w:name="_Toc467690026"/>
      <w:r w:rsidRPr="0049191C">
        <w:rPr>
          <w:rFonts w:ascii="Times New Roman" w:hAnsi="Times New Roman" w:cs="Times New Roman"/>
          <w:sz w:val="24"/>
          <w:szCs w:val="24"/>
        </w:rPr>
        <w:t xml:space="preserve">Att undersöka ärendemängden är viktigt för att få en bild av lokalsamhället. </w:t>
      </w:r>
      <w:r w:rsidR="002C3501" w:rsidRPr="0049191C">
        <w:rPr>
          <w:rFonts w:ascii="Times New Roman" w:hAnsi="Times New Roman" w:cs="Times New Roman"/>
          <w:sz w:val="24"/>
          <w:szCs w:val="24"/>
        </w:rPr>
        <w:t xml:space="preserve">För min fråga </w:t>
      </w:r>
      <w:r w:rsidR="00295B22">
        <w:rPr>
          <w:rFonts w:ascii="Times New Roman" w:hAnsi="Times New Roman" w:cs="Times New Roman"/>
          <w:sz w:val="24"/>
          <w:szCs w:val="24"/>
        </w:rPr>
        <w:t>2 –</w:t>
      </w:r>
      <w:r w:rsidR="003E795E">
        <w:rPr>
          <w:rFonts w:ascii="Times New Roman" w:hAnsi="Times New Roman" w:cs="Times New Roman"/>
          <w:sz w:val="24"/>
          <w:szCs w:val="24"/>
        </w:rPr>
        <w:t xml:space="preserve"> </w:t>
      </w:r>
      <w:r w:rsidR="00E34773" w:rsidRPr="0049191C">
        <w:rPr>
          <w:rFonts w:ascii="Times New Roman" w:hAnsi="Times New Roman" w:cs="Times New Roman"/>
          <w:sz w:val="24"/>
          <w:szCs w:val="24"/>
        </w:rPr>
        <w:t>”Vilka ärenden tas upp på sockenstämman i Hammarö?</w:t>
      </w:r>
      <w:r w:rsidR="003E795E">
        <w:rPr>
          <w:rFonts w:ascii="Times New Roman" w:hAnsi="Times New Roman" w:cs="Times New Roman"/>
          <w:sz w:val="24"/>
          <w:szCs w:val="24"/>
        </w:rPr>
        <w:t xml:space="preserve"> Och vilken relativ betydelse har de?</w:t>
      </w:r>
      <w:r w:rsidR="00E34773" w:rsidRPr="0049191C">
        <w:rPr>
          <w:rFonts w:ascii="Times New Roman" w:hAnsi="Times New Roman" w:cs="Times New Roman"/>
          <w:sz w:val="24"/>
          <w:szCs w:val="24"/>
        </w:rPr>
        <w:t>”</w:t>
      </w:r>
      <w:r w:rsidR="003E795E">
        <w:rPr>
          <w:rFonts w:ascii="Times New Roman" w:hAnsi="Times New Roman" w:cs="Times New Roman"/>
          <w:sz w:val="24"/>
          <w:szCs w:val="24"/>
        </w:rPr>
        <w:t xml:space="preserve"> </w:t>
      </w:r>
      <w:r w:rsidR="00295B22">
        <w:rPr>
          <w:rFonts w:ascii="Times New Roman" w:hAnsi="Times New Roman" w:cs="Times New Roman"/>
          <w:sz w:val="24"/>
          <w:szCs w:val="24"/>
        </w:rPr>
        <w:t xml:space="preserve">– </w:t>
      </w:r>
      <w:r w:rsidR="00882E2F">
        <w:rPr>
          <w:rFonts w:ascii="Times New Roman" w:hAnsi="Times New Roman" w:cs="Times New Roman"/>
          <w:sz w:val="24"/>
          <w:szCs w:val="24"/>
        </w:rPr>
        <w:t>undersöker jag dels ärendefördelningen i stort för Hammarö och jämför denna med</w:t>
      </w:r>
      <w:r w:rsidR="004905C8">
        <w:rPr>
          <w:rFonts w:ascii="Times New Roman" w:hAnsi="Times New Roman" w:cs="Times New Roman"/>
          <w:sz w:val="24"/>
          <w:szCs w:val="24"/>
        </w:rPr>
        <w:t xml:space="preserve"> andra socknar (vi kan kalla det fråga 2a), dels belyser jag stämmans verksamhet genom att beskriva olika konkreta ärenden som tas upp, både i Hammarö och i Värend (fråga 2b). </w:t>
      </w:r>
    </w:p>
    <w:p w:rsidR="00B929BC" w:rsidRDefault="004B1765" w:rsidP="00B929BC">
      <w:pPr>
        <w:jc w:val="both"/>
        <w:rPr>
          <w:rFonts w:ascii="Times New Roman" w:hAnsi="Times New Roman" w:cs="Times New Roman"/>
          <w:sz w:val="24"/>
          <w:szCs w:val="24"/>
        </w:rPr>
      </w:pPr>
      <w:r w:rsidRPr="00E3604E">
        <w:rPr>
          <w:rFonts w:ascii="Times New Roman" w:hAnsi="Times New Roman" w:cs="Times New Roman"/>
          <w:i/>
          <w:sz w:val="24"/>
          <w:szCs w:val="24"/>
        </w:rPr>
        <w:t xml:space="preserve">Fråga </w:t>
      </w:r>
      <w:r w:rsidR="004905C8" w:rsidRPr="00E3604E">
        <w:rPr>
          <w:rFonts w:ascii="Times New Roman" w:hAnsi="Times New Roman" w:cs="Times New Roman"/>
          <w:i/>
          <w:sz w:val="24"/>
          <w:szCs w:val="24"/>
        </w:rPr>
        <w:t>2a)</w:t>
      </w:r>
      <w:r w:rsidR="004905C8">
        <w:rPr>
          <w:rFonts w:ascii="Times New Roman" w:hAnsi="Times New Roman" w:cs="Times New Roman"/>
          <w:sz w:val="24"/>
          <w:szCs w:val="24"/>
        </w:rPr>
        <w:t xml:space="preserve"> </w:t>
      </w:r>
      <w:r w:rsidR="00B158B7" w:rsidRPr="0049191C">
        <w:rPr>
          <w:rFonts w:ascii="Times New Roman" w:hAnsi="Times New Roman" w:cs="Times New Roman"/>
          <w:sz w:val="24"/>
          <w:szCs w:val="24"/>
        </w:rPr>
        <w:t>Som väl framgått går det att grupper</w:t>
      </w:r>
      <w:r w:rsidR="008676B2" w:rsidRPr="0049191C">
        <w:rPr>
          <w:rFonts w:ascii="Times New Roman" w:hAnsi="Times New Roman" w:cs="Times New Roman"/>
          <w:sz w:val="24"/>
          <w:szCs w:val="24"/>
        </w:rPr>
        <w:t>a</w:t>
      </w:r>
      <w:r w:rsidR="004905C8">
        <w:rPr>
          <w:rFonts w:ascii="Times New Roman" w:hAnsi="Times New Roman" w:cs="Times New Roman"/>
          <w:sz w:val="24"/>
          <w:szCs w:val="24"/>
        </w:rPr>
        <w:t xml:space="preserve"> </w:t>
      </w:r>
      <w:r w:rsidR="008676B2" w:rsidRPr="0049191C">
        <w:rPr>
          <w:rFonts w:ascii="Times New Roman" w:hAnsi="Times New Roman" w:cs="Times New Roman"/>
          <w:sz w:val="24"/>
          <w:szCs w:val="24"/>
        </w:rPr>
        <w:t>ärenden</w:t>
      </w:r>
      <w:r w:rsidR="00B158B7" w:rsidRPr="0049191C">
        <w:rPr>
          <w:rFonts w:ascii="Times New Roman" w:hAnsi="Times New Roman" w:cs="Times New Roman"/>
          <w:sz w:val="24"/>
          <w:szCs w:val="24"/>
        </w:rPr>
        <w:t xml:space="preserve"> på flera sätt. </w:t>
      </w:r>
      <w:r w:rsidR="004905C8">
        <w:rPr>
          <w:rFonts w:ascii="Times New Roman" w:hAnsi="Times New Roman" w:cs="Times New Roman"/>
          <w:sz w:val="24"/>
          <w:szCs w:val="24"/>
        </w:rPr>
        <w:t xml:space="preserve">För denna period utgår jag </w:t>
      </w:r>
      <w:r w:rsidR="00B158B7" w:rsidRPr="0049191C">
        <w:rPr>
          <w:rFonts w:ascii="Times New Roman" w:hAnsi="Times New Roman" w:cs="Times New Roman"/>
          <w:sz w:val="24"/>
          <w:szCs w:val="24"/>
        </w:rPr>
        <w:t xml:space="preserve">från den </w:t>
      </w:r>
      <w:r w:rsidR="003E795E">
        <w:rPr>
          <w:rFonts w:ascii="Times New Roman" w:hAnsi="Times New Roman" w:cs="Times New Roman"/>
          <w:sz w:val="24"/>
          <w:szCs w:val="24"/>
        </w:rPr>
        <w:t>kategori</w:t>
      </w:r>
      <w:r w:rsidR="00B158B7" w:rsidRPr="0049191C">
        <w:rPr>
          <w:rFonts w:ascii="Times New Roman" w:hAnsi="Times New Roman" w:cs="Times New Roman"/>
          <w:sz w:val="24"/>
          <w:szCs w:val="24"/>
        </w:rPr>
        <w:t xml:space="preserve">indelning som Aronsson </w:t>
      </w:r>
      <w:r w:rsidR="00B96E3F">
        <w:rPr>
          <w:rFonts w:ascii="Times New Roman" w:hAnsi="Times New Roman" w:cs="Times New Roman"/>
          <w:sz w:val="24"/>
          <w:szCs w:val="24"/>
        </w:rPr>
        <w:t>a</w:t>
      </w:r>
      <w:r w:rsidR="00E035E5">
        <w:rPr>
          <w:rFonts w:ascii="Times New Roman" w:hAnsi="Times New Roman" w:cs="Times New Roman"/>
          <w:sz w:val="24"/>
          <w:szCs w:val="24"/>
        </w:rPr>
        <w:t>nvänder</w:t>
      </w:r>
      <w:r w:rsidR="00B96E3F">
        <w:rPr>
          <w:rFonts w:ascii="Times New Roman" w:hAnsi="Times New Roman" w:cs="Times New Roman"/>
          <w:sz w:val="24"/>
          <w:szCs w:val="24"/>
        </w:rPr>
        <w:t>.</w:t>
      </w:r>
      <w:r w:rsidR="00A5402B" w:rsidRPr="0049191C">
        <w:rPr>
          <w:rFonts w:ascii="Times New Roman" w:hAnsi="Times New Roman" w:cs="Times New Roman"/>
          <w:sz w:val="24"/>
          <w:szCs w:val="24"/>
        </w:rPr>
        <w:t xml:space="preserve"> </w:t>
      </w:r>
      <w:r w:rsidR="00B96E3F">
        <w:rPr>
          <w:rFonts w:ascii="Times New Roman" w:hAnsi="Times New Roman" w:cs="Times New Roman"/>
          <w:sz w:val="24"/>
          <w:szCs w:val="24"/>
        </w:rPr>
        <w:t xml:space="preserve">Resultatet för </w:t>
      </w:r>
      <w:r w:rsidR="003E795E">
        <w:rPr>
          <w:rFonts w:ascii="Times New Roman" w:hAnsi="Times New Roman" w:cs="Times New Roman"/>
          <w:sz w:val="24"/>
          <w:szCs w:val="24"/>
        </w:rPr>
        <w:t>Hammarö</w:t>
      </w:r>
      <w:r w:rsidR="004905C8">
        <w:rPr>
          <w:rFonts w:ascii="Times New Roman" w:hAnsi="Times New Roman" w:cs="Times New Roman"/>
          <w:sz w:val="24"/>
          <w:szCs w:val="24"/>
        </w:rPr>
        <w:t xml:space="preserve"> visas av tabell 1.</w:t>
      </w:r>
      <w:r w:rsidR="00B929BC">
        <w:rPr>
          <w:rFonts w:ascii="Times New Roman" w:hAnsi="Times New Roman" w:cs="Times New Roman"/>
          <w:sz w:val="24"/>
          <w:szCs w:val="24"/>
        </w:rPr>
        <w:t xml:space="preserve"> Kyrkans ekonomi, reparation och byggande tillsammans med prästens lön och gård uppgår till 41 procent av totala ärendemängden mot 34 procent för kyrkotukt och ordning. Funktionärer och val står för knappt tio procent och fattigvård ca 5 procent. Värt att påpeka är att till kategorin ’Övrigt’ har förts ärenden som handlar om fiske. Dessa punkter räknas även som kyrkotuktsärenden då det samtidigt handlar om förmaningar om sabbatsbrott (de dubbelräknas alltså så som beskrivits i metodavsnittet).</w:t>
      </w:r>
    </w:p>
    <w:p w:rsidR="00B96E3F" w:rsidRDefault="00B96E3F" w:rsidP="003E795E">
      <w:pPr>
        <w:spacing w:line="276" w:lineRule="auto"/>
        <w:jc w:val="both"/>
        <w:rPr>
          <w:rFonts w:ascii="Times New Roman" w:hAnsi="Times New Roman" w:cs="Times New Roman"/>
          <w:sz w:val="24"/>
          <w:szCs w:val="24"/>
        </w:rPr>
      </w:pPr>
    </w:p>
    <w:p w:rsidR="00302D75" w:rsidRDefault="00302D75" w:rsidP="00B96E3F">
      <w:pPr>
        <w:spacing w:after="0"/>
        <w:rPr>
          <w:rFonts w:ascii="Times New Roman" w:hAnsi="Times New Roman" w:cs="Times New Roman"/>
          <w:u w:val="single"/>
        </w:rPr>
      </w:pPr>
    </w:p>
    <w:p w:rsidR="00B929BC" w:rsidRPr="00B96E3F" w:rsidRDefault="00B929BC" w:rsidP="00B929BC">
      <w:pPr>
        <w:spacing w:after="0"/>
        <w:rPr>
          <w:rFonts w:ascii="Times New Roman" w:hAnsi="Times New Roman" w:cs="Times New Roman"/>
          <w:i/>
        </w:rPr>
      </w:pPr>
      <w:r w:rsidRPr="00E91A1C">
        <w:rPr>
          <w:rFonts w:ascii="Times New Roman" w:hAnsi="Times New Roman" w:cs="Times New Roman"/>
          <w:u w:val="single"/>
        </w:rPr>
        <w:lastRenderedPageBreak/>
        <w:t>Tabell 1</w:t>
      </w:r>
      <w:r w:rsidRPr="00E91A1C">
        <w:rPr>
          <w:rFonts w:ascii="Times New Roman" w:hAnsi="Times New Roman" w:cs="Times New Roman"/>
        </w:rPr>
        <w:t>.</w:t>
      </w:r>
      <w:r w:rsidRPr="00FC7A96">
        <w:rPr>
          <w:rFonts w:ascii="Times New Roman" w:hAnsi="Times New Roman" w:cs="Times New Roman"/>
          <w:b/>
        </w:rPr>
        <w:t xml:space="preserve"> </w:t>
      </w:r>
      <w:r w:rsidRPr="00E0188E">
        <w:rPr>
          <w:rFonts w:ascii="Times New Roman" w:hAnsi="Times New Roman" w:cs="Times New Roman"/>
          <w:i/>
        </w:rPr>
        <w:t>Ärendefördelning</w:t>
      </w:r>
      <w:r>
        <w:rPr>
          <w:rFonts w:ascii="Times New Roman" w:hAnsi="Times New Roman" w:cs="Times New Roman"/>
          <w:b/>
        </w:rPr>
        <w:t xml:space="preserve"> </w:t>
      </w:r>
      <w:r w:rsidRPr="009C3A1B">
        <w:rPr>
          <w:rFonts w:ascii="Times New Roman" w:hAnsi="Times New Roman" w:cs="Times New Roman"/>
          <w:i/>
        </w:rPr>
        <w:t xml:space="preserve">i </w:t>
      </w:r>
      <w:r>
        <w:rPr>
          <w:rFonts w:ascii="Times New Roman" w:hAnsi="Times New Roman" w:cs="Times New Roman"/>
          <w:i/>
        </w:rPr>
        <w:t>Hammarö socken 1708–1730 i procent.</w:t>
      </w:r>
    </w:p>
    <w:p w:rsidR="00302D75" w:rsidRDefault="00302D75" w:rsidP="00B96E3F">
      <w:pPr>
        <w:spacing w:after="0"/>
        <w:rPr>
          <w:rFonts w:ascii="Times New Roman" w:hAnsi="Times New Roman" w:cs="Times New Roman"/>
          <w:u w:val="single"/>
        </w:rPr>
      </w:pPr>
    </w:p>
    <w:tbl>
      <w:tblPr>
        <w:tblStyle w:val="Tabellrutnt"/>
        <w:tblW w:w="0" w:type="auto"/>
        <w:tblLook w:val="04A0" w:firstRow="1" w:lastRow="0" w:firstColumn="1" w:lastColumn="0" w:noHBand="0" w:noVBand="1"/>
      </w:tblPr>
      <w:tblGrid>
        <w:gridCol w:w="4106"/>
        <w:gridCol w:w="2268"/>
      </w:tblGrid>
      <w:tr w:rsidR="00B929BC" w:rsidRPr="005D2E87" w:rsidTr="00271F41">
        <w:trPr>
          <w:trHeight w:val="412"/>
        </w:trPr>
        <w:tc>
          <w:tcPr>
            <w:tcW w:w="4106" w:type="dxa"/>
          </w:tcPr>
          <w:p w:rsidR="00B929BC" w:rsidRPr="00EF666F" w:rsidRDefault="00B929BC" w:rsidP="00271F41">
            <w:pPr>
              <w:rPr>
                <w:sz w:val="20"/>
                <w:szCs w:val="20"/>
              </w:rPr>
            </w:pPr>
            <w:r w:rsidRPr="00EF666F">
              <w:rPr>
                <w:sz w:val="20"/>
                <w:szCs w:val="20"/>
              </w:rPr>
              <w:t>Kategorier av ärenden</w:t>
            </w:r>
          </w:p>
        </w:tc>
        <w:tc>
          <w:tcPr>
            <w:tcW w:w="2268" w:type="dxa"/>
          </w:tcPr>
          <w:p w:rsidR="00B929BC" w:rsidRPr="00EF666F" w:rsidRDefault="00B929BC" w:rsidP="00271F41">
            <w:pPr>
              <w:jc w:val="center"/>
              <w:rPr>
                <w:rFonts w:cstheme="minorHAnsi"/>
                <w:sz w:val="20"/>
                <w:szCs w:val="20"/>
              </w:rPr>
            </w:pPr>
            <w:r w:rsidRPr="00EF666F">
              <w:rPr>
                <w:rFonts w:cstheme="minorHAnsi"/>
                <w:sz w:val="20"/>
                <w:szCs w:val="20"/>
              </w:rPr>
              <w:t>Hammarö</w:t>
            </w:r>
            <w:r>
              <w:rPr>
                <w:rFonts w:cstheme="minorHAnsi"/>
                <w:sz w:val="20"/>
                <w:szCs w:val="20"/>
              </w:rPr>
              <w:t xml:space="preserve"> </w:t>
            </w:r>
            <w:r w:rsidRPr="00EF666F">
              <w:rPr>
                <w:rFonts w:cstheme="minorHAnsi"/>
                <w:sz w:val="20"/>
                <w:szCs w:val="20"/>
              </w:rPr>
              <w:t>1708 – 1730</w:t>
            </w:r>
          </w:p>
        </w:tc>
      </w:tr>
      <w:tr w:rsidR="00B929BC" w:rsidTr="00271F41">
        <w:trPr>
          <w:trHeight w:val="262"/>
        </w:trPr>
        <w:tc>
          <w:tcPr>
            <w:tcW w:w="4106" w:type="dxa"/>
          </w:tcPr>
          <w:p w:rsidR="00B929BC" w:rsidRPr="00E035E5" w:rsidRDefault="00B929BC" w:rsidP="00271F41">
            <w:pPr>
              <w:rPr>
                <w:sz w:val="20"/>
                <w:szCs w:val="20"/>
              </w:rPr>
            </w:pPr>
            <w:r>
              <w:rPr>
                <w:sz w:val="20"/>
                <w:szCs w:val="20"/>
              </w:rPr>
              <w:t>1</w:t>
            </w:r>
            <w:r w:rsidRPr="00E035E5">
              <w:rPr>
                <w:sz w:val="20"/>
                <w:szCs w:val="20"/>
              </w:rPr>
              <w:t>. Kyrkans ekonomi, reparation och byggande</w:t>
            </w:r>
          </w:p>
        </w:tc>
        <w:tc>
          <w:tcPr>
            <w:tcW w:w="2268" w:type="dxa"/>
          </w:tcPr>
          <w:p w:rsidR="00B929BC" w:rsidRPr="00EF666F" w:rsidRDefault="00B929BC" w:rsidP="00271F41">
            <w:pPr>
              <w:jc w:val="center"/>
              <w:rPr>
                <w:rFonts w:cstheme="minorHAnsi"/>
                <w:sz w:val="20"/>
                <w:szCs w:val="20"/>
              </w:rPr>
            </w:pPr>
            <w:r w:rsidRPr="00EF666F">
              <w:rPr>
                <w:rFonts w:cstheme="minorHAnsi"/>
                <w:sz w:val="20"/>
                <w:szCs w:val="20"/>
              </w:rPr>
              <w:t>3</w:t>
            </w:r>
            <w:r>
              <w:rPr>
                <w:rFonts w:cstheme="minorHAnsi"/>
                <w:sz w:val="20"/>
                <w:szCs w:val="20"/>
              </w:rPr>
              <w:t>7</w:t>
            </w:r>
          </w:p>
        </w:tc>
      </w:tr>
      <w:tr w:rsidR="00B929BC" w:rsidTr="00271F41">
        <w:trPr>
          <w:trHeight w:val="278"/>
        </w:trPr>
        <w:tc>
          <w:tcPr>
            <w:tcW w:w="4106" w:type="dxa"/>
          </w:tcPr>
          <w:p w:rsidR="00B929BC" w:rsidRPr="00EF666F" w:rsidRDefault="00B929BC" w:rsidP="00271F41">
            <w:pPr>
              <w:rPr>
                <w:sz w:val="20"/>
                <w:szCs w:val="20"/>
              </w:rPr>
            </w:pPr>
            <w:r w:rsidRPr="00EF666F">
              <w:rPr>
                <w:sz w:val="20"/>
                <w:szCs w:val="20"/>
              </w:rPr>
              <w:t>2. Prästen, lön o gård</w:t>
            </w:r>
          </w:p>
        </w:tc>
        <w:tc>
          <w:tcPr>
            <w:tcW w:w="2268" w:type="dxa"/>
          </w:tcPr>
          <w:p w:rsidR="00B929BC" w:rsidRPr="00EF666F" w:rsidRDefault="00B929BC" w:rsidP="00271F41">
            <w:pPr>
              <w:jc w:val="center"/>
              <w:rPr>
                <w:rFonts w:cstheme="minorHAnsi"/>
                <w:sz w:val="20"/>
                <w:szCs w:val="20"/>
              </w:rPr>
            </w:pPr>
            <w:r w:rsidRPr="00EF666F">
              <w:rPr>
                <w:rFonts w:cstheme="minorHAnsi"/>
                <w:sz w:val="20"/>
                <w:szCs w:val="20"/>
              </w:rPr>
              <w:t xml:space="preserve">  4</w:t>
            </w:r>
          </w:p>
        </w:tc>
      </w:tr>
      <w:tr w:rsidR="00B929BC" w:rsidTr="00271F41">
        <w:trPr>
          <w:trHeight w:val="262"/>
        </w:trPr>
        <w:tc>
          <w:tcPr>
            <w:tcW w:w="4106" w:type="dxa"/>
          </w:tcPr>
          <w:p w:rsidR="00B929BC" w:rsidRPr="00EF666F" w:rsidRDefault="00B929BC" w:rsidP="00271F41">
            <w:pPr>
              <w:rPr>
                <w:sz w:val="20"/>
                <w:szCs w:val="20"/>
              </w:rPr>
            </w:pPr>
            <w:r w:rsidRPr="00EF666F">
              <w:rPr>
                <w:sz w:val="20"/>
                <w:szCs w:val="20"/>
              </w:rPr>
              <w:t>3. Ordning, kyrkotukt</w:t>
            </w:r>
          </w:p>
        </w:tc>
        <w:tc>
          <w:tcPr>
            <w:tcW w:w="2268" w:type="dxa"/>
          </w:tcPr>
          <w:p w:rsidR="00B929BC" w:rsidRPr="00EF666F" w:rsidRDefault="00B929BC" w:rsidP="00271F41">
            <w:pPr>
              <w:rPr>
                <w:rFonts w:cstheme="minorHAnsi"/>
                <w:sz w:val="20"/>
                <w:szCs w:val="20"/>
              </w:rPr>
            </w:pPr>
            <w:r>
              <w:rPr>
                <w:rFonts w:cstheme="minorHAnsi"/>
                <w:sz w:val="20"/>
                <w:szCs w:val="20"/>
              </w:rPr>
              <w:t xml:space="preserve">                    </w:t>
            </w:r>
            <w:r w:rsidRPr="00EF666F">
              <w:rPr>
                <w:rFonts w:cstheme="minorHAnsi"/>
                <w:sz w:val="20"/>
                <w:szCs w:val="20"/>
              </w:rPr>
              <w:t>3</w:t>
            </w:r>
            <w:r>
              <w:rPr>
                <w:rFonts w:cstheme="minorHAnsi"/>
                <w:sz w:val="20"/>
                <w:szCs w:val="20"/>
              </w:rPr>
              <w:t>4</w:t>
            </w:r>
          </w:p>
        </w:tc>
      </w:tr>
      <w:tr w:rsidR="00B929BC" w:rsidTr="00271F41">
        <w:trPr>
          <w:trHeight w:val="278"/>
        </w:trPr>
        <w:tc>
          <w:tcPr>
            <w:tcW w:w="4106" w:type="dxa"/>
          </w:tcPr>
          <w:p w:rsidR="00B929BC" w:rsidRPr="00EF666F" w:rsidRDefault="00B929BC" w:rsidP="00271F41">
            <w:pPr>
              <w:rPr>
                <w:sz w:val="20"/>
                <w:szCs w:val="20"/>
              </w:rPr>
            </w:pPr>
            <w:r w:rsidRPr="00EF666F">
              <w:rPr>
                <w:sz w:val="20"/>
                <w:szCs w:val="20"/>
              </w:rPr>
              <w:t>4. Funktionärer, val m.m.</w:t>
            </w:r>
          </w:p>
        </w:tc>
        <w:tc>
          <w:tcPr>
            <w:tcW w:w="2268" w:type="dxa"/>
          </w:tcPr>
          <w:p w:rsidR="00B929BC" w:rsidRPr="00EF666F" w:rsidRDefault="00B929BC" w:rsidP="00271F41">
            <w:pPr>
              <w:jc w:val="center"/>
              <w:rPr>
                <w:rFonts w:cstheme="minorHAnsi"/>
                <w:sz w:val="20"/>
                <w:szCs w:val="20"/>
              </w:rPr>
            </w:pPr>
            <w:r w:rsidRPr="00EF666F">
              <w:rPr>
                <w:rFonts w:cstheme="minorHAnsi"/>
                <w:sz w:val="20"/>
                <w:szCs w:val="20"/>
              </w:rPr>
              <w:t xml:space="preserve"> 9</w:t>
            </w:r>
          </w:p>
        </w:tc>
      </w:tr>
      <w:tr w:rsidR="00B929BC" w:rsidTr="00271F41">
        <w:trPr>
          <w:trHeight w:val="278"/>
        </w:trPr>
        <w:tc>
          <w:tcPr>
            <w:tcW w:w="4106" w:type="dxa"/>
          </w:tcPr>
          <w:p w:rsidR="00B929BC" w:rsidRPr="00EF666F" w:rsidRDefault="00B929BC" w:rsidP="00271F41">
            <w:pPr>
              <w:rPr>
                <w:sz w:val="20"/>
                <w:szCs w:val="20"/>
              </w:rPr>
            </w:pPr>
            <w:r w:rsidRPr="00EF666F">
              <w:rPr>
                <w:sz w:val="20"/>
                <w:szCs w:val="20"/>
              </w:rPr>
              <w:t>5. Fattigvård, kontroll</w:t>
            </w:r>
          </w:p>
        </w:tc>
        <w:tc>
          <w:tcPr>
            <w:tcW w:w="2268" w:type="dxa"/>
          </w:tcPr>
          <w:p w:rsidR="00B929BC" w:rsidRPr="00EF666F" w:rsidRDefault="00B929BC" w:rsidP="00271F41">
            <w:pPr>
              <w:jc w:val="center"/>
              <w:rPr>
                <w:rFonts w:cstheme="minorHAnsi"/>
                <w:sz w:val="20"/>
                <w:szCs w:val="20"/>
              </w:rPr>
            </w:pPr>
            <w:r w:rsidRPr="00EF666F">
              <w:rPr>
                <w:rFonts w:cstheme="minorHAnsi"/>
                <w:sz w:val="20"/>
                <w:szCs w:val="20"/>
              </w:rPr>
              <w:t xml:space="preserve"> 5</w:t>
            </w:r>
          </w:p>
        </w:tc>
      </w:tr>
      <w:tr w:rsidR="00B929BC" w:rsidTr="00271F41">
        <w:trPr>
          <w:trHeight w:val="262"/>
        </w:trPr>
        <w:tc>
          <w:tcPr>
            <w:tcW w:w="4106" w:type="dxa"/>
          </w:tcPr>
          <w:p w:rsidR="00B929BC" w:rsidRPr="00EF666F" w:rsidRDefault="00B929BC" w:rsidP="00271F41">
            <w:pPr>
              <w:rPr>
                <w:sz w:val="20"/>
                <w:szCs w:val="20"/>
              </w:rPr>
            </w:pPr>
            <w:r w:rsidRPr="00EF666F">
              <w:rPr>
                <w:sz w:val="20"/>
                <w:szCs w:val="20"/>
              </w:rPr>
              <w:t>6. Hantverkare</w:t>
            </w:r>
          </w:p>
        </w:tc>
        <w:tc>
          <w:tcPr>
            <w:tcW w:w="2268" w:type="dxa"/>
          </w:tcPr>
          <w:p w:rsidR="00B929BC" w:rsidRPr="00EF666F" w:rsidRDefault="00B929BC" w:rsidP="00271F41">
            <w:pPr>
              <w:jc w:val="center"/>
              <w:rPr>
                <w:rFonts w:cstheme="minorHAnsi"/>
                <w:sz w:val="20"/>
                <w:szCs w:val="20"/>
              </w:rPr>
            </w:pPr>
            <w:r w:rsidRPr="00EF666F">
              <w:rPr>
                <w:rFonts w:cstheme="minorHAnsi"/>
                <w:sz w:val="20"/>
                <w:szCs w:val="20"/>
              </w:rPr>
              <w:t xml:space="preserve"> </w:t>
            </w:r>
            <w:r>
              <w:rPr>
                <w:rFonts w:cstheme="minorHAnsi"/>
                <w:sz w:val="20"/>
                <w:szCs w:val="20"/>
              </w:rPr>
              <w:t>1</w:t>
            </w:r>
          </w:p>
        </w:tc>
      </w:tr>
      <w:tr w:rsidR="00B929BC" w:rsidTr="00271F41">
        <w:trPr>
          <w:trHeight w:val="278"/>
        </w:trPr>
        <w:tc>
          <w:tcPr>
            <w:tcW w:w="4106" w:type="dxa"/>
          </w:tcPr>
          <w:p w:rsidR="00B929BC" w:rsidRPr="00EF666F" w:rsidRDefault="00B929BC" w:rsidP="00271F41">
            <w:pPr>
              <w:rPr>
                <w:sz w:val="20"/>
                <w:szCs w:val="20"/>
              </w:rPr>
            </w:pPr>
            <w:r w:rsidRPr="00EF666F">
              <w:rPr>
                <w:sz w:val="20"/>
                <w:szCs w:val="20"/>
              </w:rPr>
              <w:t>7. Skola</w:t>
            </w:r>
          </w:p>
        </w:tc>
        <w:tc>
          <w:tcPr>
            <w:tcW w:w="2268" w:type="dxa"/>
          </w:tcPr>
          <w:p w:rsidR="00B929BC" w:rsidRPr="00EF666F" w:rsidRDefault="00B929BC" w:rsidP="00271F41">
            <w:pPr>
              <w:jc w:val="center"/>
              <w:rPr>
                <w:rFonts w:cstheme="minorHAnsi"/>
                <w:sz w:val="20"/>
                <w:szCs w:val="20"/>
              </w:rPr>
            </w:pPr>
            <w:r w:rsidRPr="00EF666F">
              <w:rPr>
                <w:rFonts w:cstheme="minorHAnsi"/>
                <w:sz w:val="20"/>
                <w:szCs w:val="20"/>
              </w:rPr>
              <w:t xml:space="preserve"> 3</w:t>
            </w:r>
          </w:p>
        </w:tc>
      </w:tr>
      <w:tr w:rsidR="00B929BC" w:rsidTr="00271F41">
        <w:trPr>
          <w:trHeight w:val="262"/>
        </w:trPr>
        <w:tc>
          <w:tcPr>
            <w:tcW w:w="4106" w:type="dxa"/>
          </w:tcPr>
          <w:p w:rsidR="00B929BC" w:rsidRPr="00EF666F" w:rsidRDefault="00B929BC" w:rsidP="00271F41">
            <w:pPr>
              <w:rPr>
                <w:sz w:val="20"/>
                <w:szCs w:val="20"/>
              </w:rPr>
            </w:pPr>
            <w:r w:rsidRPr="00EF666F">
              <w:rPr>
                <w:sz w:val="20"/>
                <w:szCs w:val="20"/>
              </w:rPr>
              <w:t>8. Sockenstuga</w:t>
            </w:r>
          </w:p>
        </w:tc>
        <w:tc>
          <w:tcPr>
            <w:tcW w:w="2268" w:type="dxa"/>
          </w:tcPr>
          <w:p w:rsidR="00B929BC" w:rsidRPr="00EF666F" w:rsidRDefault="00B929BC" w:rsidP="00271F41">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3</w:t>
            </w:r>
          </w:p>
        </w:tc>
      </w:tr>
      <w:tr w:rsidR="00B929BC" w:rsidTr="00271F41">
        <w:trPr>
          <w:trHeight w:val="274"/>
        </w:trPr>
        <w:tc>
          <w:tcPr>
            <w:tcW w:w="4106" w:type="dxa"/>
          </w:tcPr>
          <w:p w:rsidR="00B929BC" w:rsidRPr="00EF666F" w:rsidRDefault="00B929BC" w:rsidP="00271F41">
            <w:pPr>
              <w:rPr>
                <w:sz w:val="20"/>
                <w:szCs w:val="20"/>
              </w:rPr>
            </w:pPr>
            <w:r w:rsidRPr="00EF666F">
              <w:rPr>
                <w:sz w:val="20"/>
                <w:szCs w:val="20"/>
              </w:rPr>
              <w:t xml:space="preserve">9. Övrigt </w:t>
            </w:r>
            <w:r w:rsidR="00DB0CBD">
              <w:rPr>
                <w:sz w:val="20"/>
                <w:szCs w:val="20"/>
              </w:rPr>
              <w:t>(bland annat 7 punkter om fiske)</w:t>
            </w:r>
          </w:p>
        </w:tc>
        <w:tc>
          <w:tcPr>
            <w:tcW w:w="2268" w:type="dxa"/>
          </w:tcPr>
          <w:p w:rsidR="00B929BC" w:rsidRPr="00EF666F" w:rsidRDefault="00B929BC" w:rsidP="00271F41">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4</w:t>
            </w:r>
          </w:p>
        </w:tc>
      </w:tr>
      <w:tr w:rsidR="00B929BC" w:rsidTr="00271F41">
        <w:trPr>
          <w:trHeight w:val="262"/>
        </w:trPr>
        <w:tc>
          <w:tcPr>
            <w:tcW w:w="4106" w:type="dxa"/>
          </w:tcPr>
          <w:p w:rsidR="00B929BC" w:rsidRPr="00EF666F" w:rsidRDefault="00B929BC" w:rsidP="00271F41">
            <w:pPr>
              <w:rPr>
                <w:sz w:val="20"/>
                <w:szCs w:val="20"/>
              </w:rPr>
            </w:pPr>
            <w:r w:rsidRPr="00EF666F">
              <w:rPr>
                <w:sz w:val="20"/>
                <w:szCs w:val="20"/>
              </w:rPr>
              <w:t>Summa procent</w:t>
            </w:r>
          </w:p>
        </w:tc>
        <w:tc>
          <w:tcPr>
            <w:tcW w:w="2268" w:type="dxa"/>
          </w:tcPr>
          <w:p w:rsidR="00B929BC" w:rsidRPr="00EF666F" w:rsidRDefault="00B929BC" w:rsidP="00271F41">
            <w:pPr>
              <w:rPr>
                <w:rFonts w:cstheme="minorHAnsi"/>
                <w:sz w:val="20"/>
                <w:szCs w:val="20"/>
              </w:rPr>
            </w:pPr>
            <w:r>
              <w:rPr>
                <w:rFonts w:cstheme="minorHAnsi"/>
                <w:sz w:val="20"/>
                <w:szCs w:val="20"/>
              </w:rPr>
              <w:t xml:space="preserve">                  </w:t>
            </w:r>
            <w:r w:rsidRPr="00EF666F">
              <w:rPr>
                <w:rFonts w:cstheme="minorHAnsi"/>
                <w:sz w:val="20"/>
                <w:szCs w:val="20"/>
              </w:rPr>
              <w:t>1</w:t>
            </w:r>
            <w:r>
              <w:rPr>
                <w:rFonts w:cstheme="minorHAnsi"/>
                <w:sz w:val="20"/>
                <w:szCs w:val="20"/>
              </w:rPr>
              <w:t>00</w:t>
            </w:r>
          </w:p>
        </w:tc>
      </w:tr>
      <w:tr w:rsidR="00B929BC" w:rsidTr="00271F41">
        <w:trPr>
          <w:trHeight w:val="278"/>
        </w:trPr>
        <w:tc>
          <w:tcPr>
            <w:tcW w:w="4106" w:type="dxa"/>
          </w:tcPr>
          <w:p w:rsidR="00B929BC" w:rsidRPr="00EF666F" w:rsidRDefault="00B929BC" w:rsidP="00271F41">
            <w:pPr>
              <w:rPr>
                <w:sz w:val="20"/>
                <w:szCs w:val="20"/>
              </w:rPr>
            </w:pPr>
            <w:r w:rsidRPr="00EF666F">
              <w:rPr>
                <w:sz w:val="20"/>
                <w:szCs w:val="20"/>
              </w:rPr>
              <w:t>Totalt antal punkter</w:t>
            </w:r>
          </w:p>
        </w:tc>
        <w:tc>
          <w:tcPr>
            <w:tcW w:w="2268" w:type="dxa"/>
          </w:tcPr>
          <w:p w:rsidR="00B929BC" w:rsidRPr="00EF666F" w:rsidRDefault="00B929BC" w:rsidP="00271F41">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20</w:t>
            </w:r>
            <w:r w:rsidR="00FE6D63">
              <w:rPr>
                <w:rFonts w:cstheme="minorHAnsi"/>
                <w:sz w:val="20"/>
                <w:szCs w:val="20"/>
              </w:rPr>
              <w:t>4</w:t>
            </w:r>
            <w:r w:rsidRPr="00EF666F">
              <w:rPr>
                <w:rFonts w:cstheme="minorHAnsi"/>
                <w:sz w:val="20"/>
                <w:szCs w:val="20"/>
              </w:rPr>
              <w:t xml:space="preserve">                 </w:t>
            </w:r>
          </w:p>
        </w:tc>
      </w:tr>
    </w:tbl>
    <w:p w:rsidR="00271F41" w:rsidRPr="00BA73ED" w:rsidRDefault="00271F41" w:rsidP="00271F41">
      <w:pPr>
        <w:spacing w:after="0"/>
        <w:jc w:val="both"/>
        <w:rPr>
          <w:rFonts w:ascii="Times New Roman" w:hAnsi="Times New Roman" w:cs="Times New Roman"/>
          <w:sz w:val="20"/>
          <w:szCs w:val="20"/>
          <w:u w:val="single"/>
        </w:rPr>
      </w:pPr>
      <w:r w:rsidRPr="00271F41">
        <w:rPr>
          <w:rFonts w:ascii="Times New Roman" w:hAnsi="Times New Roman" w:cs="Times New Roman"/>
          <w:sz w:val="20"/>
          <w:szCs w:val="20"/>
          <w:u w:val="single"/>
        </w:rPr>
        <w:t>Källa</w:t>
      </w:r>
      <w:r w:rsidRPr="00271F41">
        <w:rPr>
          <w:rFonts w:ascii="Times New Roman" w:hAnsi="Times New Roman" w:cs="Times New Roman"/>
          <w:sz w:val="20"/>
          <w:szCs w:val="20"/>
        </w:rPr>
        <w:t>: egen undersökning</w:t>
      </w:r>
      <w:r w:rsidR="00BA73ED">
        <w:rPr>
          <w:rFonts w:ascii="Times New Roman" w:hAnsi="Times New Roman" w:cs="Times New Roman"/>
          <w:sz w:val="20"/>
          <w:szCs w:val="20"/>
        </w:rPr>
        <w:t xml:space="preserve"> av sockenstämmoprotokoll från </w:t>
      </w:r>
      <w:r w:rsidR="00BA73ED" w:rsidRPr="00BA73ED">
        <w:rPr>
          <w:rFonts w:ascii="Times New Roman" w:hAnsi="Times New Roman" w:cs="Times New Roman"/>
          <w:color w:val="000000"/>
          <w:sz w:val="20"/>
          <w:szCs w:val="20"/>
        </w:rPr>
        <w:t xml:space="preserve">Hammarö kyrkoarkiv </w:t>
      </w:r>
      <w:r w:rsidR="00BA73ED">
        <w:rPr>
          <w:rFonts w:ascii="Times New Roman" w:hAnsi="Times New Roman" w:cs="Times New Roman"/>
          <w:color w:val="000000"/>
          <w:sz w:val="20"/>
          <w:szCs w:val="20"/>
        </w:rPr>
        <w:t>(</w:t>
      </w:r>
      <w:r w:rsidR="00BA73ED" w:rsidRPr="00BA73ED">
        <w:rPr>
          <w:rFonts w:ascii="Times New Roman" w:hAnsi="Times New Roman" w:cs="Times New Roman"/>
          <w:color w:val="000000"/>
          <w:sz w:val="20"/>
          <w:szCs w:val="20"/>
        </w:rPr>
        <w:t>KI: I</w:t>
      </w:r>
      <w:r w:rsidR="00BA73ED">
        <w:rPr>
          <w:rFonts w:ascii="Times New Roman" w:hAnsi="Times New Roman" w:cs="Times New Roman"/>
          <w:color w:val="000000"/>
          <w:sz w:val="20"/>
          <w:szCs w:val="20"/>
        </w:rPr>
        <w:t>)</w:t>
      </w:r>
      <w:r w:rsidR="00BA73ED" w:rsidRPr="00BA73ED">
        <w:rPr>
          <w:rFonts w:ascii="Times New Roman" w:hAnsi="Times New Roman" w:cs="Times New Roman"/>
          <w:sz w:val="20"/>
          <w:szCs w:val="20"/>
        </w:rPr>
        <w:t>.</w:t>
      </w:r>
    </w:p>
    <w:p w:rsidR="00882E2F" w:rsidRDefault="00882E2F" w:rsidP="00B96E3F">
      <w:pPr>
        <w:spacing w:after="0"/>
        <w:rPr>
          <w:rFonts w:ascii="Times New Roman" w:hAnsi="Times New Roman" w:cs="Times New Roman"/>
          <w:u w:val="single"/>
        </w:rPr>
      </w:pPr>
    </w:p>
    <w:p w:rsidR="00B96E3F" w:rsidRPr="00AE23CC" w:rsidRDefault="002A31BD" w:rsidP="006162BE">
      <w:pPr>
        <w:spacing w:after="0"/>
        <w:jc w:val="both"/>
        <w:rPr>
          <w:rFonts w:ascii="Times New Roman" w:hAnsi="Times New Roman" w:cs="Times New Roman"/>
          <w:b/>
          <w:i/>
          <w:sz w:val="24"/>
          <w:szCs w:val="24"/>
        </w:rPr>
      </w:pPr>
      <w:r w:rsidRPr="00AE23CC">
        <w:rPr>
          <w:rFonts w:ascii="Times New Roman" w:hAnsi="Times New Roman" w:cs="Times New Roman"/>
          <w:b/>
          <w:i/>
          <w:sz w:val="24"/>
          <w:szCs w:val="24"/>
        </w:rPr>
        <w:t xml:space="preserve">Jämförelse </w:t>
      </w:r>
      <w:r w:rsidR="000B7973" w:rsidRPr="00AE23CC">
        <w:rPr>
          <w:rFonts w:ascii="Times New Roman" w:hAnsi="Times New Roman" w:cs="Times New Roman"/>
          <w:b/>
          <w:i/>
          <w:sz w:val="24"/>
          <w:szCs w:val="24"/>
        </w:rPr>
        <w:t>Värend–Värmland</w:t>
      </w:r>
    </w:p>
    <w:p w:rsidR="00105391" w:rsidRDefault="00DF396A" w:rsidP="000B7973">
      <w:pPr>
        <w:jc w:val="both"/>
        <w:rPr>
          <w:rFonts w:ascii="Times New Roman" w:hAnsi="Times New Roman" w:cs="Times New Roman"/>
          <w:sz w:val="24"/>
          <w:szCs w:val="24"/>
        </w:rPr>
      </w:pPr>
      <w:r>
        <w:rPr>
          <w:rFonts w:ascii="Times New Roman" w:hAnsi="Times New Roman" w:cs="Times New Roman"/>
          <w:sz w:val="24"/>
          <w:szCs w:val="24"/>
        </w:rPr>
        <w:t xml:space="preserve">Genom att komplettera med </w:t>
      </w:r>
      <w:r w:rsidR="00C94769">
        <w:rPr>
          <w:rFonts w:ascii="Times New Roman" w:hAnsi="Times New Roman" w:cs="Times New Roman"/>
          <w:sz w:val="24"/>
          <w:szCs w:val="24"/>
        </w:rPr>
        <w:t xml:space="preserve">uppgifter </w:t>
      </w:r>
      <w:r>
        <w:rPr>
          <w:rFonts w:ascii="Times New Roman" w:hAnsi="Times New Roman" w:cs="Times New Roman"/>
          <w:sz w:val="24"/>
          <w:szCs w:val="24"/>
        </w:rPr>
        <w:t xml:space="preserve">från </w:t>
      </w:r>
      <w:r w:rsidR="00C94769">
        <w:rPr>
          <w:rFonts w:ascii="Times New Roman" w:hAnsi="Times New Roman" w:cs="Times New Roman"/>
          <w:sz w:val="24"/>
          <w:szCs w:val="24"/>
        </w:rPr>
        <w:t xml:space="preserve">Aronsons </w:t>
      </w:r>
      <w:r w:rsidR="00107FDB">
        <w:rPr>
          <w:rFonts w:ascii="Times New Roman" w:hAnsi="Times New Roman" w:cs="Times New Roman"/>
          <w:sz w:val="24"/>
          <w:szCs w:val="24"/>
        </w:rPr>
        <w:t xml:space="preserve">undersökning </w:t>
      </w:r>
      <w:r>
        <w:rPr>
          <w:rFonts w:ascii="Times New Roman" w:hAnsi="Times New Roman" w:cs="Times New Roman"/>
          <w:sz w:val="24"/>
          <w:szCs w:val="24"/>
        </w:rPr>
        <w:t>får vi</w:t>
      </w:r>
      <w:r w:rsidR="00107FDB">
        <w:rPr>
          <w:rFonts w:ascii="Times New Roman" w:hAnsi="Times New Roman" w:cs="Times New Roman"/>
          <w:sz w:val="24"/>
          <w:szCs w:val="24"/>
        </w:rPr>
        <w:t xml:space="preserve"> en ny </w:t>
      </w:r>
      <w:r w:rsidR="00C94769">
        <w:rPr>
          <w:rFonts w:ascii="Times New Roman" w:hAnsi="Times New Roman" w:cs="Times New Roman"/>
          <w:sz w:val="24"/>
          <w:szCs w:val="24"/>
        </w:rPr>
        <w:t xml:space="preserve">tabell </w:t>
      </w:r>
      <w:r w:rsidR="00107FDB">
        <w:rPr>
          <w:rFonts w:ascii="Times New Roman" w:hAnsi="Times New Roman" w:cs="Times New Roman"/>
          <w:sz w:val="24"/>
          <w:szCs w:val="24"/>
        </w:rPr>
        <w:t xml:space="preserve">som visar </w:t>
      </w:r>
      <w:r w:rsidR="003E795E">
        <w:rPr>
          <w:rFonts w:ascii="Times New Roman" w:hAnsi="Times New Roman" w:cs="Times New Roman"/>
          <w:sz w:val="24"/>
          <w:szCs w:val="24"/>
        </w:rPr>
        <w:t>ärendefördelning</w:t>
      </w:r>
      <w:r w:rsidR="00107FDB">
        <w:rPr>
          <w:rFonts w:ascii="Times New Roman" w:hAnsi="Times New Roman" w:cs="Times New Roman"/>
          <w:sz w:val="24"/>
          <w:szCs w:val="24"/>
        </w:rPr>
        <w:t>en</w:t>
      </w:r>
      <w:r w:rsidR="003E795E">
        <w:rPr>
          <w:rFonts w:ascii="Times New Roman" w:hAnsi="Times New Roman" w:cs="Times New Roman"/>
          <w:sz w:val="24"/>
          <w:szCs w:val="24"/>
        </w:rPr>
        <w:t xml:space="preserve"> i </w:t>
      </w:r>
      <w:r>
        <w:rPr>
          <w:rFonts w:ascii="Times New Roman" w:hAnsi="Times New Roman" w:cs="Times New Roman"/>
          <w:sz w:val="24"/>
          <w:szCs w:val="24"/>
        </w:rPr>
        <w:t xml:space="preserve">Värend, </w:t>
      </w:r>
      <w:r w:rsidR="00107FDB">
        <w:rPr>
          <w:rFonts w:ascii="Times New Roman" w:hAnsi="Times New Roman" w:cs="Times New Roman"/>
          <w:sz w:val="24"/>
          <w:szCs w:val="24"/>
        </w:rPr>
        <w:t xml:space="preserve">Hammarö </w:t>
      </w:r>
      <w:r w:rsidR="00295B22">
        <w:rPr>
          <w:rFonts w:ascii="Times New Roman" w:hAnsi="Times New Roman" w:cs="Times New Roman"/>
          <w:sz w:val="24"/>
          <w:szCs w:val="24"/>
        </w:rPr>
        <w:t xml:space="preserve">och Köla. </w:t>
      </w:r>
      <w:bookmarkEnd w:id="652"/>
    </w:p>
    <w:p w:rsidR="00B929BC" w:rsidRPr="009C3A1B" w:rsidRDefault="00B929BC" w:rsidP="00B929BC">
      <w:pPr>
        <w:rPr>
          <w:rFonts w:ascii="Times New Roman" w:hAnsi="Times New Roman" w:cs="Times New Roman"/>
          <w:i/>
        </w:rPr>
      </w:pPr>
      <w:r w:rsidRPr="00E91A1C">
        <w:rPr>
          <w:rFonts w:ascii="Times New Roman" w:hAnsi="Times New Roman" w:cs="Times New Roman"/>
          <w:u w:val="single"/>
        </w:rPr>
        <w:t xml:space="preserve">Tabell </w:t>
      </w:r>
      <w:r>
        <w:rPr>
          <w:rFonts w:ascii="Times New Roman" w:hAnsi="Times New Roman" w:cs="Times New Roman"/>
          <w:u w:val="single"/>
        </w:rPr>
        <w:t>2</w:t>
      </w:r>
      <w:r w:rsidRPr="00E91A1C">
        <w:rPr>
          <w:rFonts w:ascii="Times New Roman" w:hAnsi="Times New Roman" w:cs="Times New Roman"/>
        </w:rPr>
        <w:t>.</w:t>
      </w:r>
      <w:r w:rsidRPr="00FC7A96">
        <w:rPr>
          <w:rFonts w:ascii="Times New Roman" w:hAnsi="Times New Roman" w:cs="Times New Roman"/>
          <w:b/>
        </w:rPr>
        <w:t xml:space="preserve"> </w:t>
      </w:r>
      <w:r w:rsidRPr="00E0188E">
        <w:rPr>
          <w:rFonts w:ascii="Times New Roman" w:hAnsi="Times New Roman" w:cs="Times New Roman"/>
          <w:i/>
        </w:rPr>
        <w:t>Ärendefördelning</w:t>
      </w:r>
      <w:r>
        <w:rPr>
          <w:rFonts w:ascii="Times New Roman" w:hAnsi="Times New Roman" w:cs="Times New Roman"/>
          <w:b/>
        </w:rPr>
        <w:t xml:space="preserve"> </w:t>
      </w:r>
      <w:r w:rsidRPr="009C3A1B">
        <w:rPr>
          <w:rFonts w:ascii="Times New Roman" w:hAnsi="Times New Roman" w:cs="Times New Roman"/>
          <w:i/>
        </w:rPr>
        <w:t xml:space="preserve">i </w:t>
      </w:r>
      <w:r>
        <w:rPr>
          <w:rFonts w:ascii="Times New Roman" w:hAnsi="Times New Roman" w:cs="Times New Roman"/>
          <w:i/>
        </w:rPr>
        <w:t xml:space="preserve">tre smålandssocknar och två värmlandssocknar. </w:t>
      </w:r>
      <w:r w:rsidRPr="009C3A1B">
        <w:rPr>
          <w:rFonts w:ascii="Times New Roman" w:hAnsi="Times New Roman" w:cs="Times New Roman"/>
          <w:i/>
        </w:rPr>
        <w:t>Andel i procent av totala antalet ärenden i respektive församling</w:t>
      </w:r>
      <w:r w:rsidRPr="009C3A1B">
        <w:rPr>
          <w:rFonts w:ascii="Times New Roman" w:hAnsi="Times New Roman" w:cs="Times New Roman"/>
          <w:i/>
          <w:u w:val="single"/>
        </w:rPr>
        <w:t>.</w:t>
      </w:r>
    </w:p>
    <w:tbl>
      <w:tblPr>
        <w:tblStyle w:val="Tabellrutnt"/>
        <w:tblpPr w:leftFromText="141" w:rightFromText="141" w:vertAnchor="text" w:horzAnchor="margin" w:tblpY="73"/>
        <w:tblW w:w="0" w:type="auto"/>
        <w:tblLook w:val="04A0" w:firstRow="1" w:lastRow="0" w:firstColumn="1" w:lastColumn="0" w:noHBand="0" w:noVBand="1"/>
      </w:tblPr>
      <w:tblGrid>
        <w:gridCol w:w="2459"/>
        <w:gridCol w:w="1395"/>
        <w:gridCol w:w="1362"/>
        <w:gridCol w:w="1399"/>
        <w:gridCol w:w="1398"/>
        <w:gridCol w:w="1332"/>
      </w:tblGrid>
      <w:tr w:rsidR="0087537C" w:rsidRPr="005D2E87" w:rsidTr="0087537C">
        <w:trPr>
          <w:trHeight w:val="603"/>
        </w:trPr>
        <w:tc>
          <w:tcPr>
            <w:tcW w:w="2459" w:type="dxa"/>
          </w:tcPr>
          <w:p w:rsidR="0087537C" w:rsidRPr="00EF666F" w:rsidRDefault="0087537C" w:rsidP="0087537C">
            <w:pPr>
              <w:rPr>
                <w:sz w:val="20"/>
                <w:szCs w:val="20"/>
              </w:rPr>
            </w:pPr>
            <w:r w:rsidRPr="00EF666F">
              <w:rPr>
                <w:sz w:val="20"/>
                <w:szCs w:val="20"/>
              </w:rPr>
              <w:t>Kategorier av ärenden</w:t>
            </w:r>
          </w:p>
        </w:tc>
        <w:tc>
          <w:tcPr>
            <w:tcW w:w="1395" w:type="dxa"/>
          </w:tcPr>
          <w:p w:rsidR="0087537C" w:rsidRPr="00EF666F" w:rsidRDefault="0087537C" w:rsidP="0087537C">
            <w:pPr>
              <w:jc w:val="center"/>
              <w:rPr>
                <w:rFonts w:cstheme="minorHAnsi"/>
                <w:sz w:val="20"/>
                <w:szCs w:val="20"/>
              </w:rPr>
            </w:pPr>
            <w:r w:rsidRPr="00EF666F">
              <w:rPr>
                <w:rFonts w:cstheme="minorHAnsi"/>
                <w:sz w:val="20"/>
                <w:szCs w:val="20"/>
              </w:rPr>
              <w:t>Bergunda</w:t>
            </w:r>
          </w:p>
          <w:p w:rsidR="0087537C" w:rsidRPr="00EF666F" w:rsidRDefault="0087537C" w:rsidP="0087537C">
            <w:pPr>
              <w:jc w:val="center"/>
              <w:rPr>
                <w:rFonts w:cstheme="minorHAnsi"/>
                <w:sz w:val="20"/>
                <w:szCs w:val="20"/>
              </w:rPr>
            </w:pPr>
            <w:r w:rsidRPr="00EF666F">
              <w:rPr>
                <w:rFonts w:cstheme="minorHAnsi"/>
                <w:sz w:val="20"/>
                <w:szCs w:val="20"/>
              </w:rPr>
              <w:t>1685 – 1733</w:t>
            </w:r>
          </w:p>
        </w:tc>
        <w:tc>
          <w:tcPr>
            <w:tcW w:w="1362" w:type="dxa"/>
          </w:tcPr>
          <w:p w:rsidR="0087537C" w:rsidRPr="00EF666F" w:rsidRDefault="0087537C" w:rsidP="0087537C">
            <w:pPr>
              <w:jc w:val="center"/>
              <w:rPr>
                <w:rFonts w:cstheme="minorHAnsi"/>
                <w:sz w:val="20"/>
                <w:szCs w:val="20"/>
              </w:rPr>
            </w:pPr>
            <w:r w:rsidRPr="00EF666F">
              <w:rPr>
                <w:rFonts w:cstheme="minorHAnsi"/>
                <w:sz w:val="20"/>
                <w:szCs w:val="20"/>
              </w:rPr>
              <w:t>Öja</w:t>
            </w:r>
          </w:p>
          <w:p w:rsidR="0087537C" w:rsidRPr="00EF666F" w:rsidRDefault="0087537C" w:rsidP="0087537C">
            <w:pPr>
              <w:jc w:val="center"/>
              <w:rPr>
                <w:rFonts w:cstheme="minorHAnsi"/>
                <w:sz w:val="20"/>
                <w:szCs w:val="20"/>
              </w:rPr>
            </w:pPr>
            <w:r w:rsidRPr="00EF666F">
              <w:rPr>
                <w:rFonts w:cstheme="minorHAnsi"/>
                <w:sz w:val="20"/>
                <w:szCs w:val="20"/>
              </w:rPr>
              <w:t>1677 – 1726</w:t>
            </w:r>
          </w:p>
        </w:tc>
        <w:tc>
          <w:tcPr>
            <w:tcW w:w="1399" w:type="dxa"/>
          </w:tcPr>
          <w:p w:rsidR="0087537C" w:rsidRPr="00EF666F" w:rsidRDefault="0087537C" w:rsidP="0087537C">
            <w:pPr>
              <w:jc w:val="center"/>
              <w:rPr>
                <w:rFonts w:cstheme="minorHAnsi"/>
                <w:sz w:val="20"/>
                <w:szCs w:val="20"/>
              </w:rPr>
            </w:pPr>
            <w:r w:rsidRPr="00EF666F">
              <w:rPr>
                <w:rFonts w:cstheme="minorHAnsi"/>
                <w:sz w:val="20"/>
                <w:szCs w:val="20"/>
              </w:rPr>
              <w:t>Älmeboda</w:t>
            </w:r>
          </w:p>
          <w:p w:rsidR="0087537C" w:rsidRPr="00EF666F" w:rsidRDefault="0087537C" w:rsidP="0087537C">
            <w:pPr>
              <w:jc w:val="center"/>
              <w:rPr>
                <w:rFonts w:cstheme="minorHAnsi"/>
                <w:sz w:val="20"/>
                <w:szCs w:val="20"/>
              </w:rPr>
            </w:pPr>
            <w:r w:rsidRPr="00EF666F">
              <w:rPr>
                <w:rFonts w:cstheme="minorHAnsi"/>
                <w:sz w:val="20"/>
                <w:szCs w:val="20"/>
              </w:rPr>
              <w:t>1691 – 1726</w:t>
            </w:r>
          </w:p>
        </w:tc>
        <w:tc>
          <w:tcPr>
            <w:tcW w:w="1398" w:type="dxa"/>
          </w:tcPr>
          <w:p w:rsidR="0087537C" w:rsidRPr="00EF666F" w:rsidRDefault="0087537C" w:rsidP="0087537C">
            <w:pPr>
              <w:jc w:val="center"/>
              <w:rPr>
                <w:rFonts w:cstheme="minorHAnsi"/>
                <w:sz w:val="20"/>
                <w:szCs w:val="20"/>
              </w:rPr>
            </w:pPr>
            <w:r w:rsidRPr="00EF666F">
              <w:rPr>
                <w:rFonts w:cstheme="minorHAnsi"/>
                <w:sz w:val="20"/>
                <w:szCs w:val="20"/>
              </w:rPr>
              <w:t>Hammarö</w:t>
            </w:r>
          </w:p>
          <w:p w:rsidR="0087537C" w:rsidRPr="00EF666F" w:rsidRDefault="0087537C" w:rsidP="0087537C">
            <w:pPr>
              <w:jc w:val="center"/>
              <w:rPr>
                <w:rFonts w:cstheme="minorHAnsi"/>
                <w:sz w:val="20"/>
                <w:szCs w:val="20"/>
              </w:rPr>
            </w:pPr>
            <w:r w:rsidRPr="00EF666F">
              <w:rPr>
                <w:rFonts w:cstheme="minorHAnsi"/>
                <w:sz w:val="20"/>
                <w:szCs w:val="20"/>
              </w:rPr>
              <w:t>1708 – 1730</w:t>
            </w:r>
          </w:p>
        </w:tc>
        <w:tc>
          <w:tcPr>
            <w:tcW w:w="1332" w:type="dxa"/>
          </w:tcPr>
          <w:p w:rsidR="0087537C" w:rsidRPr="00C87F06" w:rsidRDefault="00290546" w:rsidP="00290546">
            <w:pPr>
              <w:rPr>
                <w:rFonts w:cstheme="minorHAnsi"/>
                <w:sz w:val="20"/>
                <w:szCs w:val="20"/>
              </w:rPr>
            </w:pPr>
            <w:r>
              <w:rPr>
                <w:rFonts w:cstheme="minorHAnsi"/>
                <w:sz w:val="20"/>
                <w:szCs w:val="20"/>
              </w:rPr>
              <w:t xml:space="preserve">        </w:t>
            </w:r>
            <w:r w:rsidR="0087537C" w:rsidRPr="00EF666F">
              <w:rPr>
                <w:rFonts w:cstheme="minorHAnsi"/>
                <w:sz w:val="20"/>
                <w:szCs w:val="20"/>
              </w:rPr>
              <w:t>Köla</w:t>
            </w:r>
            <w:r>
              <w:rPr>
                <w:rFonts w:cstheme="minorHAnsi"/>
                <w:sz w:val="20"/>
                <w:szCs w:val="20"/>
              </w:rPr>
              <w:br/>
              <w:t xml:space="preserve">1666 </w:t>
            </w:r>
            <w:r w:rsidR="0087537C" w:rsidRPr="00C87F06">
              <w:rPr>
                <w:rFonts w:cstheme="minorHAnsi"/>
                <w:sz w:val="20"/>
                <w:szCs w:val="20"/>
              </w:rPr>
              <w:t>– 1724</w:t>
            </w:r>
          </w:p>
        </w:tc>
      </w:tr>
      <w:tr w:rsidR="0087537C" w:rsidTr="0087537C">
        <w:trPr>
          <w:trHeight w:val="262"/>
        </w:trPr>
        <w:tc>
          <w:tcPr>
            <w:tcW w:w="2459" w:type="dxa"/>
          </w:tcPr>
          <w:p w:rsidR="0087537C" w:rsidRPr="00C87F06" w:rsidRDefault="00C87F06" w:rsidP="00C87F06">
            <w:pPr>
              <w:rPr>
                <w:sz w:val="20"/>
                <w:szCs w:val="20"/>
              </w:rPr>
            </w:pPr>
            <w:r>
              <w:rPr>
                <w:sz w:val="20"/>
                <w:szCs w:val="20"/>
              </w:rPr>
              <w:t>1</w:t>
            </w:r>
            <w:r w:rsidR="0087537C" w:rsidRPr="00C87F06">
              <w:rPr>
                <w:sz w:val="20"/>
                <w:szCs w:val="20"/>
              </w:rPr>
              <w:t xml:space="preserve">. Kyrkans ekonomi, rep- </w:t>
            </w:r>
            <w:r w:rsidR="0087537C" w:rsidRPr="00C87F06">
              <w:rPr>
                <w:sz w:val="20"/>
                <w:szCs w:val="20"/>
              </w:rPr>
              <w:br/>
              <w:t xml:space="preserve"> </w:t>
            </w:r>
            <w:r w:rsidR="005E7AAD">
              <w:rPr>
                <w:sz w:val="20"/>
                <w:szCs w:val="20"/>
              </w:rPr>
              <w:t xml:space="preserve">   </w:t>
            </w:r>
            <w:proofErr w:type="spellStart"/>
            <w:r w:rsidR="0087537C" w:rsidRPr="00C87F06">
              <w:rPr>
                <w:sz w:val="20"/>
                <w:szCs w:val="20"/>
              </w:rPr>
              <w:t>aration</w:t>
            </w:r>
            <w:proofErr w:type="spellEnd"/>
            <w:r w:rsidR="0087537C" w:rsidRPr="00C87F06">
              <w:rPr>
                <w:sz w:val="20"/>
                <w:szCs w:val="20"/>
              </w:rPr>
              <w:t xml:space="preserve"> och byggande</w:t>
            </w:r>
          </w:p>
        </w:tc>
        <w:tc>
          <w:tcPr>
            <w:tcW w:w="1395" w:type="dxa"/>
          </w:tcPr>
          <w:p w:rsidR="0087537C" w:rsidRPr="00EF666F" w:rsidRDefault="0087537C" w:rsidP="0087537C">
            <w:pPr>
              <w:jc w:val="center"/>
              <w:rPr>
                <w:rFonts w:cstheme="minorHAnsi"/>
                <w:sz w:val="20"/>
                <w:szCs w:val="20"/>
              </w:rPr>
            </w:pPr>
          </w:p>
          <w:p w:rsidR="0087537C" w:rsidRPr="00EF666F" w:rsidRDefault="0087537C" w:rsidP="0087537C">
            <w:pPr>
              <w:jc w:val="center"/>
              <w:rPr>
                <w:rFonts w:cstheme="minorHAnsi"/>
                <w:sz w:val="20"/>
                <w:szCs w:val="20"/>
              </w:rPr>
            </w:pPr>
            <w:r w:rsidRPr="00EF666F">
              <w:rPr>
                <w:rFonts w:cstheme="minorHAnsi"/>
                <w:sz w:val="20"/>
                <w:szCs w:val="20"/>
              </w:rPr>
              <w:t>66</w:t>
            </w:r>
          </w:p>
        </w:tc>
        <w:tc>
          <w:tcPr>
            <w:tcW w:w="1362" w:type="dxa"/>
          </w:tcPr>
          <w:p w:rsidR="0087537C" w:rsidRPr="00EF666F" w:rsidRDefault="0087537C" w:rsidP="0087537C">
            <w:pPr>
              <w:jc w:val="center"/>
              <w:rPr>
                <w:rFonts w:cstheme="minorHAnsi"/>
                <w:sz w:val="20"/>
                <w:szCs w:val="20"/>
              </w:rPr>
            </w:pPr>
          </w:p>
          <w:p w:rsidR="0087537C" w:rsidRPr="00EF666F" w:rsidRDefault="0087537C" w:rsidP="0087537C">
            <w:pPr>
              <w:jc w:val="center"/>
              <w:rPr>
                <w:rFonts w:cstheme="minorHAnsi"/>
                <w:sz w:val="20"/>
                <w:szCs w:val="20"/>
              </w:rPr>
            </w:pPr>
            <w:r w:rsidRPr="00EF666F">
              <w:rPr>
                <w:rFonts w:cstheme="minorHAnsi"/>
                <w:sz w:val="20"/>
                <w:szCs w:val="20"/>
              </w:rPr>
              <w:t>63</w:t>
            </w:r>
          </w:p>
        </w:tc>
        <w:tc>
          <w:tcPr>
            <w:tcW w:w="1399" w:type="dxa"/>
          </w:tcPr>
          <w:p w:rsidR="0087537C" w:rsidRPr="00EF666F" w:rsidRDefault="0087537C" w:rsidP="0087537C">
            <w:pPr>
              <w:jc w:val="center"/>
              <w:rPr>
                <w:rFonts w:cstheme="minorHAnsi"/>
                <w:sz w:val="20"/>
                <w:szCs w:val="20"/>
              </w:rPr>
            </w:pPr>
          </w:p>
          <w:p w:rsidR="0087537C" w:rsidRPr="00EF666F" w:rsidRDefault="0087537C" w:rsidP="0087537C">
            <w:pPr>
              <w:jc w:val="center"/>
              <w:rPr>
                <w:rFonts w:cstheme="minorHAnsi"/>
                <w:sz w:val="20"/>
                <w:szCs w:val="20"/>
              </w:rPr>
            </w:pPr>
            <w:r w:rsidRPr="00EF666F">
              <w:rPr>
                <w:rFonts w:cstheme="minorHAnsi"/>
                <w:sz w:val="20"/>
                <w:szCs w:val="20"/>
              </w:rPr>
              <w:t>56</w:t>
            </w:r>
          </w:p>
        </w:tc>
        <w:tc>
          <w:tcPr>
            <w:tcW w:w="1398" w:type="dxa"/>
          </w:tcPr>
          <w:p w:rsidR="0087537C" w:rsidRPr="00EF666F" w:rsidRDefault="0087537C" w:rsidP="0087537C">
            <w:pPr>
              <w:jc w:val="center"/>
              <w:rPr>
                <w:rFonts w:cstheme="minorHAnsi"/>
                <w:sz w:val="20"/>
                <w:szCs w:val="20"/>
              </w:rPr>
            </w:pPr>
          </w:p>
          <w:p w:rsidR="0087537C" w:rsidRPr="00EF666F" w:rsidRDefault="0087537C" w:rsidP="0087537C">
            <w:pPr>
              <w:jc w:val="center"/>
              <w:rPr>
                <w:rFonts w:cstheme="minorHAnsi"/>
                <w:sz w:val="20"/>
                <w:szCs w:val="20"/>
              </w:rPr>
            </w:pPr>
            <w:r w:rsidRPr="00EF666F">
              <w:rPr>
                <w:rFonts w:cstheme="minorHAnsi"/>
                <w:sz w:val="20"/>
                <w:szCs w:val="20"/>
              </w:rPr>
              <w:t>3</w:t>
            </w:r>
            <w:r>
              <w:rPr>
                <w:rFonts w:cstheme="minorHAnsi"/>
                <w:sz w:val="20"/>
                <w:szCs w:val="20"/>
              </w:rPr>
              <w:t>7</w:t>
            </w:r>
          </w:p>
        </w:tc>
        <w:tc>
          <w:tcPr>
            <w:tcW w:w="1332" w:type="dxa"/>
            <w:vMerge w:val="restart"/>
          </w:tcPr>
          <w:p w:rsidR="0087537C" w:rsidRPr="00EF666F" w:rsidRDefault="0087537C" w:rsidP="0087537C">
            <w:pPr>
              <w:rPr>
                <w:rFonts w:cstheme="minorHAnsi"/>
                <w:sz w:val="20"/>
                <w:szCs w:val="20"/>
              </w:rPr>
            </w:pPr>
            <w:r w:rsidRPr="00EF666F">
              <w:rPr>
                <w:rFonts w:cstheme="minorHAnsi"/>
                <w:noProof/>
                <w:sz w:val="20"/>
                <w:szCs w:val="20"/>
                <w:lang w:eastAsia="sv-SE"/>
              </w:rPr>
              <mc:AlternateContent>
                <mc:Choice Requires="wps">
                  <w:drawing>
                    <wp:anchor distT="0" distB="0" distL="114300" distR="114300" simplePos="0" relativeHeight="251680768" behindDoc="0" locked="0" layoutInCell="1" allowOverlap="1" wp14:anchorId="28879A8B" wp14:editId="7540831D">
                      <wp:simplePos x="0" y="0"/>
                      <wp:positionH relativeFrom="column">
                        <wp:posOffset>19685</wp:posOffset>
                      </wp:positionH>
                      <wp:positionV relativeFrom="paragraph">
                        <wp:posOffset>160020</wp:posOffset>
                      </wp:positionV>
                      <wp:extent cx="85725" cy="257175"/>
                      <wp:effectExtent l="0" t="0" r="47625" b="28575"/>
                      <wp:wrapNone/>
                      <wp:docPr id="2" name="Höger klammerparentes 2"/>
                      <wp:cNvGraphicFramePr/>
                      <a:graphic xmlns:a="http://schemas.openxmlformats.org/drawingml/2006/main">
                        <a:graphicData uri="http://schemas.microsoft.com/office/word/2010/wordprocessingShape">
                          <wps:wsp>
                            <wps:cNvSpPr/>
                            <wps:spPr>
                              <a:xfrm>
                                <a:off x="0" y="0"/>
                                <a:ext cx="85725" cy="257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A77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2" o:spid="_x0000_s1026" type="#_x0000_t88" style="position:absolute;margin-left:1.55pt;margin-top:12.6pt;width:6.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" adj="600" strokecolor="#5b9bd5 [3204]" strokeweight=".5pt">
                      <v:stroke joinstyle="miter"/>
                    </v:shape>
                  </w:pict>
                </mc:Fallback>
              </mc:AlternateContent>
            </w:r>
          </w:p>
          <w:p w:rsidR="0087537C" w:rsidRPr="00EF666F" w:rsidRDefault="0087537C" w:rsidP="0087537C">
            <w:pPr>
              <w:rPr>
                <w:rFonts w:cstheme="minorHAnsi"/>
                <w:sz w:val="20"/>
                <w:szCs w:val="20"/>
              </w:rPr>
            </w:pPr>
            <w:r w:rsidRPr="00EF666F">
              <w:rPr>
                <w:rFonts w:cstheme="minorHAnsi"/>
                <w:sz w:val="20"/>
                <w:szCs w:val="20"/>
              </w:rPr>
              <w:t xml:space="preserve">        39</w:t>
            </w:r>
          </w:p>
          <w:p w:rsidR="0087537C" w:rsidRPr="00EF666F" w:rsidRDefault="0087537C" w:rsidP="0087537C">
            <w:pPr>
              <w:rPr>
                <w:rFonts w:cstheme="minorHAnsi"/>
                <w:sz w:val="20"/>
                <w:szCs w:val="20"/>
              </w:rPr>
            </w:pPr>
          </w:p>
        </w:tc>
      </w:tr>
      <w:tr w:rsidR="0087537C" w:rsidTr="0087537C">
        <w:trPr>
          <w:trHeight w:val="278"/>
        </w:trPr>
        <w:tc>
          <w:tcPr>
            <w:tcW w:w="2459" w:type="dxa"/>
          </w:tcPr>
          <w:p w:rsidR="0087537C" w:rsidRPr="00EF666F" w:rsidRDefault="0087537C" w:rsidP="0087537C">
            <w:pPr>
              <w:rPr>
                <w:sz w:val="20"/>
                <w:szCs w:val="20"/>
              </w:rPr>
            </w:pPr>
            <w:r w:rsidRPr="00EF666F">
              <w:rPr>
                <w:sz w:val="20"/>
                <w:szCs w:val="20"/>
              </w:rPr>
              <w:t>2. Prästen, lön o gård</w:t>
            </w:r>
          </w:p>
        </w:tc>
        <w:tc>
          <w:tcPr>
            <w:tcW w:w="1395" w:type="dxa"/>
          </w:tcPr>
          <w:p w:rsidR="0087537C" w:rsidRPr="00EF666F" w:rsidRDefault="0087537C" w:rsidP="0087537C">
            <w:pPr>
              <w:jc w:val="center"/>
              <w:rPr>
                <w:rFonts w:cstheme="minorHAnsi"/>
                <w:sz w:val="20"/>
                <w:szCs w:val="20"/>
              </w:rPr>
            </w:pPr>
            <w:r w:rsidRPr="00EF666F">
              <w:rPr>
                <w:rFonts w:cstheme="minorHAnsi"/>
                <w:sz w:val="20"/>
                <w:szCs w:val="20"/>
              </w:rPr>
              <w:t xml:space="preserve">  6</w:t>
            </w:r>
          </w:p>
        </w:tc>
        <w:tc>
          <w:tcPr>
            <w:tcW w:w="1362" w:type="dxa"/>
          </w:tcPr>
          <w:p w:rsidR="0087537C" w:rsidRPr="00EF666F" w:rsidRDefault="0087537C" w:rsidP="0087537C">
            <w:pPr>
              <w:jc w:val="center"/>
              <w:rPr>
                <w:rFonts w:cstheme="minorHAnsi"/>
                <w:sz w:val="20"/>
                <w:szCs w:val="20"/>
              </w:rPr>
            </w:pPr>
            <w:r w:rsidRPr="00EF666F">
              <w:rPr>
                <w:rFonts w:cstheme="minorHAnsi"/>
                <w:sz w:val="20"/>
                <w:szCs w:val="20"/>
              </w:rPr>
              <w:t xml:space="preserve">   3</w:t>
            </w:r>
          </w:p>
        </w:tc>
        <w:tc>
          <w:tcPr>
            <w:tcW w:w="1399" w:type="dxa"/>
          </w:tcPr>
          <w:p w:rsidR="0087537C" w:rsidRPr="00EF666F" w:rsidRDefault="0087537C" w:rsidP="0087537C">
            <w:pPr>
              <w:jc w:val="center"/>
              <w:rPr>
                <w:rFonts w:cstheme="minorHAnsi"/>
                <w:sz w:val="20"/>
                <w:szCs w:val="20"/>
              </w:rPr>
            </w:pPr>
            <w:r w:rsidRPr="00EF666F">
              <w:rPr>
                <w:rFonts w:cstheme="minorHAnsi"/>
                <w:sz w:val="20"/>
                <w:szCs w:val="20"/>
              </w:rPr>
              <w:t>12</w:t>
            </w:r>
          </w:p>
        </w:tc>
        <w:tc>
          <w:tcPr>
            <w:tcW w:w="1398" w:type="dxa"/>
          </w:tcPr>
          <w:p w:rsidR="0087537C" w:rsidRPr="00EF666F" w:rsidRDefault="0087537C" w:rsidP="0087537C">
            <w:pPr>
              <w:jc w:val="center"/>
              <w:rPr>
                <w:rFonts w:cstheme="minorHAnsi"/>
                <w:sz w:val="20"/>
                <w:szCs w:val="20"/>
              </w:rPr>
            </w:pPr>
            <w:r w:rsidRPr="00EF666F">
              <w:rPr>
                <w:rFonts w:cstheme="minorHAnsi"/>
                <w:sz w:val="20"/>
                <w:szCs w:val="20"/>
              </w:rPr>
              <w:t xml:space="preserve">  4</w:t>
            </w:r>
          </w:p>
        </w:tc>
        <w:tc>
          <w:tcPr>
            <w:tcW w:w="1332" w:type="dxa"/>
            <w:vMerge/>
          </w:tcPr>
          <w:p w:rsidR="0087537C" w:rsidRPr="00EF666F" w:rsidRDefault="0087537C" w:rsidP="0087537C">
            <w:pPr>
              <w:jc w:val="center"/>
              <w:rPr>
                <w:rFonts w:cstheme="minorHAnsi"/>
                <w:sz w:val="20"/>
                <w:szCs w:val="20"/>
              </w:rPr>
            </w:pPr>
          </w:p>
        </w:tc>
      </w:tr>
      <w:tr w:rsidR="0087537C" w:rsidTr="0087537C">
        <w:trPr>
          <w:trHeight w:val="262"/>
        </w:trPr>
        <w:tc>
          <w:tcPr>
            <w:tcW w:w="2459" w:type="dxa"/>
          </w:tcPr>
          <w:p w:rsidR="0087537C" w:rsidRPr="00EF666F" w:rsidRDefault="0087537C" w:rsidP="0087537C">
            <w:pPr>
              <w:rPr>
                <w:sz w:val="20"/>
                <w:szCs w:val="20"/>
              </w:rPr>
            </w:pPr>
            <w:r w:rsidRPr="00EF666F">
              <w:rPr>
                <w:sz w:val="20"/>
                <w:szCs w:val="20"/>
              </w:rPr>
              <w:t>3. Ordning, kyrkotukt</w:t>
            </w:r>
          </w:p>
        </w:tc>
        <w:tc>
          <w:tcPr>
            <w:tcW w:w="1395" w:type="dxa"/>
          </w:tcPr>
          <w:p w:rsidR="0087537C" w:rsidRPr="00EF666F" w:rsidRDefault="0087537C" w:rsidP="0087537C">
            <w:pPr>
              <w:jc w:val="center"/>
              <w:rPr>
                <w:rFonts w:cstheme="minorHAnsi"/>
                <w:sz w:val="20"/>
                <w:szCs w:val="20"/>
              </w:rPr>
            </w:pPr>
            <w:r w:rsidRPr="00EF666F">
              <w:rPr>
                <w:rFonts w:cstheme="minorHAnsi"/>
                <w:sz w:val="20"/>
                <w:szCs w:val="20"/>
              </w:rPr>
              <w:t>15</w:t>
            </w:r>
          </w:p>
        </w:tc>
        <w:tc>
          <w:tcPr>
            <w:tcW w:w="1362" w:type="dxa"/>
          </w:tcPr>
          <w:p w:rsidR="0087537C" w:rsidRPr="00EF666F" w:rsidRDefault="0087537C" w:rsidP="0087537C">
            <w:pPr>
              <w:jc w:val="center"/>
              <w:rPr>
                <w:rFonts w:cstheme="minorHAnsi"/>
                <w:sz w:val="20"/>
                <w:szCs w:val="20"/>
              </w:rPr>
            </w:pPr>
            <w:r w:rsidRPr="00EF666F">
              <w:rPr>
                <w:rFonts w:cstheme="minorHAnsi"/>
                <w:sz w:val="20"/>
                <w:szCs w:val="20"/>
              </w:rPr>
              <w:t>19</w:t>
            </w:r>
          </w:p>
        </w:tc>
        <w:tc>
          <w:tcPr>
            <w:tcW w:w="1399" w:type="dxa"/>
          </w:tcPr>
          <w:p w:rsidR="0087537C" w:rsidRPr="00EF666F" w:rsidRDefault="0087537C" w:rsidP="0087537C">
            <w:pPr>
              <w:jc w:val="center"/>
              <w:rPr>
                <w:rFonts w:cstheme="minorHAnsi"/>
                <w:sz w:val="20"/>
                <w:szCs w:val="20"/>
              </w:rPr>
            </w:pPr>
            <w:r w:rsidRPr="00EF666F">
              <w:rPr>
                <w:rFonts w:cstheme="minorHAnsi"/>
                <w:sz w:val="20"/>
                <w:szCs w:val="20"/>
              </w:rPr>
              <w:t>22</w:t>
            </w:r>
          </w:p>
        </w:tc>
        <w:tc>
          <w:tcPr>
            <w:tcW w:w="1398" w:type="dxa"/>
          </w:tcPr>
          <w:p w:rsidR="0087537C" w:rsidRPr="00EF666F" w:rsidRDefault="0087537C" w:rsidP="0087537C">
            <w:pPr>
              <w:jc w:val="center"/>
              <w:rPr>
                <w:rFonts w:cstheme="minorHAnsi"/>
                <w:sz w:val="20"/>
                <w:szCs w:val="20"/>
              </w:rPr>
            </w:pPr>
            <w:r w:rsidRPr="00EF666F">
              <w:rPr>
                <w:rFonts w:cstheme="minorHAnsi"/>
                <w:sz w:val="20"/>
                <w:szCs w:val="20"/>
              </w:rPr>
              <w:t>3</w:t>
            </w:r>
            <w:r>
              <w:rPr>
                <w:rFonts w:cstheme="minorHAnsi"/>
                <w:sz w:val="20"/>
                <w:szCs w:val="20"/>
              </w:rPr>
              <w:t>4</w:t>
            </w:r>
          </w:p>
        </w:tc>
        <w:tc>
          <w:tcPr>
            <w:tcW w:w="1332" w:type="dxa"/>
          </w:tcPr>
          <w:p w:rsidR="0087537C" w:rsidRPr="00EF666F" w:rsidRDefault="0087537C" w:rsidP="0087537C">
            <w:pPr>
              <w:rPr>
                <w:rFonts w:cstheme="minorHAnsi"/>
                <w:sz w:val="20"/>
                <w:szCs w:val="20"/>
              </w:rPr>
            </w:pPr>
            <w:r>
              <w:rPr>
                <w:rFonts w:cstheme="minorHAnsi"/>
                <w:sz w:val="20"/>
                <w:szCs w:val="20"/>
              </w:rPr>
              <w:t xml:space="preserve">        </w:t>
            </w:r>
            <w:r w:rsidRPr="00EF666F">
              <w:rPr>
                <w:rFonts w:cstheme="minorHAnsi"/>
                <w:sz w:val="20"/>
                <w:szCs w:val="20"/>
              </w:rPr>
              <w:t>39</w:t>
            </w:r>
          </w:p>
        </w:tc>
      </w:tr>
      <w:tr w:rsidR="0087537C" w:rsidTr="0087537C">
        <w:trPr>
          <w:trHeight w:val="278"/>
        </w:trPr>
        <w:tc>
          <w:tcPr>
            <w:tcW w:w="2459" w:type="dxa"/>
          </w:tcPr>
          <w:p w:rsidR="0087537C" w:rsidRPr="00EF666F" w:rsidRDefault="0087537C" w:rsidP="0087537C">
            <w:pPr>
              <w:rPr>
                <w:sz w:val="20"/>
                <w:szCs w:val="20"/>
              </w:rPr>
            </w:pPr>
            <w:r w:rsidRPr="00EF666F">
              <w:rPr>
                <w:sz w:val="20"/>
                <w:szCs w:val="20"/>
              </w:rPr>
              <w:t>4. Funktionärer, val m.m.</w:t>
            </w:r>
          </w:p>
        </w:tc>
        <w:tc>
          <w:tcPr>
            <w:tcW w:w="1395" w:type="dxa"/>
          </w:tcPr>
          <w:p w:rsidR="0087537C" w:rsidRPr="00EF666F" w:rsidRDefault="0087537C" w:rsidP="0087537C">
            <w:pPr>
              <w:jc w:val="center"/>
              <w:rPr>
                <w:rFonts w:cstheme="minorHAnsi"/>
                <w:sz w:val="20"/>
                <w:szCs w:val="20"/>
              </w:rPr>
            </w:pPr>
            <w:r w:rsidRPr="00EF666F">
              <w:rPr>
                <w:rFonts w:cstheme="minorHAnsi"/>
                <w:sz w:val="20"/>
                <w:szCs w:val="20"/>
              </w:rPr>
              <w:t>10</w:t>
            </w:r>
          </w:p>
        </w:tc>
        <w:tc>
          <w:tcPr>
            <w:tcW w:w="1362" w:type="dxa"/>
          </w:tcPr>
          <w:p w:rsidR="0087537C" w:rsidRPr="00EF666F" w:rsidRDefault="0087537C" w:rsidP="0087537C">
            <w:pPr>
              <w:jc w:val="center"/>
              <w:rPr>
                <w:rFonts w:cstheme="minorHAnsi"/>
                <w:sz w:val="20"/>
                <w:szCs w:val="20"/>
              </w:rPr>
            </w:pPr>
            <w:r w:rsidRPr="00EF666F">
              <w:rPr>
                <w:rFonts w:cstheme="minorHAnsi"/>
                <w:sz w:val="20"/>
                <w:szCs w:val="20"/>
              </w:rPr>
              <w:t xml:space="preserve">  9</w:t>
            </w:r>
          </w:p>
        </w:tc>
        <w:tc>
          <w:tcPr>
            <w:tcW w:w="1399" w:type="dxa"/>
          </w:tcPr>
          <w:p w:rsidR="0087537C" w:rsidRPr="00EF666F" w:rsidRDefault="0087537C" w:rsidP="0087537C">
            <w:pPr>
              <w:jc w:val="center"/>
              <w:rPr>
                <w:rFonts w:cstheme="minorHAnsi"/>
                <w:sz w:val="20"/>
                <w:szCs w:val="20"/>
              </w:rPr>
            </w:pPr>
            <w:r w:rsidRPr="00EF666F">
              <w:rPr>
                <w:rFonts w:cstheme="minorHAnsi"/>
                <w:sz w:val="20"/>
                <w:szCs w:val="20"/>
              </w:rPr>
              <w:t xml:space="preserve">  6</w:t>
            </w:r>
          </w:p>
        </w:tc>
        <w:tc>
          <w:tcPr>
            <w:tcW w:w="1398" w:type="dxa"/>
          </w:tcPr>
          <w:p w:rsidR="0087537C" w:rsidRPr="00EF666F" w:rsidRDefault="0087537C" w:rsidP="0087537C">
            <w:pPr>
              <w:jc w:val="center"/>
              <w:rPr>
                <w:rFonts w:cstheme="minorHAnsi"/>
                <w:sz w:val="20"/>
                <w:szCs w:val="20"/>
              </w:rPr>
            </w:pPr>
            <w:r w:rsidRPr="00EF666F">
              <w:rPr>
                <w:rFonts w:cstheme="minorHAnsi"/>
                <w:sz w:val="20"/>
                <w:szCs w:val="20"/>
              </w:rPr>
              <w:t xml:space="preserve">  9</w:t>
            </w:r>
          </w:p>
        </w:tc>
        <w:tc>
          <w:tcPr>
            <w:tcW w:w="1332" w:type="dxa"/>
          </w:tcPr>
          <w:p w:rsidR="0087537C" w:rsidRPr="00EF666F" w:rsidRDefault="0087537C" w:rsidP="0087537C">
            <w:pPr>
              <w:rPr>
                <w:rFonts w:cstheme="minorHAnsi"/>
                <w:sz w:val="20"/>
                <w:szCs w:val="20"/>
              </w:rPr>
            </w:pPr>
            <w:r>
              <w:rPr>
                <w:rFonts w:cstheme="minorHAnsi"/>
                <w:sz w:val="20"/>
                <w:szCs w:val="20"/>
              </w:rPr>
              <w:t xml:space="preserve">          </w:t>
            </w:r>
            <w:r w:rsidRPr="00EF666F">
              <w:rPr>
                <w:rFonts w:cstheme="minorHAnsi"/>
                <w:sz w:val="20"/>
                <w:szCs w:val="20"/>
              </w:rPr>
              <w:t>6</w:t>
            </w:r>
          </w:p>
        </w:tc>
      </w:tr>
      <w:tr w:rsidR="0087537C" w:rsidTr="0087537C">
        <w:trPr>
          <w:trHeight w:val="278"/>
        </w:trPr>
        <w:tc>
          <w:tcPr>
            <w:tcW w:w="2459" w:type="dxa"/>
          </w:tcPr>
          <w:p w:rsidR="0087537C" w:rsidRPr="00EF666F" w:rsidRDefault="0087537C" w:rsidP="0087537C">
            <w:pPr>
              <w:rPr>
                <w:sz w:val="20"/>
                <w:szCs w:val="20"/>
              </w:rPr>
            </w:pPr>
            <w:r w:rsidRPr="00EF666F">
              <w:rPr>
                <w:sz w:val="20"/>
                <w:szCs w:val="20"/>
              </w:rPr>
              <w:t>5. Fattigvård, kontroll</w:t>
            </w:r>
          </w:p>
        </w:tc>
        <w:tc>
          <w:tcPr>
            <w:tcW w:w="1395" w:type="dxa"/>
          </w:tcPr>
          <w:p w:rsidR="0087537C" w:rsidRPr="00EF666F" w:rsidRDefault="0087537C" w:rsidP="0087537C">
            <w:pPr>
              <w:jc w:val="center"/>
              <w:rPr>
                <w:rFonts w:cstheme="minorHAnsi"/>
                <w:sz w:val="20"/>
                <w:szCs w:val="20"/>
              </w:rPr>
            </w:pPr>
            <w:r w:rsidRPr="00EF666F">
              <w:rPr>
                <w:rFonts w:cstheme="minorHAnsi"/>
                <w:sz w:val="20"/>
                <w:szCs w:val="20"/>
              </w:rPr>
              <w:t xml:space="preserve">  2</w:t>
            </w:r>
          </w:p>
        </w:tc>
        <w:tc>
          <w:tcPr>
            <w:tcW w:w="1362" w:type="dxa"/>
          </w:tcPr>
          <w:p w:rsidR="0087537C" w:rsidRPr="00EF666F" w:rsidRDefault="0087537C" w:rsidP="0087537C">
            <w:pPr>
              <w:jc w:val="center"/>
              <w:rPr>
                <w:rFonts w:cstheme="minorHAnsi"/>
                <w:sz w:val="20"/>
                <w:szCs w:val="20"/>
              </w:rPr>
            </w:pPr>
            <w:r w:rsidRPr="00EF666F">
              <w:rPr>
                <w:rFonts w:cstheme="minorHAnsi"/>
                <w:sz w:val="20"/>
                <w:szCs w:val="20"/>
              </w:rPr>
              <w:t xml:space="preserve">  2</w:t>
            </w:r>
          </w:p>
        </w:tc>
        <w:tc>
          <w:tcPr>
            <w:tcW w:w="1399" w:type="dxa"/>
          </w:tcPr>
          <w:p w:rsidR="0087537C" w:rsidRPr="00EF666F" w:rsidRDefault="0087537C" w:rsidP="0087537C">
            <w:pPr>
              <w:jc w:val="center"/>
              <w:rPr>
                <w:rFonts w:cstheme="minorHAnsi"/>
                <w:sz w:val="20"/>
                <w:szCs w:val="20"/>
              </w:rPr>
            </w:pPr>
            <w:r w:rsidRPr="00EF666F">
              <w:rPr>
                <w:rFonts w:cstheme="minorHAnsi"/>
                <w:sz w:val="20"/>
                <w:szCs w:val="20"/>
              </w:rPr>
              <w:t xml:space="preserve">  2</w:t>
            </w:r>
          </w:p>
        </w:tc>
        <w:tc>
          <w:tcPr>
            <w:tcW w:w="1398" w:type="dxa"/>
          </w:tcPr>
          <w:p w:rsidR="0087537C" w:rsidRPr="00EF666F" w:rsidRDefault="0087537C" w:rsidP="0087537C">
            <w:pPr>
              <w:jc w:val="center"/>
              <w:rPr>
                <w:rFonts w:cstheme="minorHAnsi"/>
                <w:sz w:val="20"/>
                <w:szCs w:val="20"/>
              </w:rPr>
            </w:pPr>
            <w:r w:rsidRPr="00EF666F">
              <w:rPr>
                <w:rFonts w:cstheme="minorHAnsi"/>
                <w:sz w:val="20"/>
                <w:szCs w:val="20"/>
              </w:rPr>
              <w:t xml:space="preserve">  5</w:t>
            </w:r>
          </w:p>
        </w:tc>
        <w:tc>
          <w:tcPr>
            <w:tcW w:w="1332" w:type="dxa"/>
          </w:tcPr>
          <w:p w:rsidR="0087537C" w:rsidRPr="00EF666F" w:rsidRDefault="0087537C" w:rsidP="0087537C">
            <w:pPr>
              <w:rPr>
                <w:rFonts w:cstheme="minorHAnsi"/>
                <w:sz w:val="20"/>
                <w:szCs w:val="20"/>
              </w:rPr>
            </w:pPr>
            <w:r>
              <w:rPr>
                <w:rFonts w:cstheme="minorHAnsi"/>
                <w:sz w:val="20"/>
                <w:szCs w:val="20"/>
              </w:rPr>
              <w:t xml:space="preserve">         </w:t>
            </w:r>
            <w:r w:rsidRPr="00EF666F">
              <w:rPr>
                <w:rFonts w:cstheme="minorHAnsi"/>
                <w:sz w:val="20"/>
                <w:szCs w:val="20"/>
              </w:rPr>
              <w:t xml:space="preserve"> 7</w:t>
            </w:r>
          </w:p>
        </w:tc>
      </w:tr>
      <w:tr w:rsidR="0087537C" w:rsidTr="0087537C">
        <w:trPr>
          <w:trHeight w:val="262"/>
        </w:trPr>
        <w:tc>
          <w:tcPr>
            <w:tcW w:w="2459" w:type="dxa"/>
          </w:tcPr>
          <w:p w:rsidR="0087537C" w:rsidRPr="00EF666F" w:rsidRDefault="0087537C" w:rsidP="0087537C">
            <w:pPr>
              <w:rPr>
                <w:sz w:val="20"/>
                <w:szCs w:val="20"/>
              </w:rPr>
            </w:pPr>
            <w:r w:rsidRPr="00EF666F">
              <w:rPr>
                <w:sz w:val="20"/>
                <w:szCs w:val="20"/>
              </w:rPr>
              <w:t>6. Hantverkare</w:t>
            </w:r>
          </w:p>
        </w:tc>
        <w:tc>
          <w:tcPr>
            <w:tcW w:w="1395" w:type="dxa"/>
          </w:tcPr>
          <w:p w:rsidR="0087537C" w:rsidRPr="00EF666F" w:rsidRDefault="0087537C" w:rsidP="0087537C">
            <w:pPr>
              <w:jc w:val="center"/>
              <w:rPr>
                <w:rFonts w:cstheme="minorHAnsi"/>
                <w:sz w:val="20"/>
                <w:szCs w:val="20"/>
              </w:rPr>
            </w:pPr>
            <w:r>
              <w:rPr>
                <w:rFonts w:cstheme="minorHAnsi"/>
                <w:sz w:val="20"/>
                <w:szCs w:val="20"/>
              </w:rPr>
              <w:t xml:space="preserve">  0</w:t>
            </w:r>
          </w:p>
        </w:tc>
        <w:tc>
          <w:tcPr>
            <w:tcW w:w="1362" w:type="dxa"/>
          </w:tcPr>
          <w:p w:rsidR="0087537C" w:rsidRPr="00EF666F" w:rsidRDefault="0087537C" w:rsidP="0087537C">
            <w:pPr>
              <w:jc w:val="center"/>
              <w:rPr>
                <w:rFonts w:cstheme="minorHAnsi"/>
                <w:sz w:val="20"/>
                <w:szCs w:val="20"/>
              </w:rPr>
            </w:pPr>
            <w:r>
              <w:rPr>
                <w:rFonts w:cstheme="minorHAnsi"/>
                <w:sz w:val="20"/>
                <w:szCs w:val="20"/>
              </w:rPr>
              <w:t xml:space="preserve">  0</w:t>
            </w:r>
          </w:p>
        </w:tc>
        <w:tc>
          <w:tcPr>
            <w:tcW w:w="1399" w:type="dxa"/>
          </w:tcPr>
          <w:p w:rsidR="0087537C" w:rsidRPr="00EF666F" w:rsidRDefault="0087537C" w:rsidP="0087537C">
            <w:pPr>
              <w:jc w:val="center"/>
              <w:rPr>
                <w:rFonts w:cstheme="minorHAnsi"/>
                <w:sz w:val="20"/>
                <w:szCs w:val="20"/>
              </w:rPr>
            </w:pPr>
            <w:r>
              <w:rPr>
                <w:rFonts w:cstheme="minorHAnsi"/>
                <w:sz w:val="20"/>
                <w:szCs w:val="20"/>
              </w:rPr>
              <w:t xml:space="preserve">  0</w:t>
            </w:r>
          </w:p>
        </w:tc>
        <w:tc>
          <w:tcPr>
            <w:tcW w:w="1398" w:type="dxa"/>
          </w:tcPr>
          <w:p w:rsidR="0087537C" w:rsidRPr="00EF666F" w:rsidRDefault="0087537C" w:rsidP="0087537C">
            <w:pPr>
              <w:jc w:val="center"/>
              <w:rPr>
                <w:rFonts w:cstheme="minorHAnsi"/>
                <w:sz w:val="20"/>
                <w:szCs w:val="20"/>
              </w:rPr>
            </w:pPr>
            <w:r w:rsidRPr="00EF666F">
              <w:rPr>
                <w:rFonts w:cstheme="minorHAnsi"/>
                <w:sz w:val="20"/>
                <w:szCs w:val="20"/>
              </w:rPr>
              <w:t xml:space="preserve">  </w:t>
            </w:r>
            <w:r>
              <w:rPr>
                <w:rFonts w:cstheme="minorHAnsi"/>
                <w:sz w:val="20"/>
                <w:szCs w:val="20"/>
              </w:rPr>
              <w:t>1</w:t>
            </w:r>
          </w:p>
        </w:tc>
        <w:tc>
          <w:tcPr>
            <w:tcW w:w="1332" w:type="dxa"/>
          </w:tcPr>
          <w:p w:rsidR="0087537C" w:rsidRPr="00EF666F" w:rsidRDefault="0087537C" w:rsidP="0087537C">
            <w:pPr>
              <w:rPr>
                <w:rFonts w:cstheme="minorHAnsi"/>
                <w:sz w:val="20"/>
                <w:szCs w:val="20"/>
              </w:rPr>
            </w:pPr>
            <w:r>
              <w:rPr>
                <w:rFonts w:cstheme="minorHAnsi"/>
                <w:sz w:val="20"/>
                <w:szCs w:val="20"/>
              </w:rPr>
              <w:t xml:space="preserve">          0</w:t>
            </w:r>
          </w:p>
        </w:tc>
      </w:tr>
      <w:tr w:rsidR="0087537C" w:rsidTr="0087537C">
        <w:trPr>
          <w:trHeight w:val="278"/>
        </w:trPr>
        <w:tc>
          <w:tcPr>
            <w:tcW w:w="2459" w:type="dxa"/>
          </w:tcPr>
          <w:p w:rsidR="0087537C" w:rsidRPr="00EF666F" w:rsidRDefault="0087537C" w:rsidP="0087537C">
            <w:pPr>
              <w:rPr>
                <w:sz w:val="20"/>
                <w:szCs w:val="20"/>
              </w:rPr>
            </w:pPr>
            <w:r w:rsidRPr="00EF666F">
              <w:rPr>
                <w:sz w:val="20"/>
                <w:szCs w:val="20"/>
              </w:rPr>
              <w:t>7. Skola</w:t>
            </w:r>
          </w:p>
        </w:tc>
        <w:tc>
          <w:tcPr>
            <w:tcW w:w="1395" w:type="dxa"/>
          </w:tcPr>
          <w:p w:rsidR="0087537C" w:rsidRPr="00EF666F" w:rsidRDefault="0087537C" w:rsidP="0087537C">
            <w:pPr>
              <w:jc w:val="center"/>
              <w:rPr>
                <w:rFonts w:cstheme="minorHAnsi"/>
                <w:sz w:val="20"/>
                <w:szCs w:val="20"/>
              </w:rPr>
            </w:pPr>
            <w:r>
              <w:rPr>
                <w:rFonts w:cstheme="minorHAnsi"/>
                <w:sz w:val="20"/>
                <w:szCs w:val="20"/>
              </w:rPr>
              <w:t xml:space="preserve">  0</w:t>
            </w:r>
          </w:p>
        </w:tc>
        <w:tc>
          <w:tcPr>
            <w:tcW w:w="1362" w:type="dxa"/>
          </w:tcPr>
          <w:p w:rsidR="0087537C" w:rsidRPr="00EF666F" w:rsidRDefault="0087537C" w:rsidP="0087537C">
            <w:pPr>
              <w:jc w:val="center"/>
              <w:rPr>
                <w:rFonts w:cstheme="minorHAnsi"/>
                <w:sz w:val="20"/>
                <w:szCs w:val="20"/>
              </w:rPr>
            </w:pPr>
            <w:r>
              <w:rPr>
                <w:rFonts w:cstheme="minorHAnsi"/>
                <w:sz w:val="20"/>
                <w:szCs w:val="20"/>
              </w:rPr>
              <w:t xml:space="preserve">  0</w:t>
            </w:r>
          </w:p>
        </w:tc>
        <w:tc>
          <w:tcPr>
            <w:tcW w:w="1399" w:type="dxa"/>
          </w:tcPr>
          <w:p w:rsidR="0087537C" w:rsidRPr="00EF666F" w:rsidRDefault="0087537C" w:rsidP="0087537C">
            <w:pPr>
              <w:jc w:val="center"/>
              <w:rPr>
                <w:rFonts w:cstheme="minorHAnsi"/>
                <w:sz w:val="20"/>
                <w:szCs w:val="20"/>
              </w:rPr>
            </w:pPr>
            <w:r>
              <w:rPr>
                <w:rFonts w:cstheme="minorHAnsi"/>
                <w:sz w:val="20"/>
                <w:szCs w:val="20"/>
              </w:rPr>
              <w:t xml:space="preserve">  0</w:t>
            </w:r>
          </w:p>
        </w:tc>
        <w:tc>
          <w:tcPr>
            <w:tcW w:w="1398" w:type="dxa"/>
          </w:tcPr>
          <w:p w:rsidR="0087537C" w:rsidRPr="00EF666F" w:rsidRDefault="0087537C" w:rsidP="0087537C">
            <w:pPr>
              <w:jc w:val="center"/>
              <w:rPr>
                <w:rFonts w:cstheme="minorHAnsi"/>
                <w:sz w:val="20"/>
                <w:szCs w:val="20"/>
              </w:rPr>
            </w:pPr>
            <w:r w:rsidRPr="00EF666F">
              <w:rPr>
                <w:rFonts w:cstheme="minorHAnsi"/>
                <w:sz w:val="20"/>
                <w:szCs w:val="20"/>
              </w:rPr>
              <w:t xml:space="preserve">  3</w:t>
            </w:r>
          </w:p>
        </w:tc>
        <w:tc>
          <w:tcPr>
            <w:tcW w:w="1332" w:type="dxa"/>
          </w:tcPr>
          <w:p w:rsidR="0087537C" w:rsidRPr="00EF666F" w:rsidRDefault="0087537C" w:rsidP="0087537C">
            <w:pPr>
              <w:rPr>
                <w:rFonts w:cstheme="minorHAnsi"/>
                <w:sz w:val="20"/>
                <w:szCs w:val="20"/>
              </w:rPr>
            </w:pPr>
            <w:r>
              <w:rPr>
                <w:rFonts w:cstheme="minorHAnsi"/>
                <w:sz w:val="20"/>
                <w:szCs w:val="20"/>
              </w:rPr>
              <w:t xml:space="preserve">          0</w:t>
            </w:r>
          </w:p>
        </w:tc>
      </w:tr>
      <w:tr w:rsidR="0087537C" w:rsidTr="0087537C">
        <w:trPr>
          <w:trHeight w:val="262"/>
        </w:trPr>
        <w:tc>
          <w:tcPr>
            <w:tcW w:w="2459" w:type="dxa"/>
          </w:tcPr>
          <w:p w:rsidR="0087537C" w:rsidRPr="00EF666F" w:rsidRDefault="0087537C" w:rsidP="0087537C">
            <w:pPr>
              <w:rPr>
                <w:sz w:val="20"/>
                <w:szCs w:val="20"/>
              </w:rPr>
            </w:pPr>
            <w:r w:rsidRPr="00EF666F">
              <w:rPr>
                <w:sz w:val="20"/>
                <w:szCs w:val="20"/>
              </w:rPr>
              <w:t>8. Sockenstuga</w:t>
            </w:r>
          </w:p>
        </w:tc>
        <w:tc>
          <w:tcPr>
            <w:tcW w:w="1395" w:type="dxa"/>
          </w:tcPr>
          <w:p w:rsidR="0087537C" w:rsidRPr="00EF666F" w:rsidRDefault="0087537C" w:rsidP="0087537C">
            <w:pPr>
              <w:jc w:val="center"/>
              <w:rPr>
                <w:rFonts w:cstheme="minorHAnsi"/>
                <w:sz w:val="20"/>
                <w:szCs w:val="20"/>
              </w:rPr>
            </w:pPr>
            <w:r w:rsidRPr="00EF666F">
              <w:rPr>
                <w:rFonts w:cstheme="minorHAnsi"/>
                <w:sz w:val="20"/>
                <w:szCs w:val="20"/>
              </w:rPr>
              <w:t xml:space="preserve">  1</w:t>
            </w:r>
          </w:p>
        </w:tc>
        <w:tc>
          <w:tcPr>
            <w:tcW w:w="1362" w:type="dxa"/>
          </w:tcPr>
          <w:p w:rsidR="0087537C" w:rsidRPr="00EF666F" w:rsidRDefault="0087537C" w:rsidP="0087537C">
            <w:pPr>
              <w:jc w:val="cente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1</w:t>
            </w:r>
          </w:p>
        </w:tc>
        <w:tc>
          <w:tcPr>
            <w:tcW w:w="1399" w:type="dxa"/>
          </w:tcPr>
          <w:p w:rsidR="0087537C" w:rsidRPr="00EF666F" w:rsidRDefault="0087537C" w:rsidP="0087537C">
            <w:pPr>
              <w:jc w:val="center"/>
              <w:rPr>
                <w:rFonts w:cstheme="minorHAnsi"/>
                <w:sz w:val="20"/>
                <w:szCs w:val="20"/>
              </w:rPr>
            </w:pPr>
            <w:r>
              <w:rPr>
                <w:rFonts w:cstheme="minorHAnsi"/>
                <w:sz w:val="20"/>
                <w:szCs w:val="20"/>
              </w:rPr>
              <w:t xml:space="preserve"> </w:t>
            </w:r>
            <w:r w:rsidRPr="00EF666F">
              <w:rPr>
                <w:rFonts w:cstheme="minorHAnsi"/>
                <w:sz w:val="20"/>
                <w:szCs w:val="20"/>
              </w:rPr>
              <w:t xml:space="preserve"> 0</w:t>
            </w:r>
          </w:p>
        </w:tc>
        <w:tc>
          <w:tcPr>
            <w:tcW w:w="1398" w:type="dxa"/>
          </w:tcPr>
          <w:p w:rsidR="0087537C" w:rsidRPr="00EF666F" w:rsidRDefault="0087537C" w:rsidP="0087537C">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3</w:t>
            </w:r>
          </w:p>
        </w:tc>
        <w:tc>
          <w:tcPr>
            <w:tcW w:w="1332" w:type="dxa"/>
          </w:tcPr>
          <w:p w:rsidR="0087537C" w:rsidRPr="00EF666F" w:rsidRDefault="0087537C" w:rsidP="0087537C">
            <w:pPr>
              <w:rPr>
                <w:rFonts w:cstheme="minorHAnsi"/>
                <w:sz w:val="20"/>
                <w:szCs w:val="20"/>
              </w:rPr>
            </w:pPr>
            <w:r>
              <w:rPr>
                <w:rFonts w:cstheme="minorHAnsi"/>
                <w:sz w:val="20"/>
                <w:szCs w:val="20"/>
              </w:rPr>
              <w:t xml:space="preserve">          0</w:t>
            </w:r>
            <w:r w:rsidRPr="00EF666F">
              <w:rPr>
                <w:rFonts w:cstheme="minorHAnsi"/>
                <w:sz w:val="20"/>
                <w:szCs w:val="20"/>
              </w:rPr>
              <w:t xml:space="preserve">  </w:t>
            </w:r>
          </w:p>
        </w:tc>
      </w:tr>
      <w:tr w:rsidR="0087537C" w:rsidTr="0087537C">
        <w:trPr>
          <w:trHeight w:val="324"/>
        </w:trPr>
        <w:tc>
          <w:tcPr>
            <w:tcW w:w="2459" w:type="dxa"/>
          </w:tcPr>
          <w:p w:rsidR="0087537C" w:rsidRPr="00EF666F" w:rsidRDefault="0087537C" w:rsidP="0087537C">
            <w:pPr>
              <w:rPr>
                <w:sz w:val="20"/>
                <w:szCs w:val="20"/>
              </w:rPr>
            </w:pPr>
            <w:r w:rsidRPr="00EF666F">
              <w:rPr>
                <w:sz w:val="20"/>
                <w:szCs w:val="20"/>
              </w:rPr>
              <w:t xml:space="preserve">9. Övrigt </w:t>
            </w:r>
            <w:r w:rsidR="005C720F">
              <w:rPr>
                <w:sz w:val="20"/>
                <w:szCs w:val="20"/>
              </w:rPr>
              <w:t>(bl. a. fiske)</w:t>
            </w:r>
          </w:p>
        </w:tc>
        <w:tc>
          <w:tcPr>
            <w:tcW w:w="1395" w:type="dxa"/>
          </w:tcPr>
          <w:p w:rsidR="0087537C" w:rsidRPr="00EF666F" w:rsidRDefault="0087537C" w:rsidP="0087537C">
            <w:pPr>
              <w:rPr>
                <w:rFonts w:cstheme="minorHAnsi"/>
                <w:sz w:val="20"/>
                <w:szCs w:val="20"/>
              </w:rPr>
            </w:pPr>
            <w:r w:rsidRPr="00EF666F">
              <w:rPr>
                <w:rFonts w:cstheme="minorHAnsi"/>
                <w:sz w:val="20"/>
                <w:szCs w:val="20"/>
              </w:rPr>
              <w:t xml:space="preserve">             0</w:t>
            </w:r>
          </w:p>
        </w:tc>
        <w:tc>
          <w:tcPr>
            <w:tcW w:w="1362" w:type="dxa"/>
          </w:tcPr>
          <w:p w:rsidR="0087537C" w:rsidRPr="00EF666F" w:rsidRDefault="0087537C" w:rsidP="0087537C">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2</w:t>
            </w:r>
          </w:p>
        </w:tc>
        <w:tc>
          <w:tcPr>
            <w:tcW w:w="1399" w:type="dxa"/>
          </w:tcPr>
          <w:p w:rsidR="0087537C" w:rsidRPr="00EF666F" w:rsidRDefault="0087537C" w:rsidP="0087537C">
            <w:pPr>
              <w:rPr>
                <w:rFonts w:cstheme="minorHAnsi"/>
                <w:sz w:val="20"/>
                <w:szCs w:val="20"/>
              </w:rPr>
            </w:pPr>
            <w:r w:rsidRPr="00EF666F">
              <w:rPr>
                <w:rFonts w:cstheme="minorHAnsi"/>
                <w:sz w:val="20"/>
                <w:szCs w:val="20"/>
              </w:rPr>
              <w:t xml:space="preserve">             2</w:t>
            </w:r>
          </w:p>
        </w:tc>
        <w:tc>
          <w:tcPr>
            <w:tcW w:w="1398" w:type="dxa"/>
          </w:tcPr>
          <w:p w:rsidR="0087537C" w:rsidRPr="00EF666F" w:rsidRDefault="0087537C" w:rsidP="0087537C">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4</w:t>
            </w:r>
          </w:p>
        </w:tc>
        <w:tc>
          <w:tcPr>
            <w:tcW w:w="1332" w:type="dxa"/>
          </w:tcPr>
          <w:p w:rsidR="0087537C" w:rsidRPr="00EF666F" w:rsidRDefault="0087537C" w:rsidP="0087537C">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7</w:t>
            </w:r>
          </w:p>
        </w:tc>
      </w:tr>
      <w:tr w:rsidR="0087537C" w:rsidTr="0087537C">
        <w:trPr>
          <w:trHeight w:val="262"/>
        </w:trPr>
        <w:tc>
          <w:tcPr>
            <w:tcW w:w="2459" w:type="dxa"/>
          </w:tcPr>
          <w:p w:rsidR="0087537C" w:rsidRPr="00EF666F" w:rsidRDefault="0087537C" w:rsidP="0087537C">
            <w:pPr>
              <w:rPr>
                <w:sz w:val="20"/>
                <w:szCs w:val="20"/>
              </w:rPr>
            </w:pPr>
            <w:r w:rsidRPr="00EF666F">
              <w:rPr>
                <w:sz w:val="20"/>
                <w:szCs w:val="20"/>
              </w:rPr>
              <w:t>Summa procent</w:t>
            </w:r>
          </w:p>
        </w:tc>
        <w:tc>
          <w:tcPr>
            <w:tcW w:w="1395" w:type="dxa"/>
          </w:tcPr>
          <w:p w:rsidR="0087537C" w:rsidRPr="00EF666F" w:rsidRDefault="0087537C" w:rsidP="0087537C">
            <w:pPr>
              <w:rPr>
                <w:rFonts w:cstheme="minorHAnsi"/>
                <w:sz w:val="20"/>
                <w:szCs w:val="20"/>
              </w:rPr>
            </w:pPr>
            <w:r>
              <w:rPr>
                <w:rFonts w:cstheme="minorHAnsi"/>
                <w:sz w:val="20"/>
                <w:szCs w:val="20"/>
              </w:rPr>
              <w:t xml:space="preserve">        </w:t>
            </w:r>
            <w:r w:rsidRPr="00EF666F">
              <w:rPr>
                <w:rFonts w:cstheme="minorHAnsi"/>
                <w:sz w:val="20"/>
                <w:szCs w:val="20"/>
              </w:rPr>
              <w:t>100</w:t>
            </w:r>
          </w:p>
        </w:tc>
        <w:tc>
          <w:tcPr>
            <w:tcW w:w="1362" w:type="dxa"/>
          </w:tcPr>
          <w:p w:rsidR="0087537C" w:rsidRPr="00EF666F" w:rsidRDefault="0087537C" w:rsidP="0087537C">
            <w:pPr>
              <w:rPr>
                <w:rFonts w:cstheme="minorHAnsi"/>
                <w:sz w:val="20"/>
                <w:szCs w:val="20"/>
              </w:rPr>
            </w:pPr>
            <w:r>
              <w:rPr>
                <w:rFonts w:cstheme="minorHAnsi"/>
                <w:sz w:val="20"/>
                <w:szCs w:val="20"/>
              </w:rPr>
              <w:t xml:space="preserve">      </w:t>
            </w:r>
            <w:r w:rsidRPr="00EF666F">
              <w:rPr>
                <w:rFonts w:cstheme="minorHAnsi"/>
                <w:sz w:val="20"/>
                <w:szCs w:val="20"/>
              </w:rPr>
              <w:t>~100</w:t>
            </w:r>
          </w:p>
        </w:tc>
        <w:tc>
          <w:tcPr>
            <w:tcW w:w="1399" w:type="dxa"/>
          </w:tcPr>
          <w:p w:rsidR="0087537C" w:rsidRPr="00EF666F" w:rsidRDefault="0087537C" w:rsidP="0087537C">
            <w:pPr>
              <w:jc w:val="center"/>
              <w:rPr>
                <w:rFonts w:cstheme="minorHAnsi"/>
                <w:sz w:val="20"/>
                <w:szCs w:val="20"/>
              </w:rPr>
            </w:pPr>
            <w:r w:rsidRPr="00EF666F">
              <w:rPr>
                <w:rFonts w:cstheme="minorHAnsi"/>
                <w:sz w:val="20"/>
                <w:szCs w:val="20"/>
              </w:rPr>
              <w:t>100</w:t>
            </w:r>
          </w:p>
        </w:tc>
        <w:tc>
          <w:tcPr>
            <w:tcW w:w="1398" w:type="dxa"/>
          </w:tcPr>
          <w:p w:rsidR="0087537C" w:rsidRPr="00EF666F" w:rsidRDefault="0087537C" w:rsidP="0087537C">
            <w:pPr>
              <w:rPr>
                <w:rFonts w:cstheme="minorHAnsi"/>
                <w:sz w:val="20"/>
                <w:szCs w:val="20"/>
              </w:rPr>
            </w:pPr>
            <w:r>
              <w:rPr>
                <w:rFonts w:cstheme="minorHAnsi"/>
                <w:sz w:val="20"/>
                <w:szCs w:val="20"/>
              </w:rPr>
              <w:t xml:space="preserve">         </w:t>
            </w:r>
            <w:r w:rsidRPr="00EF666F">
              <w:rPr>
                <w:rFonts w:cstheme="minorHAnsi"/>
                <w:sz w:val="20"/>
                <w:szCs w:val="20"/>
              </w:rPr>
              <w:t>100</w:t>
            </w:r>
          </w:p>
        </w:tc>
        <w:tc>
          <w:tcPr>
            <w:tcW w:w="1332" w:type="dxa"/>
          </w:tcPr>
          <w:p w:rsidR="0087537C" w:rsidRPr="00EF666F" w:rsidRDefault="0087537C" w:rsidP="0087537C">
            <w:pPr>
              <w:rPr>
                <w:rFonts w:cstheme="minorHAnsi"/>
                <w:sz w:val="20"/>
                <w:szCs w:val="20"/>
              </w:rPr>
            </w:pPr>
            <w:r>
              <w:rPr>
                <w:rFonts w:cstheme="minorHAnsi"/>
                <w:sz w:val="20"/>
                <w:szCs w:val="20"/>
              </w:rPr>
              <w:t xml:space="preserve">    </w:t>
            </w:r>
            <w:r w:rsidRPr="00EF666F">
              <w:rPr>
                <w:rFonts w:cstheme="minorHAnsi"/>
                <w:sz w:val="20"/>
                <w:szCs w:val="20"/>
              </w:rPr>
              <w:t>~100</w:t>
            </w:r>
          </w:p>
        </w:tc>
      </w:tr>
      <w:tr w:rsidR="0087537C" w:rsidTr="0087537C">
        <w:trPr>
          <w:trHeight w:val="278"/>
        </w:trPr>
        <w:tc>
          <w:tcPr>
            <w:tcW w:w="2459" w:type="dxa"/>
          </w:tcPr>
          <w:p w:rsidR="0087537C" w:rsidRPr="00EF666F" w:rsidRDefault="0087537C" w:rsidP="0087537C">
            <w:pPr>
              <w:rPr>
                <w:sz w:val="20"/>
                <w:szCs w:val="20"/>
              </w:rPr>
            </w:pPr>
            <w:r w:rsidRPr="00EF666F">
              <w:rPr>
                <w:sz w:val="20"/>
                <w:szCs w:val="20"/>
              </w:rPr>
              <w:t>Totalt antal punkter</w:t>
            </w:r>
          </w:p>
        </w:tc>
        <w:tc>
          <w:tcPr>
            <w:tcW w:w="1395" w:type="dxa"/>
          </w:tcPr>
          <w:p w:rsidR="0087537C" w:rsidRPr="00EF666F" w:rsidRDefault="0087537C" w:rsidP="0087537C">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82</w:t>
            </w:r>
          </w:p>
        </w:tc>
        <w:tc>
          <w:tcPr>
            <w:tcW w:w="1362" w:type="dxa"/>
          </w:tcPr>
          <w:p w:rsidR="0087537C" w:rsidRPr="00EF666F" w:rsidRDefault="0087537C" w:rsidP="0087537C">
            <w:pPr>
              <w:rPr>
                <w:rFonts w:cstheme="minorHAnsi"/>
                <w:sz w:val="20"/>
                <w:szCs w:val="20"/>
              </w:rPr>
            </w:pPr>
            <w:r w:rsidRPr="00EF666F">
              <w:rPr>
                <w:rFonts w:cstheme="minorHAnsi"/>
                <w:sz w:val="20"/>
                <w:szCs w:val="20"/>
              </w:rPr>
              <w:t xml:space="preserve">        161               </w:t>
            </w:r>
          </w:p>
        </w:tc>
        <w:tc>
          <w:tcPr>
            <w:tcW w:w="1399" w:type="dxa"/>
          </w:tcPr>
          <w:p w:rsidR="0087537C" w:rsidRPr="00EF666F" w:rsidRDefault="0087537C" w:rsidP="0087537C">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250</w:t>
            </w:r>
          </w:p>
        </w:tc>
        <w:tc>
          <w:tcPr>
            <w:tcW w:w="1398" w:type="dxa"/>
          </w:tcPr>
          <w:p w:rsidR="0087537C" w:rsidRPr="00EF666F" w:rsidRDefault="0087537C" w:rsidP="0087537C">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20</w:t>
            </w:r>
            <w:r w:rsidR="008B2B4F">
              <w:rPr>
                <w:rFonts w:cstheme="minorHAnsi"/>
                <w:sz w:val="20"/>
                <w:szCs w:val="20"/>
              </w:rPr>
              <w:t>4</w:t>
            </w:r>
            <w:r w:rsidRPr="00EF666F">
              <w:rPr>
                <w:rFonts w:cstheme="minorHAnsi"/>
                <w:sz w:val="20"/>
                <w:szCs w:val="20"/>
              </w:rPr>
              <w:t xml:space="preserve">                 </w:t>
            </w:r>
          </w:p>
        </w:tc>
        <w:tc>
          <w:tcPr>
            <w:tcW w:w="1332" w:type="dxa"/>
          </w:tcPr>
          <w:p w:rsidR="0087537C" w:rsidRPr="00EF666F" w:rsidRDefault="0087537C" w:rsidP="0087537C">
            <w:pPr>
              <w:rPr>
                <w:rFonts w:cstheme="minorHAnsi"/>
                <w:sz w:val="20"/>
                <w:szCs w:val="20"/>
              </w:rPr>
            </w:pPr>
            <w:r w:rsidRPr="00EF666F">
              <w:rPr>
                <w:rFonts w:cstheme="minorHAnsi"/>
                <w:sz w:val="20"/>
                <w:szCs w:val="20"/>
              </w:rPr>
              <w:t xml:space="preserve">      227</w:t>
            </w:r>
          </w:p>
        </w:tc>
      </w:tr>
    </w:tbl>
    <w:p w:rsidR="00AE23CC" w:rsidRDefault="006E3325" w:rsidP="00AE7230">
      <w:pPr>
        <w:rPr>
          <w:rFonts w:ascii="Times New Roman" w:hAnsi="Times New Roman" w:cs="Times New Roman"/>
          <w:sz w:val="24"/>
          <w:szCs w:val="24"/>
        </w:rPr>
      </w:pPr>
      <w:r>
        <w:rPr>
          <w:rFonts w:ascii="Times New Roman" w:hAnsi="Times New Roman" w:cs="Times New Roman"/>
          <w:sz w:val="20"/>
          <w:szCs w:val="20"/>
          <w:u w:val="single"/>
        </w:rPr>
        <w:t>Källa</w:t>
      </w:r>
      <w:r>
        <w:rPr>
          <w:rFonts w:ascii="Times New Roman" w:hAnsi="Times New Roman" w:cs="Times New Roman"/>
          <w:sz w:val="20"/>
          <w:szCs w:val="20"/>
        </w:rPr>
        <w:t>:</w:t>
      </w:r>
      <w:r w:rsidRPr="006E3325">
        <w:rPr>
          <w:rFonts w:ascii="Times New Roman" w:hAnsi="Times New Roman" w:cs="Times New Roman"/>
          <w:sz w:val="20"/>
          <w:szCs w:val="20"/>
        </w:rPr>
        <w:t xml:space="preserve"> för Värend och Köla</w:t>
      </w:r>
      <w:r w:rsidR="00544407">
        <w:rPr>
          <w:rFonts w:ascii="Times New Roman" w:hAnsi="Times New Roman" w:cs="Times New Roman"/>
          <w:sz w:val="20"/>
          <w:szCs w:val="20"/>
        </w:rPr>
        <w:t xml:space="preserve"> används sifferuppgifter</w:t>
      </w:r>
      <w:r w:rsidR="00751DF3">
        <w:rPr>
          <w:rFonts w:ascii="Times New Roman" w:hAnsi="Times New Roman" w:cs="Times New Roman"/>
          <w:sz w:val="20"/>
          <w:szCs w:val="20"/>
        </w:rPr>
        <w:t xml:space="preserve"> i </w:t>
      </w:r>
      <w:r w:rsidRPr="006E3325">
        <w:rPr>
          <w:rFonts w:ascii="Times New Roman" w:hAnsi="Times New Roman" w:cs="Times New Roman"/>
          <w:sz w:val="20"/>
          <w:szCs w:val="20"/>
        </w:rPr>
        <w:t xml:space="preserve">Aronsson, 1992 s. </w:t>
      </w:r>
      <w:r w:rsidR="00544407">
        <w:rPr>
          <w:rFonts w:ascii="Times New Roman" w:hAnsi="Times New Roman" w:cs="Times New Roman"/>
          <w:sz w:val="20"/>
          <w:szCs w:val="20"/>
        </w:rPr>
        <w:t>105</w:t>
      </w:r>
      <w:r w:rsidRPr="006E3325">
        <w:rPr>
          <w:rFonts w:ascii="Times New Roman" w:hAnsi="Times New Roman" w:cs="Times New Roman"/>
          <w:sz w:val="20"/>
          <w:szCs w:val="20"/>
        </w:rPr>
        <w:t>,</w:t>
      </w:r>
      <w:r w:rsidRPr="006E3325">
        <w:rPr>
          <w:rFonts w:ascii="Times New Roman" w:hAnsi="Times New Roman" w:cs="Times New Roman"/>
        </w:rPr>
        <w:t xml:space="preserve"> </w:t>
      </w:r>
      <w:r w:rsidR="000B7973">
        <w:rPr>
          <w:rFonts w:ascii="Times New Roman" w:hAnsi="Times New Roman" w:cs="Times New Roman"/>
          <w:sz w:val="20"/>
          <w:szCs w:val="20"/>
        </w:rPr>
        <w:t>tab</w:t>
      </w:r>
      <w:r w:rsidR="00BE521E">
        <w:rPr>
          <w:rFonts w:ascii="Times New Roman" w:hAnsi="Times New Roman" w:cs="Times New Roman"/>
          <w:sz w:val="20"/>
          <w:szCs w:val="20"/>
        </w:rPr>
        <w:t>.</w:t>
      </w:r>
      <w:r w:rsidRPr="006E3325">
        <w:rPr>
          <w:rFonts w:ascii="Times New Roman" w:hAnsi="Times New Roman" w:cs="Times New Roman"/>
          <w:sz w:val="20"/>
          <w:szCs w:val="20"/>
        </w:rPr>
        <w:t xml:space="preserve"> </w:t>
      </w:r>
      <w:r w:rsidR="00544407">
        <w:rPr>
          <w:rFonts w:ascii="Times New Roman" w:hAnsi="Times New Roman" w:cs="Times New Roman"/>
          <w:sz w:val="20"/>
          <w:szCs w:val="20"/>
        </w:rPr>
        <w:t>9</w:t>
      </w:r>
      <w:r w:rsidRPr="006E3325">
        <w:rPr>
          <w:rFonts w:ascii="Times New Roman" w:hAnsi="Times New Roman" w:cs="Times New Roman"/>
          <w:sz w:val="20"/>
          <w:szCs w:val="20"/>
        </w:rPr>
        <w:t>.</w:t>
      </w:r>
      <w:r w:rsidR="00107FDB" w:rsidRPr="00107FDB">
        <w:rPr>
          <w:rStyle w:val="Fotnotsreferens"/>
          <w:rFonts w:ascii="Times New Roman" w:hAnsi="Times New Roman" w:cs="Times New Roman"/>
          <w:sz w:val="20"/>
          <w:szCs w:val="20"/>
        </w:rPr>
        <w:t xml:space="preserve"> </w:t>
      </w:r>
      <w:r w:rsidR="000B7973">
        <w:rPr>
          <w:rFonts w:ascii="Times New Roman" w:hAnsi="Times New Roman" w:cs="Times New Roman"/>
          <w:sz w:val="20"/>
          <w:szCs w:val="20"/>
        </w:rPr>
        <w:t xml:space="preserve">För Hammarö: </w:t>
      </w:r>
      <w:r w:rsidR="00107FDB">
        <w:rPr>
          <w:rFonts w:ascii="Times New Roman" w:hAnsi="Times New Roman" w:cs="Times New Roman"/>
          <w:sz w:val="20"/>
          <w:szCs w:val="20"/>
        </w:rPr>
        <w:t>egen under</w:t>
      </w:r>
      <w:r w:rsidR="00BE521E">
        <w:rPr>
          <w:rFonts w:ascii="Times New Roman" w:hAnsi="Times New Roman" w:cs="Times New Roman"/>
          <w:sz w:val="20"/>
          <w:szCs w:val="20"/>
        </w:rPr>
        <w:t>-</w:t>
      </w:r>
      <w:r w:rsidR="00107FDB">
        <w:rPr>
          <w:rFonts w:ascii="Times New Roman" w:hAnsi="Times New Roman" w:cs="Times New Roman"/>
          <w:sz w:val="20"/>
          <w:szCs w:val="20"/>
        </w:rPr>
        <w:t xml:space="preserve">sökning, </w:t>
      </w:r>
      <w:r w:rsidR="000B7973">
        <w:rPr>
          <w:rFonts w:ascii="Times New Roman" w:hAnsi="Times New Roman" w:cs="Times New Roman"/>
          <w:sz w:val="20"/>
          <w:szCs w:val="20"/>
        </w:rPr>
        <w:t>tab.</w:t>
      </w:r>
      <w:r w:rsidR="006162BE">
        <w:rPr>
          <w:rFonts w:ascii="Times New Roman" w:hAnsi="Times New Roman" w:cs="Times New Roman"/>
          <w:sz w:val="20"/>
          <w:szCs w:val="20"/>
        </w:rPr>
        <w:t xml:space="preserve"> </w:t>
      </w:r>
      <w:r w:rsidR="000B7973">
        <w:rPr>
          <w:rFonts w:ascii="Times New Roman" w:hAnsi="Times New Roman" w:cs="Times New Roman"/>
          <w:sz w:val="20"/>
          <w:szCs w:val="20"/>
        </w:rPr>
        <w:t>1</w:t>
      </w:r>
      <w:r w:rsidR="00C87F06">
        <w:rPr>
          <w:rFonts w:ascii="Times New Roman" w:hAnsi="Times New Roman" w:cs="Times New Roman"/>
          <w:sz w:val="20"/>
          <w:szCs w:val="20"/>
        </w:rPr>
        <w:t xml:space="preserve"> ovan</w:t>
      </w:r>
      <w:r w:rsidR="000B7973">
        <w:rPr>
          <w:rFonts w:ascii="Times New Roman" w:hAnsi="Times New Roman" w:cs="Times New Roman"/>
          <w:sz w:val="20"/>
          <w:szCs w:val="20"/>
        </w:rPr>
        <w:t>.</w:t>
      </w:r>
      <w:r w:rsidR="001D36A0">
        <w:rPr>
          <w:rFonts w:ascii="Times New Roman" w:hAnsi="Times New Roman" w:cs="Times New Roman"/>
          <w:sz w:val="20"/>
          <w:szCs w:val="20"/>
        </w:rPr>
        <w:t xml:space="preserve"> </w:t>
      </w:r>
      <w:r w:rsidR="00BE521E">
        <w:rPr>
          <w:rFonts w:ascii="Times New Roman" w:hAnsi="Times New Roman" w:cs="Times New Roman"/>
          <w:sz w:val="20"/>
          <w:szCs w:val="20"/>
        </w:rPr>
        <w:t xml:space="preserve">Angående siffrorna för Köla – se fotnot </w:t>
      </w:r>
      <w:r w:rsidR="00FE6D63">
        <w:rPr>
          <w:rFonts w:ascii="Times New Roman" w:hAnsi="Times New Roman" w:cs="Times New Roman"/>
          <w:sz w:val="20"/>
          <w:szCs w:val="20"/>
        </w:rPr>
        <w:t>39</w:t>
      </w:r>
      <w:r w:rsidR="00BE521E">
        <w:rPr>
          <w:rFonts w:ascii="Times New Roman" w:hAnsi="Times New Roman" w:cs="Times New Roman"/>
          <w:sz w:val="20"/>
          <w:szCs w:val="20"/>
        </w:rPr>
        <w:t>, sid 13.</w:t>
      </w:r>
    </w:p>
    <w:p w:rsidR="004B1765" w:rsidRDefault="004B1765" w:rsidP="004B1765">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Kvantitativ </w:t>
      </w:r>
      <w:r w:rsidRPr="00022CEA">
        <w:rPr>
          <w:rFonts w:ascii="Times New Roman" w:hAnsi="Times New Roman" w:cs="Times New Roman"/>
          <w:i/>
          <w:sz w:val="24"/>
          <w:szCs w:val="24"/>
        </w:rPr>
        <w:t>analys</w:t>
      </w:r>
    </w:p>
    <w:p w:rsidR="009C0EC9" w:rsidRDefault="009C0EC9" w:rsidP="008875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Resultatet är ganska överraskande såtillvida som att man ser klara skillnader mellan å ena sidan Vä</w:t>
      </w:r>
      <w:r w:rsidR="00FC7E4D">
        <w:rPr>
          <w:rFonts w:ascii="Times New Roman" w:hAnsi="Times New Roman" w:cs="Times New Roman"/>
          <w:sz w:val="24"/>
          <w:szCs w:val="24"/>
        </w:rPr>
        <w:t>rend och å andra sidan de båda V</w:t>
      </w:r>
      <w:r>
        <w:rPr>
          <w:rFonts w:ascii="Times New Roman" w:hAnsi="Times New Roman" w:cs="Times New Roman"/>
          <w:sz w:val="24"/>
          <w:szCs w:val="24"/>
        </w:rPr>
        <w:t xml:space="preserve">ärmlandssocknarna. Antalet ärenden för ordning och kyrko-tukt är relativt sett betydligt fler i Hammarö och Köla jämfört med i Värend. Samma förhållande gäller kategorierna 5 – 9. Det förefaller alltså som om det i Hammarö/Köla kommer upp mer av kyrkotukt och sociala frågor på stämman. Frågan är om det rör sig om en slumpvist orsakad </w:t>
      </w:r>
      <w:r>
        <w:rPr>
          <w:rFonts w:ascii="Times New Roman" w:hAnsi="Times New Roman" w:cs="Times New Roman"/>
          <w:sz w:val="24"/>
          <w:szCs w:val="24"/>
        </w:rPr>
        <w:lastRenderedPageBreak/>
        <w:t>skillnad eller om det finns någon särskild faktor</w:t>
      </w:r>
      <w:r w:rsidR="00FC7E4D">
        <w:rPr>
          <w:rFonts w:ascii="Times New Roman" w:hAnsi="Times New Roman" w:cs="Times New Roman"/>
          <w:sz w:val="24"/>
          <w:szCs w:val="24"/>
        </w:rPr>
        <w:t xml:space="preserve">, </w:t>
      </w:r>
      <w:r>
        <w:rPr>
          <w:rFonts w:ascii="Times New Roman" w:hAnsi="Times New Roman" w:cs="Times New Roman"/>
          <w:sz w:val="24"/>
          <w:szCs w:val="24"/>
        </w:rPr>
        <w:t>förutom den regionala</w:t>
      </w:r>
      <w:r w:rsidR="00FC7E4D">
        <w:rPr>
          <w:rFonts w:ascii="Times New Roman" w:hAnsi="Times New Roman" w:cs="Times New Roman"/>
          <w:sz w:val="24"/>
          <w:szCs w:val="24"/>
        </w:rPr>
        <w:t xml:space="preserve">, </w:t>
      </w:r>
      <w:r>
        <w:rPr>
          <w:rFonts w:ascii="Times New Roman" w:hAnsi="Times New Roman" w:cs="Times New Roman"/>
          <w:sz w:val="24"/>
          <w:szCs w:val="24"/>
        </w:rPr>
        <w:t xml:space="preserve">som kan förklara detta. Jag återkommer nedan till en närmare analys av frågan. </w:t>
      </w:r>
    </w:p>
    <w:p w:rsidR="00887575" w:rsidRDefault="00887575" w:rsidP="004B539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6C6B">
        <w:rPr>
          <w:rFonts w:ascii="Times New Roman" w:hAnsi="Times New Roman" w:cs="Times New Roman"/>
          <w:sz w:val="24"/>
          <w:szCs w:val="24"/>
        </w:rPr>
        <w:t>De</w:t>
      </w:r>
      <w:r>
        <w:rPr>
          <w:rFonts w:ascii="Times New Roman" w:hAnsi="Times New Roman" w:cs="Times New Roman"/>
          <w:sz w:val="24"/>
          <w:szCs w:val="24"/>
        </w:rPr>
        <w:t xml:space="preserve"> </w:t>
      </w:r>
      <w:r w:rsidRPr="00887575">
        <w:rPr>
          <w:rFonts w:ascii="Times New Roman" w:hAnsi="Times New Roman" w:cs="Times New Roman"/>
          <w:noProof/>
          <w:sz w:val="24"/>
          <w:szCs w:val="24"/>
          <w:lang w:eastAsia="sv-SE"/>
        </w:rPr>
        <w:t xml:space="preserve">uppgifter för </w:t>
      </w:r>
      <w:r w:rsidRPr="00887575">
        <w:rPr>
          <w:rFonts w:ascii="Times New Roman" w:hAnsi="Times New Roman" w:cs="Times New Roman"/>
          <w:sz w:val="24"/>
          <w:szCs w:val="24"/>
        </w:rPr>
        <w:t xml:space="preserve">ordning- och kyrkotukt i </w:t>
      </w:r>
      <w:r w:rsidRPr="00887575">
        <w:rPr>
          <w:rFonts w:ascii="Times New Roman" w:hAnsi="Times New Roman" w:cs="Times New Roman"/>
          <w:noProof/>
          <w:sz w:val="24"/>
          <w:szCs w:val="24"/>
          <w:lang w:eastAsia="sv-SE"/>
        </w:rPr>
        <w:t>Köla som Österberg själv publicerat</w:t>
      </w:r>
      <w:r w:rsidR="004B1765">
        <w:rPr>
          <w:rFonts w:ascii="Times New Roman" w:hAnsi="Times New Roman" w:cs="Times New Roman"/>
          <w:noProof/>
          <w:sz w:val="24"/>
          <w:szCs w:val="24"/>
          <w:lang w:eastAsia="sv-SE"/>
        </w:rPr>
        <w:t xml:space="preserve"> ändrar inte bilden</w:t>
      </w:r>
      <w:r w:rsidRPr="00887575">
        <w:rPr>
          <w:rFonts w:ascii="Times New Roman" w:hAnsi="Times New Roman" w:cs="Times New Roman"/>
          <w:sz w:val="24"/>
          <w:szCs w:val="24"/>
        </w:rPr>
        <w:t xml:space="preserve">. </w:t>
      </w:r>
      <w:r w:rsidR="004B1765">
        <w:rPr>
          <w:rFonts w:ascii="Times New Roman" w:hAnsi="Times New Roman" w:cs="Times New Roman"/>
          <w:sz w:val="24"/>
          <w:szCs w:val="24"/>
        </w:rPr>
        <w:t xml:space="preserve">De är </w:t>
      </w:r>
      <w:r w:rsidR="004B1765" w:rsidRPr="00887575">
        <w:rPr>
          <w:rFonts w:ascii="Times New Roman" w:hAnsi="Times New Roman" w:cs="Times New Roman"/>
          <w:sz w:val="24"/>
          <w:szCs w:val="24"/>
        </w:rPr>
        <w:t>uppdelade i tre skilda tioårsperioder</w:t>
      </w:r>
      <w:r w:rsidR="004B1765">
        <w:rPr>
          <w:rFonts w:ascii="Times New Roman" w:hAnsi="Times New Roman" w:cs="Times New Roman"/>
          <w:sz w:val="24"/>
          <w:szCs w:val="24"/>
        </w:rPr>
        <w:t>.</w:t>
      </w:r>
      <w:r w:rsidR="004B1765" w:rsidRPr="00887575">
        <w:rPr>
          <w:rFonts w:ascii="Times New Roman" w:hAnsi="Times New Roman" w:cs="Times New Roman"/>
          <w:sz w:val="24"/>
          <w:szCs w:val="24"/>
        </w:rPr>
        <w:t xml:space="preserve"> </w:t>
      </w:r>
      <w:r w:rsidRPr="00887575">
        <w:rPr>
          <w:rFonts w:ascii="Times New Roman" w:hAnsi="Times New Roman" w:cs="Times New Roman"/>
          <w:sz w:val="24"/>
          <w:szCs w:val="24"/>
        </w:rPr>
        <w:t xml:space="preserve">För perioden 1666 – 1675 uppgick andelen kyrkotukt/ordning </w:t>
      </w:r>
      <w:r>
        <w:rPr>
          <w:rFonts w:ascii="Times New Roman" w:hAnsi="Times New Roman" w:cs="Times New Roman"/>
          <w:sz w:val="24"/>
          <w:szCs w:val="24"/>
        </w:rPr>
        <w:t xml:space="preserve">enligt hennes noteringar </w:t>
      </w:r>
      <w:r w:rsidRPr="00887575">
        <w:rPr>
          <w:rFonts w:ascii="Times New Roman" w:hAnsi="Times New Roman" w:cs="Times New Roman"/>
          <w:sz w:val="24"/>
          <w:szCs w:val="24"/>
        </w:rPr>
        <w:t>till hela 44 procent och 1695–1704 till 35 procent. Perioden 1715 – 1724 hade den sjunkit till 30 procent.</w:t>
      </w:r>
      <w:r w:rsidR="004B1765">
        <w:rPr>
          <w:rStyle w:val="Fotnotsreferens"/>
          <w:rFonts w:ascii="Times New Roman" w:hAnsi="Times New Roman" w:cs="Times New Roman"/>
          <w:sz w:val="24"/>
          <w:szCs w:val="24"/>
        </w:rPr>
        <w:footnoteReference w:id="51"/>
      </w:r>
      <w:r w:rsidRPr="00887575">
        <w:rPr>
          <w:rFonts w:ascii="Times New Roman" w:hAnsi="Times New Roman" w:cs="Times New Roman"/>
          <w:sz w:val="24"/>
          <w:szCs w:val="24"/>
        </w:rPr>
        <w:t xml:space="preserve"> Att ordning och kyrkotukt sistnämnda period skulle stått för ”bara” 30 procent under denna period förtar intrycket något men observera att även Värendssocknarna kan ha haft en ännu lägre siffra för perioden 1708–1730</w:t>
      </w:r>
      <w:r w:rsidR="004B1765">
        <w:rPr>
          <w:rFonts w:ascii="Times New Roman" w:hAnsi="Times New Roman" w:cs="Times New Roman"/>
          <w:sz w:val="24"/>
          <w:szCs w:val="24"/>
        </w:rPr>
        <w:t xml:space="preserve"> (det är ju genomsnittssiffror även där)</w:t>
      </w:r>
      <w:r w:rsidRPr="00887575">
        <w:rPr>
          <w:rFonts w:ascii="Times New Roman" w:hAnsi="Times New Roman" w:cs="Times New Roman"/>
          <w:sz w:val="24"/>
          <w:szCs w:val="24"/>
        </w:rPr>
        <w:t xml:space="preserve">. Dessutom </w:t>
      </w:r>
      <w:r w:rsidRPr="00887575">
        <w:rPr>
          <w:rFonts w:ascii="Times New Roman" w:hAnsi="Times New Roman" w:cs="Times New Roman"/>
          <w:noProof/>
          <w:sz w:val="24"/>
          <w:szCs w:val="24"/>
          <w:lang w:eastAsia="sv-SE"/>
        </w:rPr>
        <w:t xml:space="preserve">meddelar Aronson att i </w:t>
      </w:r>
      <w:r w:rsidRPr="00887575">
        <w:rPr>
          <w:rFonts w:ascii="Times New Roman" w:hAnsi="Times New Roman" w:cs="Times New Roman"/>
          <w:sz w:val="24"/>
          <w:szCs w:val="24"/>
        </w:rPr>
        <w:t>Österbergs kategoriindelning ingår sockenstugan i kategori 1. Genomsnittssiffran för kyrkotukten i Köla kan alltså ha varit den största posten om samma beräkningsmetod som för övriga socknar används).</w:t>
      </w:r>
    </w:p>
    <w:p w:rsidR="004B539C" w:rsidRDefault="004B539C" w:rsidP="004B53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Inte heller förändras bilden märkbart av det faktum att det p</w:t>
      </w:r>
      <w:r w:rsidRPr="002207DC">
        <w:rPr>
          <w:rFonts w:ascii="Times New Roman" w:hAnsi="Times New Roman" w:cs="Times New Roman"/>
          <w:sz w:val="24"/>
          <w:szCs w:val="24"/>
        </w:rPr>
        <w:t xml:space="preserve">å Bergkvaras gods </w:t>
      </w:r>
      <w:r>
        <w:rPr>
          <w:rFonts w:ascii="Times New Roman" w:hAnsi="Times New Roman" w:cs="Times New Roman"/>
          <w:sz w:val="24"/>
          <w:szCs w:val="24"/>
        </w:rPr>
        <w:t xml:space="preserve">i Bergunda </w:t>
      </w:r>
      <w:r w:rsidRPr="002207DC">
        <w:rPr>
          <w:rFonts w:ascii="Times New Roman" w:hAnsi="Times New Roman" w:cs="Times New Roman"/>
          <w:sz w:val="24"/>
          <w:szCs w:val="24"/>
        </w:rPr>
        <w:t xml:space="preserve">fanns </w:t>
      </w:r>
      <w:r>
        <w:rPr>
          <w:rFonts w:ascii="Times New Roman" w:hAnsi="Times New Roman" w:cs="Times New Roman"/>
          <w:sz w:val="24"/>
          <w:szCs w:val="24"/>
        </w:rPr>
        <w:t>även</w:t>
      </w:r>
      <w:r w:rsidRPr="002207DC">
        <w:rPr>
          <w:rFonts w:ascii="Times New Roman" w:hAnsi="Times New Roman" w:cs="Times New Roman"/>
          <w:sz w:val="24"/>
          <w:szCs w:val="24"/>
        </w:rPr>
        <w:t xml:space="preserve"> en </w:t>
      </w:r>
      <w:r>
        <w:rPr>
          <w:rFonts w:ascii="Times New Roman" w:hAnsi="Times New Roman" w:cs="Times New Roman"/>
          <w:sz w:val="24"/>
          <w:szCs w:val="24"/>
        </w:rPr>
        <w:t xml:space="preserve">särskild </w:t>
      </w:r>
      <w:r w:rsidRPr="002207DC">
        <w:rPr>
          <w:rFonts w:ascii="Times New Roman" w:hAnsi="Times New Roman" w:cs="Times New Roman"/>
          <w:sz w:val="24"/>
          <w:szCs w:val="24"/>
        </w:rPr>
        <w:t xml:space="preserve">landbostämma där räntan fastställdes men </w:t>
      </w:r>
      <w:r>
        <w:rPr>
          <w:rFonts w:ascii="Times New Roman" w:hAnsi="Times New Roman" w:cs="Times New Roman"/>
          <w:sz w:val="24"/>
          <w:szCs w:val="24"/>
        </w:rPr>
        <w:t xml:space="preserve">där </w:t>
      </w:r>
      <w:r w:rsidRPr="002207DC">
        <w:rPr>
          <w:rFonts w:ascii="Times New Roman" w:hAnsi="Times New Roman" w:cs="Times New Roman"/>
          <w:sz w:val="24"/>
          <w:szCs w:val="24"/>
        </w:rPr>
        <w:t xml:space="preserve">också klagomål </w:t>
      </w:r>
      <w:r>
        <w:rPr>
          <w:rFonts w:ascii="Times New Roman" w:hAnsi="Times New Roman" w:cs="Times New Roman"/>
          <w:sz w:val="24"/>
          <w:szCs w:val="24"/>
        </w:rPr>
        <w:t>kunde framställas</w:t>
      </w:r>
      <w:r w:rsidRPr="002207DC">
        <w:rPr>
          <w:rFonts w:ascii="Times New Roman" w:hAnsi="Times New Roman" w:cs="Times New Roman"/>
          <w:sz w:val="24"/>
          <w:szCs w:val="24"/>
        </w:rPr>
        <w:t>.</w:t>
      </w:r>
      <w:r>
        <w:rPr>
          <w:rFonts w:ascii="Times New Roman" w:hAnsi="Times New Roman" w:cs="Times New Roman"/>
          <w:sz w:val="24"/>
          <w:szCs w:val="24"/>
        </w:rPr>
        <w:t xml:space="preserve"> Det är tänkbart att den låga andelen kyrkotukt där beror på att en del ordningsfrågor </w:t>
      </w:r>
      <w:r w:rsidR="005401A1">
        <w:rPr>
          <w:rFonts w:ascii="Times New Roman" w:hAnsi="Times New Roman" w:cs="Times New Roman"/>
          <w:sz w:val="24"/>
          <w:szCs w:val="24"/>
        </w:rPr>
        <w:t>kan ha sugits upp</w:t>
      </w:r>
      <w:r>
        <w:rPr>
          <w:rFonts w:ascii="Times New Roman" w:hAnsi="Times New Roman" w:cs="Times New Roman"/>
          <w:sz w:val="24"/>
          <w:szCs w:val="24"/>
        </w:rPr>
        <w:t xml:space="preserve"> på denna stämma och att de </w:t>
      </w:r>
      <w:r w:rsidR="005401A1">
        <w:rPr>
          <w:rFonts w:ascii="Times New Roman" w:hAnsi="Times New Roman" w:cs="Times New Roman"/>
          <w:sz w:val="24"/>
          <w:szCs w:val="24"/>
        </w:rPr>
        <w:t>alltså</w:t>
      </w:r>
      <w:r>
        <w:rPr>
          <w:rFonts w:ascii="Times New Roman" w:hAnsi="Times New Roman" w:cs="Times New Roman"/>
          <w:sz w:val="24"/>
          <w:szCs w:val="24"/>
        </w:rPr>
        <w:t xml:space="preserve"> inte behövde tas upp på sockenstämman.</w:t>
      </w:r>
      <w:r w:rsidR="00547FEB">
        <w:rPr>
          <w:rStyle w:val="Fotnotsreferens"/>
          <w:rFonts w:ascii="Times New Roman" w:hAnsi="Times New Roman" w:cs="Times New Roman"/>
          <w:sz w:val="24"/>
          <w:szCs w:val="24"/>
        </w:rPr>
        <w:footnoteReference w:id="52"/>
      </w:r>
      <w:r>
        <w:t xml:space="preserve"> </w:t>
      </w:r>
      <w:r w:rsidR="005401A1">
        <w:rPr>
          <w:rFonts w:ascii="Times New Roman" w:hAnsi="Times New Roman" w:cs="Times New Roman"/>
          <w:sz w:val="24"/>
          <w:szCs w:val="24"/>
        </w:rPr>
        <w:t>D</w:t>
      </w:r>
      <w:r w:rsidR="005401A1" w:rsidRPr="005401A1">
        <w:rPr>
          <w:rFonts w:ascii="Times New Roman" w:hAnsi="Times New Roman" w:cs="Times New Roman"/>
          <w:sz w:val="24"/>
          <w:szCs w:val="24"/>
        </w:rPr>
        <w:t>et kan</w:t>
      </w:r>
      <w:r w:rsidR="005401A1">
        <w:t xml:space="preserve"> </w:t>
      </w:r>
      <w:r w:rsidR="005401A1" w:rsidRPr="005401A1">
        <w:rPr>
          <w:rFonts w:ascii="Times New Roman" w:hAnsi="Times New Roman" w:cs="Times New Roman"/>
          <w:sz w:val="24"/>
          <w:szCs w:val="24"/>
        </w:rPr>
        <w:t>vara förklaringen till den extremt låga</w:t>
      </w:r>
      <w:r w:rsidR="005401A1">
        <w:rPr>
          <w:rFonts w:ascii="Times New Roman" w:hAnsi="Times New Roman" w:cs="Times New Roman"/>
          <w:sz w:val="24"/>
          <w:szCs w:val="24"/>
        </w:rPr>
        <w:t xml:space="preserve"> siffran (15 procent) men totalt sett har ändå kyrkotukten i Värend en </w:t>
      </w:r>
      <w:r w:rsidR="00EA69C1">
        <w:rPr>
          <w:rFonts w:ascii="Times New Roman" w:hAnsi="Times New Roman" w:cs="Times New Roman"/>
          <w:sz w:val="24"/>
          <w:szCs w:val="24"/>
        </w:rPr>
        <w:t xml:space="preserve">avsevärt </w:t>
      </w:r>
      <w:r w:rsidR="005401A1">
        <w:rPr>
          <w:rFonts w:ascii="Times New Roman" w:hAnsi="Times New Roman" w:cs="Times New Roman"/>
          <w:sz w:val="24"/>
          <w:szCs w:val="24"/>
        </w:rPr>
        <w:t>mindre omfattning.</w:t>
      </w:r>
      <w:r w:rsidR="00FE605D">
        <w:rPr>
          <w:rFonts w:ascii="Times New Roman" w:hAnsi="Times New Roman" w:cs="Times New Roman"/>
          <w:sz w:val="24"/>
          <w:szCs w:val="24"/>
        </w:rPr>
        <w:t xml:space="preserve"> Det hör till saken att på landbostämman fanns inte prästen med sin kyrkotukt, den kom på sockenstämman.</w:t>
      </w:r>
      <w:r w:rsidR="005401A1">
        <w:rPr>
          <w:rFonts w:ascii="Times New Roman" w:hAnsi="Times New Roman" w:cs="Times New Roman"/>
          <w:sz w:val="24"/>
          <w:szCs w:val="24"/>
        </w:rPr>
        <w:t xml:space="preserve"> </w:t>
      </w:r>
      <w:r w:rsidRPr="005401A1">
        <w:rPr>
          <w:rFonts w:ascii="Times New Roman" w:hAnsi="Times New Roman" w:cs="Times New Roman"/>
          <w:sz w:val="24"/>
          <w:szCs w:val="24"/>
        </w:rPr>
        <w:t>Vad</w:t>
      </w:r>
      <w:r w:rsidRPr="003A0870">
        <w:rPr>
          <w:rFonts w:ascii="Times New Roman" w:hAnsi="Times New Roman" w:cs="Times New Roman"/>
          <w:sz w:val="24"/>
          <w:szCs w:val="24"/>
        </w:rPr>
        <w:t xml:space="preserve"> gäller</w:t>
      </w:r>
      <w:r>
        <w:t xml:space="preserve"> </w:t>
      </w:r>
      <w:r w:rsidRPr="003A0870">
        <w:rPr>
          <w:rFonts w:ascii="Times New Roman" w:hAnsi="Times New Roman" w:cs="Times New Roman"/>
          <w:sz w:val="24"/>
          <w:szCs w:val="24"/>
        </w:rPr>
        <w:t>adelns</w:t>
      </w:r>
      <w:r>
        <w:rPr>
          <w:rFonts w:ascii="Times New Roman" w:hAnsi="Times New Roman" w:cs="Times New Roman"/>
          <w:sz w:val="24"/>
          <w:szCs w:val="24"/>
        </w:rPr>
        <w:t xml:space="preserve"> </w:t>
      </w:r>
      <w:r w:rsidR="005401A1">
        <w:rPr>
          <w:rFonts w:ascii="Times New Roman" w:hAnsi="Times New Roman" w:cs="Times New Roman"/>
          <w:sz w:val="24"/>
          <w:szCs w:val="24"/>
        </w:rPr>
        <w:t xml:space="preserve">varierande </w:t>
      </w:r>
      <w:r>
        <w:rPr>
          <w:rFonts w:ascii="Times New Roman" w:hAnsi="Times New Roman" w:cs="Times New Roman"/>
          <w:sz w:val="24"/>
          <w:szCs w:val="24"/>
        </w:rPr>
        <w:t xml:space="preserve">deltagande </w:t>
      </w:r>
      <w:r w:rsidR="00FE605D">
        <w:rPr>
          <w:rFonts w:ascii="Times New Roman" w:hAnsi="Times New Roman" w:cs="Times New Roman"/>
          <w:sz w:val="24"/>
          <w:szCs w:val="24"/>
        </w:rPr>
        <w:t xml:space="preserve">på </w:t>
      </w:r>
      <w:r>
        <w:rPr>
          <w:rFonts w:ascii="Times New Roman" w:hAnsi="Times New Roman" w:cs="Times New Roman"/>
          <w:sz w:val="24"/>
          <w:szCs w:val="24"/>
        </w:rPr>
        <w:t xml:space="preserve">stämman </w:t>
      </w:r>
      <w:r w:rsidR="005401A1">
        <w:rPr>
          <w:rFonts w:ascii="Times New Roman" w:hAnsi="Times New Roman" w:cs="Times New Roman"/>
          <w:sz w:val="24"/>
          <w:szCs w:val="24"/>
        </w:rPr>
        <w:t xml:space="preserve">i </w:t>
      </w:r>
      <w:r w:rsidR="005401A1" w:rsidRPr="003A0870">
        <w:rPr>
          <w:rFonts w:ascii="Times New Roman" w:hAnsi="Times New Roman" w:cs="Times New Roman"/>
          <w:sz w:val="24"/>
          <w:szCs w:val="24"/>
        </w:rPr>
        <w:t xml:space="preserve">Hammarö </w:t>
      </w:r>
      <w:r w:rsidR="005401A1">
        <w:rPr>
          <w:rFonts w:ascii="Times New Roman" w:hAnsi="Times New Roman" w:cs="Times New Roman"/>
          <w:sz w:val="24"/>
          <w:szCs w:val="24"/>
        </w:rPr>
        <w:t>tycks det inte</w:t>
      </w:r>
      <w:r>
        <w:rPr>
          <w:rFonts w:ascii="Times New Roman" w:hAnsi="Times New Roman" w:cs="Times New Roman"/>
          <w:sz w:val="24"/>
          <w:szCs w:val="24"/>
        </w:rPr>
        <w:t xml:space="preserve"> inverka på frekvensen av ordningsärenden. </w:t>
      </w:r>
      <w:r w:rsidR="005401A1">
        <w:rPr>
          <w:rFonts w:ascii="Times New Roman" w:hAnsi="Times New Roman" w:cs="Times New Roman"/>
          <w:sz w:val="24"/>
          <w:szCs w:val="24"/>
        </w:rPr>
        <w:t>Där fanns ju heller inte något adelsgods. På Hammar brukades gården under överstelöjtnanternas frånvaro av bönder ’mot skatt’.</w:t>
      </w:r>
    </w:p>
    <w:p w:rsidR="00914F1D" w:rsidRDefault="005401A1" w:rsidP="007D6E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Vi kan alltså sammanfatta med att a</w:t>
      </w:r>
      <w:r w:rsidR="000A1208">
        <w:rPr>
          <w:rFonts w:ascii="Times New Roman" w:hAnsi="Times New Roman" w:cs="Times New Roman"/>
          <w:sz w:val="24"/>
          <w:szCs w:val="24"/>
        </w:rPr>
        <w:t xml:space="preserve">v tabell 2 framgår </w:t>
      </w:r>
      <w:r w:rsidR="00573A6A">
        <w:rPr>
          <w:rFonts w:ascii="Times New Roman" w:hAnsi="Times New Roman" w:cs="Times New Roman"/>
          <w:sz w:val="24"/>
          <w:szCs w:val="24"/>
        </w:rPr>
        <w:t>att Hammarö</w:t>
      </w:r>
      <w:r w:rsidR="00171049">
        <w:rPr>
          <w:rFonts w:ascii="Times New Roman" w:hAnsi="Times New Roman" w:cs="Times New Roman"/>
          <w:sz w:val="24"/>
          <w:szCs w:val="24"/>
        </w:rPr>
        <w:t>,</w:t>
      </w:r>
      <w:r w:rsidR="00573A6A">
        <w:rPr>
          <w:rFonts w:ascii="Times New Roman" w:hAnsi="Times New Roman" w:cs="Times New Roman"/>
          <w:sz w:val="24"/>
          <w:szCs w:val="24"/>
        </w:rPr>
        <w:t xml:space="preserve"> i jämförelse med Värend</w:t>
      </w:r>
      <w:r w:rsidR="00171049">
        <w:rPr>
          <w:rFonts w:ascii="Times New Roman" w:hAnsi="Times New Roman" w:cs="Times New Roman"/>
          <w:sz w:val="24"/>
          <w:szCs w:val="24"/>
        </w:rPr>
        <w:t>,</w:t>
      </w:r>
      <w:r w:rsidR="00573A6A">
        <w:rPr>
          <w:rFonts w:ascii="Times New Roman" w:hAnsi="Times New Roman" w:cs="Times New Roman"/>
          <w:sz w:val="24"/>
          <w:szCs w:val="24"/>
        </w:rPr>
        <w:t xml:space="preserve"> relativt sett har en klart större procentandel för ordning och kyrkotukt</w:t>
      </w:r>
      <w:r w:rsidR="004B539C">
        <w:rPr>
          <w:rFonts w:ascii="Times New Roman" w:hAnsi="Times New Roman" w:cs="Times New Roman"/>
          <w:sz w:val="24"/>
          <w:szCs w:val="24"/>
        </w:rPr>
        <w:t xml:space="preserve">. </w:t>
      </w:r>
      <w:r w:rsidR="00BE1931">
        <w:rPr>
          <w:rFonts w:ascii="Times New Roman" w:hAnsi="Times New Roman" w:cs="Times New Roman"/>
          <w:sz w:val="24"/>
          <w:szCs w:val="24"/>
        </w:rPr>
        <w:t>I</w:t>
      </w:r>
      <w:r w:rsidR="00573A6A">
        <w:rPr>
          <w:rFonts w:ascii="Times New Roman" w:hAnsi="Times New Roman" w:cs="Times New Roman"/>
          <w:sz w:val="24"/>
          <w:szCs w:val="24"/>
        </w:rPr>
        <w:t xml:space="preserve"> Köla </w:t>
      </w:r>
      <w:r w:rsidR="002F72AE">
        <w:rPr>
          <w:rFonts w:ascii="Times New Roman" w:hAnsi="Times New Roman" w:cs="Times New Roman"/>
          <w:sz w:val="24"/>
          <w:szCs w:val="24"/>
        </w:rPr>
        <w:t>är denna procent</w:t>
      </w:r>
      <w:r w:rsidR="00EA69C1">
        <w:rPr>
          <w:rFonts w:ascii="Times New Roman" w:hAnsi="Times New Roman" w:cs="Times New Roman"/>
          <w:sz w:val="24"/>
          <w:szCs w:val="24"/>
        </w:rPr>
        <w:t>-</w:t>
      </w:r>
      <w:r w:rsidR="002F72AE">
        <w:rPr>
          <w:rFonts w:ascii="Times New Roman" w:hAnsi="Times New Roman" w:cs="Times New Roman"/>
          <w:sz w:val="24"/>
          <w:szCs w:val="24"/>
        </w:rPr>
        <w:t>andel</w:t>
      </w:r>
      <w:r>
        <w:rPr>
          <w:rFonts w:ascii="Times New Roman" w:hAnsi="Times New Roman" w:cs="Times New Roman"/>
          <w:sz w:val="24"/>
          <w:szCs w:val="24"/>
        </w:rPr>
        <w:t xml:space="preserve"> troligen </w:t>
      </w:r>
      <w:r w:rsidR="00EA69C1">
        <w:rPr>
          <w:rFonts w:ascii="Times New Roman" w:hAnsi="Times New Roman" w:cs="Times New Roman"/>
          <w:sz w:val="24"/>
          <w:szCs w:val="24"/>
        </w:rPr>
        <w:t>uppemot</w:t>
      </w:r>
      <w:r>
        <w:rPr>
          <w:rFonts w:ascii="Times New Roman" w:hAnsi="Times New Roman" w:cs="Times New Roman"/>
          <w:sz w:val="24"/>
          <w:szCs w:val="24"/>
        </w:rPr>
        <w:t xml:space="preserve"> den dubbla mot Värend</w:t>
      </w:r>
      <w:r w:rsidR="00BE1931">
        <w:rPr>
          <w:rFonts w:ascii="Times New Roman" w:hAnsi="Times New Roman" w:cs="Times New Roman"/>
          <w:sz w:val="24"/>
          <w:szCs w:val="24"/>
        </w:rPr>
        <w:t xml:space="preserve">. </w:t>
      </w:r>
      <w:r w:rsidR="00B52771">
        <w:rPr>
          <w:rFonts w:ascii="Times New Roman" w:hAnsi="Times New Roman" w:cs="Times New Roman"/>
          <w:sz w:val="24"/>
          <w:szCs w:val="24"/>
        </w:rPr>
        <w:t xml:space="preserve">Sammantaget tar </w:t>
      </w:r>
      <w:r w:rsidR="002F72AE">
        <w:rPr>
          <w:rFonts w:ascii="Times New Roman" w:hAnsi="Times New Roman" w:cs="Times New Roman"/>
          <w:sz w:val="24"/>
          <w:szCs w:val="24"/>
        </w:rPr>
        <w:t xml:space="preserve">alltså </w:t>
      </w:r>
      <w:r w:rsidR="00B52771">
        <w:rPr>
          <w:rFonts w:ascii="Times New Roman" w:hAnsi="Times New Roman" w:cs="Times New Roman"/>
          <w:sz w:val="24"/>
          <w:szCs w:val="24"/>
        </w:rPr>
        <w:t xml:space="preserve">ordning och kyrkotukt relativt sett en större plats i </w:t>
      </w:r>
      <w:r w:rsidR="000A1208">
        <w:rPr>
          <w:rFonts w:ascii="Times New Roman" w:hAnsi="Times New Roman" w:cs="Times New Roman"/>
          <w:sz w:val="24"/>
          <w:szCs w:val="24"/>
        </w:rPr>
        <w:t>V</w:t>
      </w:r>
      <w:r w:rsidR="00B52771">
        <w:rPr>
          <w:rFonts w:ascii="Times New Roman" w:hAnsi="Times New Roman" w:cs="Times New Roman"/>
          <w:sz w:val="24"/>
          <w:szCs w:val="24"/>
        </w:rPr>
        <w:t xml:space="preserve">ärmlandssocknarna än i Värend. </w:t>
      </w:r>
      <w:r w:rsidR="00171049">
        <w:rPr>
          <w:rFonts w:ascii="Times New Roman" w:hAnsi="Times New Roman" w:cs="Times New Roman"/>
          <w:sz w:val="24"/>
          <w:szCs w:val="24"/>
        </w:rPr>
        <w:t xml:space="preserve">Frågan är som nämnts </w:t>
      </w:r>
      <w:r w:rsidR="00933ED5">
        <w:rPr>
          <w:rFonts w:ascii="Times New Roman" w:hAnsi="Times New Roman" w:cs="Times New Roman"/>
          <w:sz w:val="24"/>
          <w:szCs w:val="24"/>
        </w:rPr>
        <w:t>vad detta kan bero</w:t>
      </w:r>
      <w:r w:rsidR="004D00A1">
        <w:rPr>
          <w:rFonts w:ascii="Times New Roman" w:hAnsi="Times New Roman" w:cs="Times New Roman"/>
          <w:sz w:val="24"/>
          <w:szCs w:val="24"/>
        </w:rPr>
        <w:t xml:space="preserve"> på</w:t>
      </w:r>
      <w:r w:rsidR="00933ED5">
        <w:rPr>
          <w:rFonts w:ascii="Times New Roman" w:hAnsi="Times New Roman" w:cs="Times New Roman"/>
          <w:sz w:val="24"/>
          <w:szCs w:val="24"/>
        </w:rPr>
        <w:t>.</w:t>
      </w:r>
      <w:r w:rsidR="00307141">
        <w:rPr>
          <w:rFonts w:ascii="Times New Roman" w:hAnsi="Times New Roman" w:cs="Times New Roman"/>
          <w:sz w:val="24"/>
          <w:szCs w:val="24"/>
        </w:rPr>
        <w:t xml:space="preserve"> Det ligger nära till hands att föra fram en förklaring </w:t>
      </w:r>
      <w:r w:rsidR="00F3204C">
        <w:rPr>
          <w:rFonts w:ascii="Times New Roman" w:hAnsi="Times New Roman" w:cs="Times New Roman"/>
          <w:sz w:val="24"/>
          <w:szCs w:val="24"/>
        </w:rPr>
        <w:t xml:space="preserve">grundad på </w:t>
      </w:r>
      <w:r w:rsidR="00307141">
        <w:rPr>
          <w:rFonts w:ascii="Times New Roman" w:hAnsi="Times New Roman" w:cs="Times New Roman"/>
          <w:sz w:val="24"/>
          <w:szCs w:val="24"/>
        </w:rPr>
        <w:t>regionala skillnader.</w:t>
      </w:r>
      <w:r w:rsidR="00914F1D">
        <w:rPr>
          <w:rFonts w:ascii="Times New Roman" w:hAnsi="Times New Roman" w:cs="Times New Roman"/>
          <w:sz w:val="24"/>
          <w:szCs w:val="24"/>
        </w:rPr>
        <w:t xml:space="preserve"> </w:t>
      </w:r>
    </w:p>
    <w:p w:rsidR="00914F1D" w:rsidRDefault="00914F1D" w:rsidP="005E7AA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En alternativ förklaring skul</w:t>
      </w:r>
      <w:r w:rsidR="00212152">
        <w:rPr>
          <w:rFonts w:ascii="Times New Roman" w:hAnsi="Times New Roman" w:cs="Times New Roman"/>
          <w:sz w:val="24"/>
          <w:szCs w:val="24"/>
        </w:rPr>
        <w:t xml:space="preserve">le naturligtvis kunna vara att </w:t>
      </w:r>
      <w:r w:rsidR="000A1208">
        <w:rPr>
          <w:rFonts w:ascii="Times New Roman" w:hAnsi="Times New Roman" w:cs="Times New Roman"/>
          <w:sz w:val="24"/>
          <w:szCs w:val="24"/>
        </w:rPr>
        <w:t>V</w:t>
      </w:r>
      <w:r>
        <w:rPr>
          <w:rFonts w:ascii="Times New Roman" w:hAnsi="Times New Roman" w:cs="Times New Roman"/>
          <w:sz w:val="24"/>
          <w:szCs w:val="24"/>
        </w:rPr>
        <w:t>ärendskyrkorna</w:t>
      </w:r>
      <w:r w:rsidR="00EE1BAB">
        <w:rPr>
          <w:rFonts w:ascii="Times New Roman" w:hAnsi="Times New Roman" w:cs="Times New Roman"/>
          <w:sz w:val="24"/>
          <w:szCs w:val="24"/>
        </w:rPr>
        <w:t xml:space="preserve"> just</w:t>
      </w:r>
      <w:r>
        <w:rPr>
          <w:rFonts w:ascii="Times New Roman" w:hAnsi="Times New Roman" w:cs="Times New Roman"/>
          <w:sz w:val="24"/>
          <w:szCs w:val="24"/>
        </w:rPr>
        <w:t xml:space="preserve"> </w:t>
      </w:r>
      <w:r w:rsidR="00EE1BAB">
        <w:rPr>
          <w:rFonts w:ascii="Times New Roman" w:hAnsi="Times New Roman" w:cs="Times New Roman"/>
          <w:sz w:val="24"/>
          <w:szCs w:val="24"/>
        </w:rPr>
        <w:t xml:space="preserve">vid denna tid </w:t>
      </w:r>
      <w:r>
        <w:rPr>
          <w:rFonts w:ascii="Times New Roman" w:hAnsi="Times New Roman" w:cs="Times New Roman"/>
          <w:sz w:val="24"/>
          <w:szCs w:val="24"/>
        </w:rPr>
        <w:t>råkade ha ett större byggnads- och/eller reparationsbehov, eller omvänt att Hammarö och Köla kyrkor vid denna tid hade ett särskilt litet sådant behov. Nu var det dock så – som kommer att visa sig – att Hammarö kyrka vid denna tid tvärtom också genomgick en större reparation. Och i Köla byggdes, som den uppmärksamme läsaren minns, en ny kyrka som blev färdig 1701.</w:t>
      </w:r>
      <w:r w:rsidR="00FF3D2E">
        <w:rPr>
          <w:rFonts w:ascii="Times New Roman" w:hAnsi="Times New Roman" w:cs="Times New Roman"/>
          <w:sz w:val="24"/>
          <w:szCs w:val="24"/>
        </w:rPr>
        <w:t xml:space="preserve"> </w:t>
      </w:r>
      <w:r>
        <w:rPr>
          <w:rFonts w:ascii="Times New Roman" w:hAnsi="Times New Roman" w:cs="Times New Roman"/>
          <w:sz w:val="24"/>
          <w:szCs w:val="24"/>
        </w:rPr>
        <w:t>De</w:t>
      </w:r>
      <w:r w:rsidR="006E6D03">
        <w:rPr>
          <w:rFonts w:ascii="Times New Roman" w:hAnsi="Times New Roman" w:cs="Times New Roman"/>
          <w:sz w:val="24"/>
          <w:szCs w:val="24"/>
        </w:rPr>
        <w:t xml:space="preserve">t förefaller därför mindre troligt att </w:t>
      </w:r>
      <w:r w:rsidR="000A1208">
        <w:rPr>
          <w:rFonts w:ascii="Times New Roman" w:hAnsi="Times New Roman" w:cs="Times New Roman"/>
          <w:sz w:val="24"/>
          <w:szCs w:val="24"/>
        </w:rPr>
        <w:t>skillnaderna</w:t>
      </w:r>
      <w:r>
        <w:rPr>
          <w:rFonts w:ascii="Times New Roman" w:hAnsi="Times New Roman" w:cs="Times New Roman"/>
          <w:sz w:val="24"/>
          <w:szCs w:val="24"/>
        </w:rPr>
        <w:t xml:space="preserve"> </w:t>
      </w:r>
      <w:r w:rsidR="006E6D03">
        <w:rPr>
          <w:rFonts w:ascii="Times New Roman" w:hAnsi="Times New Roman" w:cs="Times New Roman"/>
          <w:sz w:val="24"/>
          <w:szCs w:val="24"/>
        </w:rPr>
        <w:t>skulle</w:t>
      </w:r>
      <w:r>
        <w:rPr>
          <w:rFonts w:ascii="Times New Roman" w:hAnsi="Times New Roman" w:cs="Times New Roman"/>
          <w:sz w:val="24"/>
          <w:szCs w:val="24"/>
        </w:rPr>
        <w:t xml:space="preserve"> förklaras av denna faktor. </w:t>
      </w:r>
    </w:p>
    <w:p w:rsidR="00B811A2" w:rsidRDefault="00765EFC" w:rsidP="007D6E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2152">
        <w:rPr>
          <w:rFonts w:ascii="Times New Roman" w:hAnsi="Times New Roman" w:cs="Times New Roman"/>
          <w:sz w:val="24"/>
          <w:szCs w:val="24"/>
        </w:rPr>
        <w:t>R</w:t>
      </w:r>
      <w:r>
        <w:rPr>
          <w:rFonts w:ascii="Times New Roman" w:hAnsi="Times New Roman" w:cs="Times New Roman"/>
          <w:sz w:val="24"/>
          <w:szCs w:val="24"/>
        </w:rPr>
        <w:t xml:space="preserve">ent teoretiskt </w:t>
      </w:r>
      <w:r w:rsidR="00212152">
        <w:rPr>
          <w:rFonts w:ascii="Times New Roman" w:hAnsi="Times New Roman" w:cs="Times New Roman"/>
          <w:sz w:val="24"/>
          <w:szCs w:val="24"/>
        </w:rPr>
        <w:t>skulle det förstås kunna finnas flera andra förklaringar. När</w:t>
      </w:r>
      <w:r w:rsidR="00B811A2">
        <w:rPr>
          <w:rFonts w:ascii="Times New Roman" w:hAnsi="Times New Roman" w:cs="Times New Roman"/>
          <w:sz w:val="24"/>
          <w:szCs w:val="24"/>
        </w:rPr>
        <w:t>mast</w:t>
      </w:r>
      <w:r w:rsidR="00212152">
        <w:rPr>
          <w:rFonts w:ascii="Times New Roman" w:hAnsi="Times New Roman" w:cs="Times New Roman"/>
          <w:sz w:val="24"/>
          <w:szCs w:val="24"/>
        </w:rPr>
        <w:t xml:space="preserve"> till hands ligger </w:t>
      </w:r>
      <w:r w:rsidR="000A1208">
        <w:rPr>
          <w:rFonts w:ascii="Times New Roman" w:hAnsi="Times New Roman" w:cs="Times New Roman"/>
          <w:sz w:val="24"/>
          <w:szCs w:val="24"/>
        </w:rPr>
        <w:t>väl</w:t>
      </w:r>
      <w:r w:rsidR="00212152">
        <w:rPr>
          <w:rFonts w:ascii="Times New Roman" w:hAnsi="Times New Roman" w:cs="Times New Roman"/>
          <w:sz w:val="24"/>
          <w:szCs w:val="24"/>
        </w:rPr>
        <w:t xml:space="preserve"> </w:t>
      </w:r>
      <w:r w:rsidR="000B6369">
        <w:rPr>
          <w:rFonts w:ascii="Times New Roman" w:hAnsi="Times New Roman" w:cs="Times New Roman"/>
          <w:sz w:val="24"/>
          <w:szCs w:val="24"/>
        </w:rPr>
        <w:t xml:space="preserve">att </w:t>
      </w:r>
      <w:r w:rsidR="00A5402B">
        <w:rPr>
          <w:rFonts w:ascii="Times New Roman" w:hAnsi="Times New Roman" w:cs="Times New Roman"/>
          <w:sz w:val="24"/>
          <w:szCs w:val="24"/>
        </w:rPr>
        <w:t xml:space="preserve">strukturella </w:t>
      </w:r>
      <w:r w:rsidR="00212152">
        <w:rPr>
          <w:rFonts w:ascii="Times New Roman" w:hAnsi="Times New Roman" w:cs="Times New Roman"/>
          <w:sz w:val="24"/>
          <w:szCs w:val="24"/>
        </w:rPr>
        <w:t xml:space="preserve">ekonomiska eller sociala </w:t>
      </w:r>
      <w:r w:rsidR="000A1208">
        <w:rPr>
          <w:rFonts w:ascii="Times New Roman" w:hAnsi="Times New Roman" w:cs="Times New Roman"/>
          <w:sz w:val="24"/>
          <w:szCs w:val="24"/>
        </w:rPr>
        <w:t>förhåll</w:t>
      </w:r>
      <w:r w:rsidR="00DA0C90">
        <w:rPr>
          <w:rFonts w:ascii="Times New Roman" w:hAnsi="Times New Roman" w:cs="Times New Roman"/>
          <w:sz w:val="24"/>
          <w:szCs w:val="24"/>
        </w:rPr>
        <w:t>a</w:t>
      </w:r>
      <w:r w:rsidR="000A1208">
        <w:rPr>
          <w:rFonts w:ascii="Times New Roman" w:hAnsi="Times New Roman" w:cs="Times New Roman"/>
          <w:sz w:val="24"/>
          <w:szCs w:val="24"/>
        </w:rPr>
        <w:t>nden hos endera av socknarna</w:t>
      </w:r>
      <w:r w:rsidR="00212152">
        <w:rPr>
          <w:rFonts w:ascii="Times New Roman" w:hAnsi="Times New Roman" w:cs="Times New Roman"/>
          <w:sz w:val="24"/>
          <w:szCs w:val="24"/>
        </w:rPr>
        <w:t xml:space="preserve"> </w:t>
      </w:r>
      <w:r w:rsidR="00B811A2">
        <w:rPr>
          <w:rFonts w:ascii="Times New Roman" w:hAnsi="Times New Roman" w:cs="Times New Roman"/>
          <w:sz w:val="24"/>
          <w:szCs w:val="24"/>
        </w:rPr>
        <w:t xml:space="preserve">skulle </w:t>
      </w:r>
      <w:r w:rsidR="000A1208">
        <w:rPr>
          <w:rFonts w:ascii="Times New Roman" w:hAnsi="Times New Roman" w:cs="Times New Roman"/>
          <w:sz w:val="24"/>
          <w:szCs w:val="24"/>
        </w:rPr>
        <w:t>ligga bakom</w:t>
      </w:r>
      <w:r w:rsidR="00B811A2">
        <w:rPr>
          <w:rFonts w:ascii="Times New Roman" w:hAnsi="Times New Roman" w:cs="Times New Roman"/>
          <w:sz w:val="24"/>
          <w:szCs w:val="24"/>
        </w:rPr>
        <w:t xml:space="preserve"> </w:t>
      </w:r>
      <w:r w:rsidR="00DA0C90">
        <w:rPr>
          <w:rFonts w:ascii="Times New Roman" w:hAnsi="Times New Roman" w:cs="Times New Roman"/>
          <w:sz w:val="24"/>
          <w:szCs w:val="24"/>
        </w:rPr>
        <w:t>skillnaderna</w:t>
      </w:r>
      <w:r w:rsidR="00B811A2">
        <w:rPr>
          <w:rFonts w:ascii="Times New Roman" w:hAnsi="Times New Roman" w:cs="Times New Roman"/>
          <w:sz w:val="24"/>
          <w:szCs w:val="24"/>
        </w:rPr>
        <w:t>.</w:t>
      </w:r>
      <w:r w:rsidR="0066477E">
        <w:rPr>
          <w:rFonts w:ascii="Times New Roman" w:hAnsi="Times New Roman" w:cs="Times New Roman"/>
          <w:sz w:val="24"/>
          <w:szCs w:val="24"/>
        </w:rPr>
        <w:t xml:space="preserve"> Exempelvis skulle man kunna tänka sig att en fattigare region skulle kunna </w:t>
      </w:r>
      <w:r w:rsidR="00C6710F">
        <w:rPr>
          <w:rFonts w:ascii="Times New Roman" w:hAnsi="Times New Roman" w:cs="Times New Roman"/>
          <w:sz w:val="24"/>
          <w:szCs w:val="24"/>
        </w:rPr>
        <w:t>ge upphov till</w:t>
      </w:r>
      <w:r w:rsidR="0066477E">
        <w:rPr>
          <w:rFonts w:ascii="Times New Roman" w:hAnsi="Times New Roman" w:cs="Times New Roman"/>
          <w:sz w:val="24"/>
          <w:szCs w:val="24"/>
        </w:rPr>
        <w:t xml:space="preserve"> fler ordnings- och kyrkotuktsärenden.</w:t>
      </w:r>
      <w:r w:rsidR="00B811A2">
        <w:rPr>
          <w:rFonts w:ascii="Times New Roman" w:hAnsi="Times New Roman" w:cs="Times New Roman"/>
          <w:sz w:val="24"/>
          <w:szCs w:val="24"/>
        </w:rPr>
        <w:t xml:space="preserve"> </w:t>
      </w:r>
      <w:r w:rsidR="006E6D03">
        <w:rPr>
          <w:rFonts w:ascii="Times New Roman" w:hAnsi="Times New Roman" w:cs="Times New Roman"/>
          <w:sz w:val="24"/>
          <w:szCs w:val="24"/>
        </w:rPr>
        <w:t xml:space="preserve">Tyvärr </w:t>
      </w:r>
      <w:r w:rsidR="00B811A2">
        <w:rPr>
          <w:rFonts w:ascii="Times New Roman" w:hAnsi="Times New Roman" w:cs="Times New Roman"/>
          <w:sz w:val="24"/>
          <w:szCs w:val="24"/>
        </w:rPr>
        <w:t xml:space="preserve">har </w:t>
      </w:r>
      <w:r w:rsidR="006E6D03">
        <w:rPr>
          <w:rFonts w:ascii="Times New Roman" w:hAnsi="Times New Roman" w:cs="Times New Roman"/>
          <w:sz w:val="24"/>
          <w:szCs w:val="24"/>
        </w:rPr>
        <w:t xml:space="preserve">jag </w:t>
      </w:r>
      <w:r w:rsidR="00B811A2">
        <w:rPr>
          <w:rFonts w:ascii="Times New Roman" w:hAnsi="Times New Roman" w:cs="Times New Roman"/>
          <w:sz w:val="24"/>
          <w:szCs w:val="24"/>
        </w:rPr>
        <w:t xml:space="preserve">inte möjlighet att i denna förhållandevis korta uppsats </w:t>
      </w:r>
      <w:r w:rsidR="0066477E">
        <w:rPr>
          <w:rFonts w:ascii="Times New Roman" w:hAnsi="Times New Roman" w:cs="Times New Roman"/>
          <w:sz w:val="24"/>
          <w:szCs w:val="24"/>
        </w:rPr>
        <w:t xml:space="preserve">undersöka </w:t>
      </w:r>
      <w:r w:rsidR="006E6D03">
        <w:rPr>
          <w:rFonts w:ascii="Times New Roman" w:hAnsi="Times New Roman" w:cs="Times New Roman"/>
          <w:sz w:val="24"/>
          <w:szCs w:val="24"/>
        </w:rPr>
        <w:t>detta</w:t>
      </w:r>
      <w:r w:rsidR="00B811A2">
        <w:rPr>
          <w:rFonts w:ascii="Times New Roman" w:hAnsi="Times New Roman" w:cs="Times New Roman"/>
          <w:sz w:val="24"/>
          <w:szCs w:val="24"/>
        </w:rPr>
        <w:t xml:space="preserve">. För att få en klar bild av den ekonomisk-sociala </w:t>
      </w:r>
      <w:r w:rsidR="00B811A2">
        <w:rPr>
          <w:rFonts w:ascii="Times New Roman" w:hAnsi="Times New Roman" w:cs="Times New Roman"/>
          <w:sz w:val="24"/>
          <w:szCs w:val="24"/>
        </w:rPr>
        <w:lastRenderedPageBreak/>
        <w:t xml:space="preserve">sammansättningen i alla fem socknar skulle </w:t>
      </w:r>
      <w:r w:rsidR="00202085">
        <w:rPr>
          <w:rFonts w:ascii="Times New Roman" w:hAnsi="Times New Roman" w:cs="Times New Roman"/>
          <w:sz w:val="24"/>
          <w:szCs w:val="24"/>
        </w:rPr>
        <w:t xml:space="preserve">till exempel </w:t>
      </w:r>
      <w:r w:rsidR="00B811A2">
        <w:rPr>
          <w:rFonts w:ascii="Times New Roman" w:hAnsi="Times New Roman" w:cs="Times New Roman"/>
          <w:sz w:val="24"/>
          <w:szCs w:val="24"/>
        </w:rPr>
        <w:t>kräva</w:t>
      </w:r>
      <w:r w:rsidR="00EE1BAB">
        <w:rPr>
          <w:rFonts w:ascii="Times New Roman" w:hAnsi="Times New Roman" w:cs="Times New Roman"/>
          <w:sz w:val="24"/>
          <w:szCs w:val="24"/>
        </w:rPr>
        <w:t>s</w:t>
      </w:r>
      <w:r w:rsidR="00B811A2">
        <w:rPr>
          <w:rFonts w:ascii="Times New Roman" w:hAnsi="Times New Roman" w:cs="Times New Roman"/>
          <w:sz w:val="24"/>
          <w:szCs w:val="24"/>
        </w:rPr>
        <w:t xml:space="preserve"> en genomgång av mantals- och husförhörslängder. </w:t>
      </w:r>
    </w:p>
    <w:p w:rsidR="00560417" w:rsidRDefault="00202085" w:rsidP="004B539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1BAB">
        <w:rPr>
          <w:rFonts w:ascii="Times New Roman" w:hAnsi="Times New Roman" w:cs="Times New Roman"/>
          <w:sz w:val="24"/>
          <w:szCs w:val="24"/>
        </w:rPr>
        <w:t>Samma problematik</w:t>
      </w:r>
      <w:r>
        <w:rPr>
          <w:rFonts w:ascii="Times New Roman" w:hAnsi="Times New Roman" w:cs="Times New Roman"/>
          <w:sz w:val="24"/>
          <w:szCs w:val="24"/>
        </w:rPr>
        <w:t xml:space="preserve"> </w:t>
      </w:r>
      <w:r w:rsidR="00787107">
        <w:rPr>
          <w:rFonts w:ascii="Times New Roman" w:hAnsi="Times New Roman" w:cs="Times New Roman"/>
          <w:sz w:val="24"/>
          <w:szCs w:val="24"/>
        </w:rPr>
        <w:t xml:space="preserve">och resonemang </w:t>
      </w:r>
      <w:r>
        <w:rPr>
          <w:rFonts w:ascii="Times New Roman" w:hAnsi="Times New Roman" w:cs="Times New Roman"/>
          <w:sz w:val="24"/>
          <w:szCs w:val="24"/>
        </w:rPr>
        <w:t>gäller den andra observationen i tabellen, nämligen beträffande kategorierna 5 – 9</w:t>
      </w:r>
      <w:r w:rsidR="00634C99">
        <w:rPr>
          <w:rFonts w:ascii="Times New Roman" w:hAnsi="Times New Roman" w:cs="Times New Roman"/>
          <w:sz w:val="24"/>
          <w:szCs w:val="24"/>
        </w:rPr>
        <w:t xml:space="preserve">, ärendeslag med </w:t>
      </w:r>
      <w:r w:rsidR="00924E9C">
        <w:rPr>
          <w:rFonts w:ascii="Times New Roman" w:hAnsi="Times New Roman" w:cs="Times New Roman"/>
          <w:sz w:val="24"/>
          <w:szCs w:val="24"/>
        </w:rPr>
        <w:t>ett övervägande socialt innehåll</w:t>
      </w:r>
      <w:r>
        <w:rPr>
          <w:rFonts w:ascii="Times New Roman" w:hAnsi="Times New Roman" w:cs="Times New Roman"/>
          <w:sz w:val="24"/>
          <w:szCs w:val="24"/>
        </w:rPr>
        <w:t xml:space="preserve">. I </w:t>
      </w:r>
      <w:r w:rsidR="00DA0C90">
        <w:rPr>
          <w:rFonts w:ascii="Times New Roman" w:hAnsi="Times New Roman" w:cs="Times New Roman"/>
          <w:sz w:val="24"/>
          <w:szCs w:val="24"/>
        </w:rPr>
        <w:t>V</w:t>
      </w:r>
      <w:r w:rsidRPr="00202085">
        <w:rPr>
          <w:rFonts w:ascii="Times New Roman" w:hAnsi="Times New Roman" w:cs="Times New Roman"/>
          <w:sz w:val="24"/>
          <w:szCs w:val="24"/>
        </w:rPr>
        <w:t>ärend</w:t>
      </w:r>
      <w:r>
        <w:rPr>
          <w:rFonts w:ascii="Times New Roman" w:hAnsi="Times New Roman" w:cs="Times New Roman"/>
          <w:sz w:val="24"/>
          <w:szCs w:val="24"/>
        </w:rPr>
        <w:t>ssocknar</w:t>
      </w:r>
      <w:r w:rsidR="00F12DF0">
        <w:rPr>
          <w:rFonts w:ascii="Times New Roman" w:hAnsi="Times New Roman" w:cs="Times New Roman"/>
          <w:sz w:val="24"/>
          <w:szCs w:val="24"/>
        </w:rPr>
        <w:t>-</w:t>
      </w:r>
      <w:r>
        <w:rPr>
          <w:rFonts w:ascii="Times New Roman" w:hAnsi="Times New Roman" w:cs="Times New Roman"/>
          <w:sz w:val="24"/>
          <w:szCs w:val="24"/>
        </w:rPr>
        <w:t xml:space="preserve">na upptar de </w:t>
      </w:r>
      <w:r w:rsidR="00F144B7">
        <w:rPr>
          <w:rFonts w:ascii="Times New Roman" w:hAnsi="Times New Roman" w:cs="Times New Roman"/>
          <w:sz w:val="24"/>
          <w:szCs w:val="24"/>
        </w:rPr>
        <w:t>i genom</w:t>
      </w:r>
      <w:r>
        <w:rPr>
          <w:rFonts w:ascii="Times New Roman" w:hAnsi="Times New Roman" w:cs="Times New Roman"/>
          <w:sz w:val="24"/>
          <w:szCs w:val="24"/>
        </w:rPr>
        <w:t xml:space="preserve">snitt ca </w:t>
      </w:r>
      <w:r w:rsidRPr="00202085">
        <w:rPr>
          <w:rFonts w:ascii="Times New Roman" w:hAnsi="Times New Roman" w:cs="Times New Roman"/>
          <w:sz w:val="24"/>
          <w:szCs w:val="24"/>
        </w:rPr>
        <w:t>4 procent</w:t>
      </w:r>
      <w:r w:rsidR="00EE1BAB">
        <w:rPr>
          <w:rFonts w:ascii="Times New Roman" w:hAnsi="Times New Roman" w:cs="Times New Roman"/>
          <w:sz w:val="24"/>
          <w:szCs w:val="24"/>
        </w:rPr>
        <w:t xml:space="preserve"> av alla ärenden</w:t>
      </w:r>
      <w:r>
        <w:rPr>
          <w:rFonts w:ascii="Times New Roman" w:hAnsi="Times New Roman" w:cs="Times New Roman"/>
          <w:sz w:val="24"/>
          <w:szCs w:val="24"/>
        </w:rPr>
        <w:t xml:space="preserve">. Motsvarande siffra för </w:t>
      </w:r>
      <w:r w:rsidR="00DA0C90">
        <w:rPr>
          <w:rFonts w:ascii="Times New Roman" w:hAnsi="Times New Roman" w:cs="Times New Roman"/>
          <w:sz w:val="24"/>
          <w:szCs w:val="24"/>
        </w:rPr>
        <w:t>V</w:t>
      </w:r>
      <w:r>
        <w:rPr>
          <w:rFonts w:ascii="Times New Roman" w:hAnsi="Times New Roman" w:cs="Times New Roman"/>
          <w:sz w:val="24"/>
          <w:szCs w:val="24"/>
        </w:rPr>
        <w:t>ärm</w:t>
      </w:r>
      <w:r w:rsidRPr="00202085">
        <w:rPr>
          <w:rFonts w:ascii="Times New Roman" w:hAnsi="Times New Roman" w:cs="Times New Roman"/>
          <w:sz w:val="24"/>
          <w:szCs w:val="24"/>
        </w:rPr>
        <w:t>land</w:t>
      </w:r>
      <w:r>
        <w:rPr>
          <w:rFonts w:ascii="Times New Roman" w:hAnsi="Times New Roman" w:cs="Times New Roman"/>
          <w:sz w:val="24"/>
          <w:szCs w:val="24"/>
        </w:rPr>
        <w:t>s</w:t>
      </w:r>
      <w:r w:rsidR="003A0870">
        <w:rPr>
          <w:rFonts w:ascii="Times New Roman" w:hAnsi="Times New Roman" w:cs="Times New Roman"/>
          <w:sz w:val="24"/>
          <w:szCs w:val="24"/>
        </w:rPr>
        <w:t>-</w:t>
      </w:r>
      <w:r>
        <w:rPr>
          <w:rFonts w:ascii="Times New Roman" w:hAnsi="Times New Roman" w:cs="Times New Roman"/>
          <w:sz w:val="24"/>
          <w:szCs w:val="24"/>
        </w:rPr>
        <w:t xml:space="preserve">socknarna är </w:t>
      </w:r>
      <w:r w:rsidR="00DA0C90">
        <w:rPr>
          <w:rFonts w:ascii="Times New Roman" w:hAnsi="Times New Roman" w:cs="Times New Roman"/>
          <w:sz w:val="24"/>
          <w:szCs w:val="24"/>
        </w:rPr>
        <w:t xml:space="preserve">ca </w:t>
      </w:r>
      <w:r w:rsidR="00634C99">
        <w:rPr>
          <w:rFonts w:ascii="Times New Roman" w:hAnsi="Times New Roman" w:cs="Times New Roman"/>
          <w:sz w:val="24"/>
          <w:szCs w:val="24"/>
        </w:rPr>
        <w:t xml:space="preserve">15 procent. Om </w:t>
      </w:r>
      <w:r w:rsidR="00EE1BAB">
        <w:rPr>
          <w:rFonts w:ascii="Times New Roman" w:hAnsi="Times New Roman" w:cs="Times New Roman"/>
          <w:sz w:val="24"/>
          <w:szCs w:val="24"/>
        </w:rPr>
        <w:t>generella regionala skillnader</w:t>
      </w:r>
      <w:r>
        <w:rPr>
          <w:rFonts w:ascii="Times New Roman" w:hAnsi="Times New Roman" w:cs="Times New Roman"/>
          <w:sz w:val="24"/>
          <w:szCs w:val="24"/>
        </w:rPr>
        <w:t xml:space="preserve"> </w:t>
      </w:r>
      <w:r w:rsidR="00EE1BAB">
        <w:rPr>
          <w:rFonts w:ascii="Times New Roman" w:hAnsi="Times New Roman" w:cs="Times New Roman"/>
          <w:sz w:val="24"/>
          <w:szCs w:val="24"/>
        </w:rPr>
        <w:t xml:space="preserve">eller </w:t>
      </w:r>
      <w:r w:rsidR="00634C99">
        <w:rPr>
          <w:rFonts w:ascii="Times New Roman" w:hAnsi="Times New Roman" w:cs="Times New Roman"/>
          <w:sz w:val="24"/>
          <w:szCs w:val="24"/>
        </w:rPr>
        <w:t>andra</w:t>
      </w:r>
      <w:r w:rsidR="00EE1BAB">
        <w:rPr>
          <w:rFonts w:ascii="Times New Roman" w:hAnsi="Times New Roman" w:cs="Times New Roman"/>
          <w:sz w:val="24"/>
          <w:szCs w:val="24"/>
        </w:rPr>
        <w:t xml:space="preserve"> faktor</w:t>
      </w:r>
      <w:r w:rsidR="00634C99">
        <w:rPr>
          <w:rFonts w:ascii="Times New Roman" w:hAnsi="Times New Roman" w:cs="Times New Roman"/>
          <w:sz w:val="24"/>
          <w:szCs w:val="24"/>
        </w:rPr>
        <w:t>er</w:t>
      </w:r>
      <w:r w:rsidR="00EE1BAB">
        <w:rPr>
          <w:rFonts w:ascii="Times New Roman" w:hAnsi="Times New Roman" w:cs="Times New Roman"/>
          <w:sz w:val="24"/>
          <w:szCs w:val="24"/>
        </w:rPr>
        <w:t xml:space="preserve"> kan </w:t>
      </w:r>
      <w:r w:rsidR="00634C99">
        <w:rPr>
          <w:rFonts w:ascii="Times New Roman" w:hAnsi="Times New Roman" w:cs="Times New Roman"/>
          <w:sz w:val="24"/>
          <w:szCs w:val="24"/>
        </w:rPr>
        <w:t>förklara resultatet</w:t>
      </w:r>
      <w:r w:rsidR="00924E9C">
        <w:rPr>
          <w:rFonts w:ascii="Times New Roman" w:hAnsi="Times New Roman" w:cs="Times New Roman"/>
          <w:sz w:val="24"/>
          <w:szCs w:val="24"/>
        </w:rPr>
        <w:t xml:space="preserve"> </w:t>
      </w:r>
      <w:r w:rsidR="00EE1BAB">
        <w:rPr>
          <w:rFonts w:ascii="Times New Roman" w:hAnsi="Times New Roman" w:cs="Times New Roman"/>
          <w:sz w:val="24"/>
          <w:szCs w:val="24"/>
        </w:rPr>
        <w:t xml:space="preserve">går inte </w:t>
      </w:r>
      <w:r w:rsidR="00634C99">
        <w:rPr>
          <w:rFonts w:ascii="Times New Roman" w:hAnsi="Times New Roman" w:cs="Times New Roman"/>
          <w:sz w:val="24"/>
          <w:szCs w:val="24"/>
        </w:rPr>
        <w:t xml:space="preserve">heller här </w:t>
      </w:r>
      <w:r w:rsidR="00EE1BAB">
        <w:rPr>
          <w:rFonts w:ascii="Times New Roman" w:hAnsi="Times New Roman" w:cs="Times New Roman"/>
          <w:sz w:val="24"/>
          <w:szCs w:val="24"/>
        </w:rPr>
        <w:t xml:space="preserve">att besvara </w:t>
      </w:r>
      <w:r w:rsidR="00924E9C">
        <w:rPr>
          <w:rFonts w:ascii="Times New Roman" w:hAnsi="Times New Roman" w:cs="Times New Roman"/>
          <w:sz w:val="24"/>
          <w:szCs w:val="24"/>
        </w:rPr>
        <w:t xml:space="preserve">enbart </w:t>
      </w:r>
      <w:r w:rsidR="00EE1BAB">
        <w:rPr>
          <w:rFonts w:ascii="Times New Roman" w:hAnsi="Times New Roman" w:cs="Times New Roman"/>
          <w:sz w:val="24"/>
          <w:szCs w:val="24"/>
        </w:rPr>
        <w:t xml:space="preserve">med detta material. Intressant är dock </w:t>
      </w:r>
      <w:r w:rsidR="00EA718C">
        <w:rPr>
          <w:rFonts w:ascii="Times New Roman" w:hAnsi="Times New Roman" w:cs="Times New Roman"/>
          <w:sz w:val="24"/>
          <w:szCs w:val="24"/>
        </w:rPr>
        <w:t xml:space="preserve">att </w:t>
      </w:r>
      <w:r w:rsidR="00EE1BAB">
        <w:rPr>
          <w:rFonts w:ascii="Times New Roman" w:hAnsi="Times New Roman" w:cs="Times New Roman"/>
          <w:sz w:val="24"/>
          <w:szCs w:val="24"/>
        </w:rPr>
        <w:t xml:space="preserve">flera forskare </w:t>
      </w:r>
      <w:r w:rsidR="00EA718C">
        <w:rPr>
          <w:rFonts w:ascii="Times New Roman" w:hAnsi="Times New Roman" w:cs="Times New Roman"/>
          <w:sz w:val="24"/>
          <w:szCs w:val="24"/>
        </w:rPr>
        <w:t>har observerat ett växlande engagemang</w:t>
      </w:r>
      <w:r w:rsidR="00EE1BAB">
        <w:rPr>
          <w:rFonts w:ascii="Times New Roman" w:hAnsi="Times New Roman" w:cs="Times New Roman"/>
          <w:sz w:val="24"/>
          <w:szCs w:val="24"/>
        </w:rPr>
        <w:t xml:space="preserve"> </w:t>
      </w:r>
      <w:r w:rsidR="00224996">
        <w:rPr>
          <w:rFonts w:ascii="Times New Roman" w:hAnsi="Times New Roman" w:cs="Times New Roman"/>
          <w:sz w:val="24"/>
          <w:szCs w:val="24"/>
        </w:rPr>
        <w:t xml:space="preserve">i sociala frågor </w:t>
      </w:r>
      <w:r w:rsidR="00EA718C">
        <w:rPr>
          <w:rFonts w:ascii="Times New Roman" w:hAnsi="Times New Roman" w:cs="Times New Roman"/>
          <w:sz w:val="24"/>
          <w:szCs w:val="24"/>
        </w:rPr>
        <w:t>och att detta kan bero på många orsaker och då inte bara socknarnas ekonomiska eller sociala</w:t>
      </w:r>
      <w:r w:rsidR="00224996">
        <w:rPr>
          <w:rFonts w:ascii="Times New Roman" w:hAnsi="Times New Roman" w:cs="Times New Roman"/>
          <w:sz w:val="24"/>
          <w:szCs w:val="24"/>
        </w:rPr>
        <w:t xml:space="preserve"> struktur</w:t>
      </w:r>
      <w:r w:rsidR="00EA718C">
        <w:rPr>
          <w:rFonts w:ascii="Times New Roman" w:hAnsi="Times New Roman" w:cs="Times New Roman"/>
          <w:sz w:val="24"/>
          <w:szCs w:val="24"/>
        </w:rPr>
        <w:t xml:space="preserve"> utan också på andra faktorer som s</w:t>
      </w:r>
      <w:r w:rsidR="00224996">
        <w:rPr>
          <w:rFonts w:ascii="Times New Roman" w:hAnsi="Times New Roman" w:cs="Times New Roman"/>
          <w:sz w:val="24"/>
          <w:szCs w:val="24"/>
        </w:rPr>
        <w:t>tåndspersonernas eventuella närvaro</w:t>
      </w:r>
      <w:r w:rsidR="00EA718C">
        <w:rPr>
          <w:rFonts w:ascii="Times New Roman" w:hAnsi="Times New Roman" w:cs="Times New Roman"/>
          <w:sz w:val="24"/>
          <w:szCs w:val="24"/>
        </w:rPr>
        <w:t xml:space="preserve"> eller olika näringsinriktning</w:t>
      </w:r>
      <w:r w:rsidR="00924E9C">
        <w:rPr>
          <w:rFonts w:ascii="Times New Roman" w:hAnsi="Times New Roman" w:cs="Times New Roman"/>
          <w:sz w:val="24"/>
          <w:szCs w:val="24"/>
        </w:rPr>
        <w:t>.</w:t>
      </w:r>
      <w:r w:rsidR="00924E9C">
        <w:rPr>
          <w:rStyle w:val="Fotnotsreferens"/>
          <w:rFonts w:ascii="Times New Roman" w:hAnsi="Times New Roman" w:cs="Times New Roman"/>
          <w:sz w:val="24"/>
          <w:szCs w:val="24"/>
        </w:rPr>
        <w:footnoteReference w:id="53"/>
      </w:r>
      <w:r w:rsidR="00787107">
        <w:rPr>
          <w:rFonts w:ascii="Times New Roman" w:hAnsi="Times New Roman" w:cs="Times New Roman"/>
          <w:sz w:val="24"/>
          <w:szCs w:val="24"/>
        </w:rPr>
        <w:t xml:space="preserve"> </w:t>
      </w:r>
    </w:p>
    <w:p w:rsidR="001C26E1" w:rsidRDefault="001C26E1" w:rsidP="007D6E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77E">
        <w:rPr>
          <w:rFonts w:ascii="Times New Roman" w:hAnsi="Times New Roman" w:cs="Times New Roman"/>
          <w:sz w:val="24"/>
          <w:szCs w:val="24"/>
        </w:rPr>
        <w:t xml:space="preserve">Det verkar dessutom, menar jag, </w:t>
      </w:r>
      <w:r w:rsidR="00EB5D10">
        <w:rPr>
          <w:rFonts w:ascii="Times New Roman" w:hAnsi="Times New Roman" w:cs="Times New Roman"/>
          <w:sz w:val="24"/>
          <w:szCs w:val="24"/>
        </w:rPr>
        <w:t>naturligt</w:t>
      </w:r>
      <w:r w:rsidR="0066477E">
        <w:rPr>
          <w:rFonts w:ascii="Times New Roman" w:hAnsi="Times New Roman" w:cs="Times New Roman"/>
          <w:sz w:val="24"/>
          <w:szCs w:val="24"/>
        </w:rPr>
        <w:t xml:space="preserve"> att </w:t>
      </w:r>
      <w:r w:rsidR="00C34801">
        <w:rPr>
          <w:rFonts w:ascii="Times New Roman" w:hAnsi="Times New Roman" w:cs="Times New Roman"/>
          <w:sz w:val="24"/>
          <w:szCs w:val="24"/>
        </w:rPr>
        <w:t xml:space="preserve">också prästernas </w:t>
      </w:r>
      <w:r w:rsidR="00EB5D10">
        <w:rPr>
          <w:rFonts w:ascii="Times New Roman" w:hAnsi="Times New Roman" w:cs="Times New Roman"/>
          <w:sz w:val="24"/>
          <w:szCs w:val="24"/>
        </w:rPr>
        <w:t xml:space="preserve">olika inställning </w:t>
      </w:r>
      <w:r w:rsidR="0066477E">
        <w:rPr>
          <w:rFonts w:ascii="Times New Roman" w:hAnsi="Times New Roman" w:cs="Times New Roman"/>
          <w:sz w:val="24"/>
          <w:szCs w:val="24"/>
        </w:rPr>
        <w:t xml:space="preserve">skulle kunna </w:t>
      </w:r>
      <w:r w:rsidR="00224996">
        <w:rPr>
          <w:rFonts w:ascii="Times New Roman" w:hAnsi="Times New Roman" w:cs="Times New Roman"/>
          <w:sz w:val="24"/>
          <w:szCs w:val="24"/>
        </w:rPr>
        <w:t xml:space="preserve">påverka </w:t>
      </w:r>
      <w:r w:rsidR="00826EC8">
        <w:rPr>
          <w:rFonts w:ascii="Times New Roman" w:hAnsi="Times New Roman" w:cs="Times New Roman"/>
          <w:sz w:val="24"/>
          <w:szCs w:val="24"/>
        </w:rPr>
        <w:t>antal</w:t>
      </w:r>
      <w:r w:rsidR="0066477E">
        <w:rPr>
          <w:rFonts w:ascii="Times New Roman" w:hAnsi="Times New Roman" w:cs="Times New Roman"/>
          <w:sz w:val="24"/>
          <w:szCs w:val="24"/>
        </w:rPr>
        <w:t>et</w:t>
      </w:r>
      <w:r w:rsidR="00826EC8">
        <w:rPr>
          <w:rFonts w:ascii="Times New Roman" w:hAnsi="Times New Roman" w:cs="Times New Roman"/>
          <w:sz w:val="24"/>
          <w:szCs w:val="24"/>
        </w:rPr>
        <w:t xml:space="preserve"> ordnings- och kyrkotuktsär</w:t>
      </w:r>
      <w:r w:rsidR="0066477E">
        <w:rPr>
          <w:rFonts w:ascii="Times New Roman" w:hAnsi="Times New Roman" w:cs="Times New Roman"/>
          <w:sz w:val="24"/>
          <w:szCs w:val="24"/>
        </w:rPr>
        <w:t>e</w:t>
      </w:r>
      <w:r w:rsidR="00826EC8">
        <w:rPr>
          <w:rFonts w:ascii="Times New Roman" w:hAnsi="Times New Roman" w:cs="Times New Roman"/>
          <w:sz w:val="24"/>
          <w:szCs w:val="24"/>
        </w:rPr>
        <w:t>n</w:t>
      </w:r>
      <w:r w:rsidR="0066477E">
        <w:rPr>
          <w:rFonts w:ascii="Times New Roman" w:hAnsi="Times New Roman" w:cs="Times New Roman"/>
          <w:sz w:val="24"/>
          <w:szCs w:val="24"/>
        </w:rPr>
        <w:t>den</w:t>
      </w:r>
      <w:r w:rsidR="00EB5D10">
        <w:rPr>
          <w:rFonts w:ascii="Times New Roman" w:hAnsi="Times New Roman" w:cs="Times New Roman"/>
          <w:sz w:val="24"/>
          <w:szCs w:val="24"/>
        </w:rPr>
        <w:t xml:space="preserve"> som visas i protokollen</w:t>
      </w:r>
      <w:r w:rsidR="0066477E">
        <w:rPr>
          <w:rFonts w:ascii="Times New Roman" w:hAnsi="Times New Roman" w:cs="Times New Roman"/>
          <w:sz w:val="24"/>
          <w:szCs w:val="24"/>
        </w:rPr>
        <w:t>.</w:t>
      </w:r>
      <w:r w:rsidR="00F70D9C">
        <w:rPr>
          <w:rFonts w:ascii="Times New Roman" w:hAnsi="Times New Roman" w:cs="Times New Roman"/>
          <w:sz w:val="24"/>
          <w:szCs w:val="24"/>
        </w:rPr>
        <w:t xml:space="preserve"> </w:t>
      </w:r>
      <w:r w:rsidR="00EB5D10">
        <w:rPr>
          <w:rFonts w:ascii="Times New Roman" w:hAnsi="Times New Roman" w:cs="Times New Roman"/>
          <w:sz w:val="24"/>
          <w:szCs w:val="24"/>
        </w:rPr>
        <w:t>P</w:t>
      </w:r>
      <w:r w:rsidR="00F70D9C">
        <w:rPr>
          <w:rFonts w:ascii="Times New Roman" w:hAnsi="Times New Roman" w:cs="Times New Roman"/>
          <w:sz w:val="24"/>
          <w:szCs w:val="24"/>
        </w:rPr>
        <w:t xml:space="preserve">ersonliga egenskaper som en extra nitisk inställning hos präster </w:t>
      </w:r>
      <w:r w:rsidR="00EB5D10">
        <w:rPr>
          <w:rFonts w:ascii="Times New Roman" w:hAnsi="Times New Roman" w:cs="Times New Roman"/>
          <w:sz w:val="24"/>
          <w:szCs w:val="24"/>
        </w:rPr>
        <w:t>kan</w:t>
      </w:r>
      <w:r w:rsidR="00F70D9C">
        <w:rPr>
          <w:rFonts w:ascii="Times New Roman" w:hAnsi="Times New Roman" w:cs="Times New Roman"/>
          <w:sz w:val="24"/>
          <w:szCs w:val="24"/>
        </w:rPr>
        <w:t xml:space="preserve"> variera. En del präster ville kanske mer än andra dra fram anklagelser om olika försyndelser. Bergström ger här exempel från en senare period på hur olika strängt präster såg på kyrkotukten.</w:t>
      </w:r>
      <w:r w:rsidR="00F70D9C">
        <w:rPr>
          <w:rStyle w:val="Fotnotsreferens"/>
          <w:rFonts w:ascii="Times New Roman" w:hAnsi="Times New Roman" w:cs="Times New Roman"/>
          <w:sz w:val="24"/>
          <w:szCs w:val="24"/>
        </w:rPr>
        <w:footnoteReference w:id="54"/>
      </w:r>
      <w:r w:rsidR="00F70D9C">
        <w:rPr>
          <w:rFonts w:ascii="Times New Roman" w:hAnsi="Times New Roman" w:cs="Times New Roman"/>
          <w:sz w:val="24"/>
          <w:szCs w:val="24"/>
        </w:rPr>
        <w:t xml:space="preserve"> </w:t>
      </w:r>
      <w:r w:rsidR="00A5402B">
        <w:rPr>
          <w:rFonts w:ascii="Times New Roman" w:hAnsi="Times New Roman" w:cs="Times New Roman"/>
          <w:sz w:val="24"/>
          <w:szCs w:val="24"/>
        </w:rPr>
        <w:t xml:space="preserve">Även Björn Furuhagen </w:t>
      </w:r>
      <w:r w:rsidR="00A71B19">
        <w:rPr>
          <w:rFonts w:ascii="Times New Roman" w:hAnsi="Times New Roman" w:cs="Times New Roman"/>
          <w:sz w:val="24"/>
          <w:szCs w:val="24"/>
        </w:rPr>
        <w:t xml:space="preserve">– som bearbetat </w:t>
      </w:r>
      <w:r w:rsidR="00915E29">
        <w:rPr>
          <w:rFonts w:ascii="Times New Roman" w:hAnsi="Times New Roman" w:cs="Times New Roman"/>
          <w:sz w:val="24"/>
          <w:szCs w:val="24"/>
        </w:rPr>
        <w:t xml:space="preserve">delar av </w:t>
      </w:r>
      <w:r w:rsidR="00A71B19">
        <w:rPr>
          <w:rFonts w:ascii="Times New Roman" w:hAnsi="Times New Roman" w:cs="Times New Roman"/>
          <w:sz w:val="24"/>
          <w:szCs w:val="24"/>
        </w:rPr>
        <w:t xml:space="preserve">Bergströms material </w:t>
      </w:r>
      <w:r w:rsidR="00915E29">
        <w:rPr>
          <w:rFonts w:ascii="Times New Roman" w:hAnsi="Times New Roman" w:cs="Times New Roman"/>
          <w:sz w:val="24"/>
          <w:szCs w:val="24"/>
        </w:rPr>
        <w:t xml:space="preserve">och i detalj studerat kyrkotukt och ordning (’sockenrätt’) </w:t>
      </w:r>
      <w:r w:rsidR="00A71B19">
        <w:rPr>
          <w:rFonts w:ascii="Times New Roman" w:hAnsi="Times New Roman" w:cs="Times New Roman"/>
          <w:sz w:val="24"/>
          <w:szCs w:val="24"/>
        </w:rPr>
        <w:t xml:space="preserve">– </w:t>
      </w:r>
      <w:r w:rsidR="00A5402B">
        <w:rPr>
          <w:rFonts w:ascii="Times New Roman" w:hAnsi="Times New Roman" w:cs="Times New Roman"/>
          <w:sz w:val="24"/>
          <w:szCs w:val="24"/>
        </w:rPr>
        <w:t xml:space="preserve">pekar på kyrkoherdens roll för hur stor </w:t>
      </w:r>
      <w:r w:rsidR="00313634">
        <w:rPr>
          <w:rFonts w:ascii="Times New Roman" w:hAnsi="Times New Roman" w:cs="Times New Roman"/>
          <w:sz w:val="24"/>
          <w:szCs w:val="24"/>
        </w:rPr>
        <w:t>plats</w:t>
      </w:r>
      <w:r w:rsidR="00A5402B">
        <w:rPr>
          <w:rFonts w:ascii="Times New Roman" w:hAnsi="Times New Roman" w:cs="Times New Roman"/>
          <w:sz w:val="24"/>
          <w:szCs w:val="24"/>
        </w:rPr>
        <w:t xml:space="preserve"> </w:t>
      </w:r>
      <w:r w:rsidR="00313634">
        <w:rPr>
          <w:rFonts w:ascii="Times New Roman" w:hAnsi="Times New Roman" w:cs="Times New Roman"/>
          <w:sz w:val="24"/>
          <w:szCs w:val="24"/>
        </w:rPr>
        <w:t>kyrkotukt och ordning</w:t>
      </w:r>
      <w:r w:rsidR="007826A7">
        <w:rPr>
          <w:rFonts w:ascii="Times New Roman" w:hAnsi="Times New Roman" w:cs="Times New Roman"/>
          <w:sz w:val="24"/>
          <w:szCs w:val="24"/>
        </w:rPr>
        <w:t xml:space="preserve"> </w:t>
      </w:r>
      <w:r w:rsidR="00313634">
        <w:rPr>
          <w:rFonts w:ascii="Times New Roman" w:hAnsi="Times New Roman" w:cs="Times New Roman"/>
          <w:sz w:val="24"/>
          <w:szCs w:val="24"/>
        </w:rPr>
        <w:t xml:space="preserve">får i </w:t>
      </w:r>
      <w:r w:rsidR="007826A7">
        <w:rPr>
          <w:rFonts w:ascii="Times New Roman" w:hAnsi="Times New Roman" w:cs="Times New Roman"/>
          <w:sz w:val="24"/>
          <w:szCs w:val="24"/>
        </w:rPr>
        <w:t>protokollen</w:t>
      </w:r>
      <w:r w:rsidR="00A5402B">
        <w:rPr>
          <w:rFonts w:ascii="Times New Roman" w:hAnsi="Times New Roman" w:cs="Times New Roman"/>
          <w:sz w:val="24"/>
          <w:szCs w:val="24"/>
        </w:rPr>
        <w:t xml:space="preserve">. Hans slutsats är att det är </w:t>
      </w:r>
      <w:r w:rsidR="00313634">
        <w:rPr>
          <w:rFonts w:ascii="Times New Roman" w:hAnsi="Times New Roman" w:cs="Times New Roman"/>
          <w:sz w:val="24"/>
          <w:szCs w:val="24"/>
        </w:rPr>
        <w:t>”…</w:t>
      </w:r>
      <w:r w:rsidR="00A5402B">
        <w:rPr>
          <w:rFonts w:ascii="Times New Roman" w:hAnsi="Times New Roman" w:cs="Times New Roman"/>
          <w:sz w:val="24"/>
          <w:szCs w:val="24"/>
        </w:rPr>
        <w:t xml:space="preserve">rimligare att </w:t>
      </w:r>
      <w:r w:rsidR="00313634">
        <w:rPr>
          <w:rFonts w:ascii="Times New Roman" w:hAnsi="Times New Roman" w:cs="Times New Roman"/>
          <w:sz w:val="24"/>
          <w:szCs w:val="24"/>
        </w:rPr>
        <w:t>anta</w:t>
      </w:r>
      <w:r w:rsidR="00A5402B">
        <w:rPr>
          <w:rFonts w:ascii="Times New Roman" w:hAnsi="Times New Roman" w:cs="Times New Roman"/>
          <w:sz w:val="24"/>
          <w:szCs w:val="24"/>
        </w:rPr>
        <w:t xml:space="preserve"> en varierande grad av formell social kontroll som förklaring till siffrorna än en varierande konfliktnivå och varierande verklig kriminalitet</w:t>
      </w:r>
      <w:r w:rsidR="00313634">
        <w:rPr>
          <w:rFonts w:ascii="Times New Roman" w:hAnsi="Times New Roman" w:cs="Times New Roman"/>
          <w:sz w:val="24"/>
          <w:szCs w:val="24"/>
        </w:rPr>
        <w:t xml:space="preserve"> mellan de olika socknarna och över tiden</w:t>
      </w:r>
      <w:r w:rsidR="00A5402B">
        <w:rPr>
          <w:rFonts w:ascii="Times New Roman" w:hAnsi="Times New Roman" w:cs="Times New Roman"/>
          <w:sz w:val="24"/>
          <w:szCs w:val="24"/>
        </w:rPr>
        <w:t>.</w:t>
      </w:r>
      <w:r w:rsidR="00313634">
        <w:rPr>
          <w:rFonts w:ascii="Times New Roman" w:hAnsi="Times New Roman" w:cs="Times New Roman"/>
          <w:sz w:val="24"/>
          <w:szCs w:val="24"/>
        </w:rPr>
        <w:t>”</w:t>
      </w:r>
      <w:r w:rsidR="00A5402B">
        <w:rPr>
          <w:rStyle w:val="Fotnotsreferens"/>
          <w:rFonts w:ascii="Times New Roman" w:hAnsi="Times New Roman" w:cs="Times New Roman"/>
          <w:sz w:val="24"/>
          <w:szCs w:val="24"/>
        </w:rPr>
        <w:footnoteReference w:id="55"/>
      </w:r>
    </w:p>
    <w:p w:rsidR="001C26E1" w:rsidRDefault="001C26E1" w:rsidP="001C26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26A7">
        <w:rPr>
          <w:rFonts w:ascii="Times New Roman" w:hAnsi="Times New Roman" w:cs="Times New Roman"/>
          <w:sz w:val="24"/>
          <w:szCs w:val="24"/>
        </w:rPr>
        <w:t>Jag har dock svårt</w:t>
      </w:r>
      <w:r w:rsidR="00F70D9C">
        <w:rPr>
          <w:rFonts w:ascii="Times New Roman" w:hAnsi="Times New Roman" w:cs="Times New Roman"/>
          <w:sz w:val="24"/>
          <w:szCs w:val="24"/>
        </w:rPr>
        <w:t xml:space="preserve"> att tänka mig</w:t>
      </w:r>
      <w:r w:rsidR="0066477E">
        <w:rPr>
          <w:rFonts w:ascii="Times New Roman" w:hAnsi="Times New Roman" w:cs="Times New Roman"/>
          <w:sz w:val="24"/>
          <w:szCs w:val="24"/>
        </w:rPr>
        <w:t xml:space="preserve"> </w:t>
      </w:r>
      <w:r w:rsidR="00F70D9C">
        <w:rPr>
          <w:rFonts w:ascii="Times New Roman" w:hAnsi="Times New Roman" w:cs="Times New Roman"/>
          <w:sz w:val="24"/>
          <w:szCs w:val="24"/>
        </w:rPr>
        <w:t xml:space="preserve">generellt regionala skillnader </w:t>
      </w:r>
      <w:r w:rsidR="007826A7">
        <w:rPr>
          <w:rFonts w:ascii="Times New Roman" w:hAnsi="Times New Roman" w:cs="Times New Roman"/>
          <w:sz w:val="24"/>
          <w:szCs w:val="24"/>
        </w:rPr>
        <w:t>vad gäller präster</w:t>
      </w:r>
      <w:r w:rsidR="00915E29">
        <w:rPr>
          <w:rFonts w:ascii="Times New Roman" w:hAnsi="Times New Roman" w:cs="Times New Roman"/>
          <w:sz w:val="24"/>
          <w:szCs w:val="24"/>
        </w:rPr>
        <w:t>na</w:t>
      </w:r>
      <w:r w:rsidR="007826A7">
        <w:rPr>
          <w:rFonts w:ascii="Times New Roman" w:hAnsi="Times New Roman" w:cs="Times New Roman"/>
          <w:sz w:val="24"/>
          <w:szCs w:val="24"/>
        </w:rPr>
        <w:t>s agerande härvidlag</w:t>
      </w:r>
      <w:r w:rsidR="00F70D9C">
        <w:rPr>
          <w:rFonts w:ascii="Times New Roman" w:hAnsi="Times New Roman" w:cs="Times New Roman"/>
          <w:sz w:val="24"/>
          <w:szCs w:val="24"/>
        </w:rPr>
        <w:t xml:space="preserve">. Möjligen skulle </w:t>
      </w:r>
      <w:r w:rsidR="00224996">
        <w:rPr>
          <w:rFonts w:ascii="Times New Roman" w:hAnsi="Times New Roman" w:cs="Times New Roman"/>
          <w:sz w:val="24"/>
          <w:szCs w:val="24"/>
        </w:rPr>
        <w:t xml:space="preserve">till exempel </w:t>
      </w:r>
      <w:r w:rsidR="00560417">
        <w:rPr>
          <w:rFonts w:ascii="Times New Roman" w:hAnsi="Times New Roman" w:cs="Times New Roman"/>
          <w:sz w:val="24"/>
          <w:szCs w:val="24"/>
        </w:rPr>
        <w:t xml:space="preserve">de täta bytena av pastorer i Hammarö </w:t>
      </w:r>
      <w:r w:rsidR="00F70D9C">
        <w:rPr>
          <w:rFonts w:ascii="Times New Roman" w:hAnsi="Times New Roman" w:cs="Times New Roman"/>
          <w:sz w:val="24"/>
          <w:szCs w:val="24"/>
        </w:rPr>
        <w:t>kunna ge utslag i statistiken</w:t>
      </w:r>
      <w:r w:rsidR="00560417">
        <w:rPr>
          <w:rFonts w:ascii="Times New Roman" w:hAnsi="Times New Roman" w:cs="Times New Roman"/>
          <w:sz w:val="24"/>
          <w:szCs w:val="24"/>
        </w:rPr>
        <w:t xml:space="preserve">. Prebendepastorerna där såg nog ofta tjänsten bara som ett led på vägen mot en större karriär. </w:t>
      </w:r>
      <w:r>
        <w:rPr>
          <w:rFonts w:ascii="Times New Roman" w:hAnsi="Times New Roman" w:cs="Times New Roman"/>
          <w:sz w:val="24"/>
          <w:szCs w:val="24"/>
        </w:rPr>
        <w:t>Den fortsatta kvantitativa undersökningen för Hammarö under perioden 1730–1746 kan möjligen bringa mer klarhet i denna problematik.</w:t>
      </w:r>
    </w:p>
    <w:p w:rsidR="00AF529B" w:rsidRDefault="00560417" w:rsidP="001C26E1">
      <w:pPr>
        <w:spacing w:line="276" w:lineRule="auto"/>
        <w:jc w:val="both"/>
        <w:rPr>
          <w:rFonts w:ascii="Times New Roman" w:hAnsi="Times New Roman" w:cs="Times New Roman"/>
          <w:noProof/>
          <w:sz w:val="24"/>
          <w:szCs w:val="24"/>
          <w:lang w:eastAsia="sv-SE"/>
        </w:rPr>
      </w:pPr>
      <w:r>
        <w:rPr>
          <w:rFonts w:ascii="Times New Roman" w:hAnsi="Times New Roman" w:cs="Times New Roman"/>
          <w:sz w:val="24"/>
          <w:szCs w:val="24"/>
        </w:rPr>
        <w:t xml:space="preserve">     </w:t>
      </w:r>
      <w:r w:rsidR="00EF7AAB">
        <w:rPr>
          <w:rFonts w:ascii="Times New Roman" w:hAnsi="Times New Roman" w:cs="Times New Roman"/>
          <w:sz w:val="24"/>
          <w:szCs w:val="24"/>
        </w:rPr>
        <w:t xml:space="preserve">Jag inser hur som helst att </w:t>
      </w:r>
      <w:r w:rsidR="00224996">
        <w:rPr>
          <w:rFonts w:ascii="Times New Roman" w:hAnsi="Times New Roman" w:cs="Times New Roman"/>
          <w:sz w:val="24"/>
          <w:szCs w:val="24"/>
        </w:rPr>
        <w:t xml:space="preserve">inom ramen för denna undersökning har jag inte möjlighet att gå vidare med att utreda alla tänkbara orsaksfaktorer. Jag </w:t>
      </w:r>
      <w:r>
        <w:rPr>
          <w:rFonts w:ascii="Times New Roman" w:hAnsi="Times New Roman" w:cs="Times New Roman"/>
          <w:sz w:val="24"/>
          <w:szCs w:val="24"/>
        </w:rPr>
        <w:t>vill med de</w:t>
      </w:r>
      <w:r w:rsidR="00224996">
        <w:rPr>
          <w:rFonts w:ascii="Times New Roman" w:hAnsi="Times New Roman" w:cs="Times New Roman"/>
          <w:sz w:val="24"/>
          <w:szCs w:val="24"/>
        </w:rPr>
        <w:t>nn</w:t>
      </w:r>
      <w:r>
        <w:rPr>
          <w:rFonts w:ascii="Times New Roman" w:hAnsi="Times New Roman" w:cs="Times New Roman"/>
          <w:sz w:val="24"/>
          <w:szCs w:val="24"/>
        </w:rPr>
        <w:t xml:space="preserve">a </w:t>
      </w:r>
      <w:r w:rsidR="00224996">
        <w:rPr>
          <w:rFonts w:ascii="Times New Roman" w:hAnsi="Times New Roman" w:cs="Times New Roman"/>
          <w:sz w:val="24"/>
          <w:szCs w:val="24"/>
        </w:rPr>
        <w:t>genom</w:t>
      </w:r>
      <w:r w:rsidR="00AF5CAA">
        <w:rPr>
          <w:rFonts w:ascii="Times New Roman" w:hAnsi="Times New Roman" w:cs="Times New Roman"/>
          <w:sz w:val="24"/>
          <w:szCs w:val="24"/>
        </w:rPr>
        <w:t>g</w:t>
      </w:r>
      <w:r w:rsidR="00224996">
        <w:rPr>
          <w:rFonts w:ascii="Times New Roman" w:hAnsi="Times New Roman" w:cs="Times New Roman"/>
          <w:sz w:val="24"/>
          <w:szCs w:val="24"/>
        </w:rPr>
        <w:t xml:space="preserve">ång </w:t>
      </w:r>
      <w:r w:rsidR="00EF7AAB">
        <w:rPr>
          <w:rFonts w:ascii="Times New Roman" w:hAnsi="Times New Roman" w:cs="Times New Roman"/>
          <w:sz w:val="24"/>
          <w:szCs w:val="24"/>
        </w:rPr>
        <w:t>bara</w:t>
      </w:r>
      <w:r>
        <w:rPr>
          <w:rFonts w:ascii="Times New Roman" w:hAnsi="Times New Roman" w:cs="Times New Roman"/>
          <w:sz w:val="24"/>
          <w:szCs w:val="24"/>
        </w:rPr>
        <w:t xml:space="preserve"> visa hur </w:t>
      </w:r>
      <w:r w:rsidR="00984720">
        <w:rPr>
          <w:rFonts w:ascii="Times New Roman" w:hAnsi="Times New Roman" w:cs="Times New Roman"/>
          <w:sz w:val="24"/>
          <w:szCs w:val="24"/>
        </w:rPr>
        <w:t>komplicerat</w:t>
      </w:r>
      <w:r>
        <w:rPr>
          <w:rFonts w:ascii="Times New Roman" w:hAnsi="Times New Roman" w:cs="Times New Roman"/>
          <w:sz w:val="24"/>
          <w:szCs w:val="24"/>
        </w:rPr>
        <w:t xml:space="preserve"> det är </w:t>
      </w:r>
      <w:r w:rsidR="00AF5CAA">
        <w:rPr>
          <w:rFonts w:ascii="Times New Roman" w:hAnsi="Times New Roman" w:cs="Times New Roman"/>
          <w:sz w:val="24"/>
          <w:szCs w:val="24"/>
        </w:rPr>
        <w:t xml:space="preserve">att </w:t>
      </w:r>
      <w:r w:rsidR="004E4688">
        <w:rPr>
          <w:rFonts w:ascii="Times New Roman" w:hAnsi="Times New Roman" w:cs="Times New Roman"/>
          <w:sz w:val="24"/>
          <w:szCs w:val="24"/>
        </w:rPr>
        <w:t>klarlägga</w:t>
      </w:r>
      <w:r>
        <w:rPr>
          <w:rFonts w:ascii="Times New Roman" w:hAnsi="Times New Roman" w:cs="Times New Roman"/>
          <w:sz w:val="24"/>
          <w:szCs w:val="24"/>
        </w:rPr>
        <w:t xml:space="preserve"> orsaksförklaringar med ledning av </w:t>
      </w:r>
      <w:r w:rsidR="00984720">
        <w:rPr>
          <w:rFonts w:ascii="Times New Roman" w:hAnsi="Times New Roman" w:cs="Times New Roman"/>
          <w:sz w:val="24"/>
          <w:szCs w:val="24"/>
        </w:rPr>
        <w:t>ett statistiskt material som detta</w:t>
      </w:r>
      <w:r>
        <w:rPr>
          <w:rFonts w:ascii="Times New Roman" w:hAnsi="Times New Roman" w:cs="Times New Roman"/>
          <w:sz w:val="24"/>
          <w:szCs w:val="24"/>
        </w:rPr>
        <w:t>. Faktum kvars</w:t>
      </w:r>
      <w:r w:rsidR="000843EC">
        <w:rPr>
          <w:rFonts w:ascii="Times New Roman" w:hAnsi="Times New Roman" w:cs="Times New Roman"/>
          <w:sz w:val="24"/>
          <w:szCs w:val="24"/>
        </w:rPr>
        <w:t>t</w:t>
      </w:r>
      <w:r>
        <w:rPr>
          <w:rFonts w:ascii="Times New Roman" w:hAnsi="Times New Roman" w:cs="Times New Roman"/>
          <w:sz w:val="24"/>
          <w:szCs w:val="24"/>
        </w:rPr>
        <w:t>år dock att ett intressant</w:t>
      </w:r>
      <w:r w:rsidR="000843EC">
        <w:rPr>
          <w:rFonts w:ascii="Times New Roman" w:hAnsi="Times New Roman" w:cs="Times New Roman"/>
          <w:sz w:val="24"/>
          <w:szCs w:val="24"/>
        </w:rPr>
        <w:t xml:space="preserve"> resultat i form av regionala skillnader föreligger </w:t>
      </w:r>
      <w:r w:rsidR="001C26E1">
        <w:rPr>
          <w:rFonts w:ascii="Times New Roman" w:hAnsi="Times New Roman" w:cs="Times New Roman"/>
          <w:sz w:val="24"/>
          <w:szCs w:val="24"/>
        </w:rPr>
        <w:t>när det gäller ärenden på sockenstämman</w:t>
      </w:r>
      <w:r w:rsidR="000843EC">
        <w:rPr>
          <w:rFonts w:ascii="Times New Roman" w:hAnsi="Times New Roman" w:cs="Times New Roman"/>
          <w:sz w:val="24"/>
          <w:szCs w:val="24"/>
        </w:rPr>
        <w:t xml:space="preserve">. </w:t>
      </w:r>
      <w:r w:rsidR="00EF7AAB">
        <w:rPr>
          <w:rFonts w:ascii="Times New Roman" w:hAnsi="Times New Roman" w:cs="Times New Roman"/>
          <w:sz w:val="24"/>
          <w:szCs w:val="24"/>
        </w:rPr>
        <w:t xml:space="preserve">Såvida de inte råder någon bias i metoden för insamlandet av siffermaterialet så </w:t>
      </w:r>
      <w:r w:rsidR="004E4688">
        <w:rPr>
          <w:rFonts w:ascii="Times New Roman" w:hAnsi="Times New Roman" w:cs="Times New Roman"/>
          <w:sz w:val="24"/>
          <w:szCs w:val="24"/>
        </w:rPr>
        <w:t xml:space="preserve">talar </w:t>
      </w:r>
      <w:r w:rsidR="00EF7AAB">
        <w:rPr>
          <w:rFonts w:ascii="Times New Roman" w:hAnsi="Times New Roman" w:cs="Times New Roman"/>
          <w:sz w:val="24"/>
          <w:szCs w:val="24"/>
        </w:rPr>
        <w:t xml:space="preserve">det </w:t>
      </w:r>
      <w:r w:rsidR="004E4688">
        <w:rPr>
          <w:rFonts w:ascii="Times New Roman" w:hAnsi="Times New Roman" w:cs="Times New Roman"/>
          <w:sz w:val="24"/>
          <w:szCs w:val="24"/>
        </w:rPr>
        <w:t>för att man i Hammarö och Köla i högre g</w:t>
      </w:r>
      <w:r w:rsidR="00EF7AAB">
        <w:rPr>
          <w:rFonts w:ascii="Times New Roman" w:hAnsi="Times New Roman" w:cs="Times New Roman"/>
          <w:sz w:val="24"/>
          <w:szCs w:val="24"/>
        </w:rPr>
        <w:t xml:space="preserve">rad än i Värend tog upp ordning, </w:t>
      </w:r>
      <w:r w:rsidR="004E4688">
        <w:rPr>
          <w:rFonts w:ascii="Times New Roman" w:hAnsi="Times New Roman" w:cs="Times New Roman"/>
          <w:sz w:val="24"/>
          <w:szCs w:val="24"/>
        </w:rPr>
        <w:t xml:space="preserve">kyrkotukt </w:t>
      </w:r>
      <w:r w:rsidR="00EF7AAB">
        <w:rPr>
          <w:rFonts w:ascii="Times New Roman" w:hAnsi="Times New Roman" w:cs="Times New Roman"/>
          <w:sz w:val="24"/>
          <w:szCs w:val="24"/>
        </w:rPr>
        <w:t>och</w:t>
      </w:r>
      <w:r w:rsidR="004E4688">
        <w:rPr>
          <w:rFonts w:ascii="Times New Roman" w:hAnsi="Times New Roman" w:cs="Times New Roman"/>
          <w:sz w:val="24"/>
          <w:szCs w:val="24"/>
        </w:rPr>
        <w:t xml:space="preserve"> sociala frågor. </w:t>
      </w:r>
      <w:r w:rsidR="00EF7AAB">
        <w:rPr>
          <w:rFonts w:ascii="Times New Roman" w:hAnsi="Times New Roman" w:cs="Times New Roman"/>
          <w:sz w:val="24"/>
          <w:szCs w:val="24"/>
        </w:rPr>
        <w:t xml:space="preserve">Även om det </w:t>
      </w:r>
      <w:r w:rsidR="004F13CC">
        <w:rPr>
          <w:rFonts w:ascii="Times New Roman" w:hAnsi="Times New Roman" w:cs="Times New Roman"/>
          <w:sz w:val="24"/>
          <w:szCs w:val="24"/>
        </w:rPr>
        <w:t xml:space="preserve">på grundval av detta lilla material </w:t>
      </w:r>
      <w:r w:rsidR="00EF7AAB">
        <w:rPr>
          <w:rFonts w:ascii="Times New Roman" w:hAnsi="Times New Roman" w:cs="Times New Roman"/>
          <w:sz w:val="24"/>
          <w:szCs w:val="24"/>
        </w:rPr>
        <w:t xml:space="preserve">kan vara lite </w:t>
      </w:r>
      <w:r w:rsidR="00EF7AAB">
        <w:rPr>
          <w:rFonts w:ascii="Times New Roman" w:hAnsi="Times New Roman" w:cs="Times New Roman"/>
          <w:sz w:val="24"/>
          <w:szCs w:val="24"/>
        </w:rPr>
        <w:lastRenderedPageBreak/>
        <w:t xml:space="preserve">väl tidigt att </w:t>
      </w:r>
      <w:r w:rsidR="00AF5CAA">
        <w:rPr>
          <w:rFonts w:ascii="Times New Roman" w:hAnsi="Times New Roman" w:cs="Times New Roman"/>
          <w:sz w:val="24"/>
          <w:szCs w:val="24"/>
        </w:rPr>
        <w:t>föra</w:t>
      </w:r>
      <w:r w:rsidR="00AF529B">
        <w:rPr>
          <w:rFonts w:ascii="Times New Roman" w:hAnsi="Times New Roman" w:cs="Times New Roman"/>
          <w:sz w:val="24"/>
          <w:szCs w:val="24"/>
        </w:rPr>
        <w:t xml:space="preserve"> fram en hypotes om </w:t>
      </w:r>
      <w:r w:rsidR="00AF529B" w:rsidRPr="007826A7">
        <w:rPr>
          <w:rFonts w:ascii="Times New Roman" w:hAnsi="Times New Roman" w:cs="Times New Roman"/>
          <w:i/>
          <w:sz w:val="24"/>
          <w:szCs w:val="24"/>
        </w:rPr>
        <w:t>regionala</w:t>
      </w:r>
      <w:r w:rsidR="00AF529B">
        <w:rPr>
          <w:rFonts w:ascii="Times New Roman" w:hAnsi="Times New Roman" w:cs="Times New Roman"/>
          <w:sz w:val="24"/>
          <w:szCs w:val="24"/>
        </w:rPr>
        <w:t xml:space="preserve"> skillnader </w:t>
      </w:r>
      <w:r w:rsidR="00EF7AAB">
        <w:rPr>
          <w:rFonts w:ascii="Times New Roman" w:hAnsi="Times New Roman" w:cs="Times New Roman"/>
          <w:sz w:val="24"/>
          <w:szCs w:val="24"/>
        </w:rPr>
        <w:t>så f</w:t>
      </w:r>
      <w:r w:rsidR="004F13CC">
        <w:rPr>
          <w:rFonts w:ascii="Times New Roman" w:hAnsi="Times New Roman" w:cs="Times New Roman"/>
          <w:sz w:val="24"/>
          <w:szCs w:val="24"/>
        </w:rPr>
        <w:t xml:space="preserve">inns </w:t>
      </w:r>
      <w:r w:rsidR="00EF7AAB">
        <w:rPr>
          <w:rFonts w:ascii="Times New Roman" w:hAnsi="Times New Roman" w:cs="Times New Roman"/>
          <w:sz w:val="24"/>
          <w:szCs w:val="24"/>
        </w:rPr>
        <w:t xml:space="preserve">här </w:t>
      </w:r>
      <w:r w:rsidR="004F13CC">
        <w:rPr>
          <w:rFonts w:ascii="Times New Roman" w:hAnsi="Times New Roman" w:cs="Times New Roman"/>
          <w:sz w:val="24"/>
          <w:szCs w:val="24"/>
        </w:rPr>
        <w:t xml:space="preserve">ändå något att </w:t>
      </w:r>
      <w:r w:rsidR="00502D44">
        <w:rPr>
          <w:rFonts w:ascii="Times New Roman" w:hAnsi="Times New Roman" w:cs="Times New Roman"/>
          <w:sz w:val="24"/>
          <w:szCs w:val="24"/>
        </w:rPr>
        <w:t>gå vidare med</w:t>
      </w:r>
      <w:r w:rsidR="004F13CC">
        <w:rPr>
          <w:rFonts w:ascii="Times New Roman" w:hAnsi="Times New Roman" w:cs="Times New Roman"/>
          <w:sz w:val="24"/>
          <w:szCs w:val="24"/>
        </w:rPr>
        <w:t xml:space="preserve">. Ytterligare undersökningar av några socknar kan kanske visa det </w:t>
      </w:r>
      <w:r w:rsidR="00AD19ED">
        <w:rPr>
          <w:rFonts w:ascii="Times New Roman" w:hAnsi="Times New Roman" w:cs="Times New Roman"/>
          <w:sz w:val="24"/>
          <w:szCs w:val="24"/>
        </w:rPr>
        <w:t>menings</w:t>
      </w:r>
      <w:r w:rsidR="00502D44">
        <w:rPr>
          <w:rFonts w:ascii="Times New Roman" w:hAnsi="Times New Roman" w:cs="Times New Roman"/>
          <w:sz w:val="24"/>
          <w:szCs w:val="24"/>
        </w:rPr>
        <w:t>fulla i det</w:t>
      </w:r>
      <w:r w:rsidR="00AD19ED">
        <w:rPr>
          <w:rFonts w:ascii="Times New Roman" w:hAnsi="Times New Roman" w:cs="Times New Roman"/>
          <w:sz w:val="24"/>
          <w:szCs w:val="24"/>
        </w:rPr>
        <w:t>ta</w:t>
      </w:r>
      <w:r w:rsidR="004F13CC">
        <w:rPr>
          <w:rFonts w:ascii="Times New Roman" w:hAnsi="Times New Roman" w:cs="Times New Roman"/>
          <w:sz w:val="24"/>
          <w:szCs w:val="24"/>
        </w:rPr>
        <w:t xml:space="preserve">. </w:t>
      </w:r>
      <w:r w:rsidR="00AF5CAA">
        <w:rPr>
          <w:rFonts w:ascii="Times New Roman" w:hAnsi="Times New Roman" w:cs="Times New Roman"/>
          <w:sz w:val="24"/>
          <w:szCs w:val="24"/>
        </w:rPr>
        <w:t>F</w:t>
      </w:r>
      <w:r w:rsidR="00A8067E">
        <w:rPr>
          <w:rFonts w:ascii="Times New Roman" w:hAnsi="Times New Roman" w:cs="Times New Roman"/>
          <w:sz w:val="24"/>
          <w:szCs w:val="24"/>
        </w:rPr>
        <w:t xml:space="preserve">ler socknar i Värmland med hög procentsiffra för kyrkotukt </w:t>
      </w:r>
      <w:r w:rsidR="00B67571">
        <w:rPr>
          <w:rFonts w:ascii="Times New Roman" w:hAnsi="Times New Roman" w:cs="Times New Roman"/>
          <w:sz w:val="24"/>
          <w:szCs w:val="24"/>
        </w:rPr>
        <w:t xml:space="preserve">skulle </w:t>
      </w:r>
      <w:r w:rsidR="00A8067E">
        <w:rPr>
          <w:rFonts w:ascii="Times New Roman" w:hAnsi="Times New Roman" w:cs="Times New Roman"/>
          <w:sz w:val="24"/>
          <w:szCs w:val="24"/>
        </w:rPr>
        <w:t>underbygg</w:t>
      </w:r>
      <w:r w:rsidR="00B67571">
        <w:rPr>
          <w:rFonts w:ascii="Times New Roman" w:hAnsi="Times New Roman" w:cs="Times New Roman"/>
          <w:sz w:val="24"/>
          <w:szCs w:val="24"/>
        </w:rPr>
        <w:t xml:space="preserve">a det berättigade i </w:t>
      </w:r>
      <w:r w:rsidR="00AF5CAA">
        <w:rPr>
          <w:rFonts w:ascii="Times New Roman" w:hAnsi="Times New Roman" w:cs="Times New Roman"/>
          <w:sz w:val="24"/>
          <w:szCs w:val="24"/>
        </w:rPr>
        <w:t xml:space="preserve">en sådan </w:t>
      </w:r>
      <w:r w:rsidR="00A8067E">
        <w:rPr>
          <w:rFonts w:ascii="Times New Roman" w:hAnsi="Times New Roman" w:cs="Times New Roman"/>
          <w:sz w:val="24"/>
          <w:szCs w:val="24"/>
        </w:rPr>
        <w:t>hyp</w:t>
      </w:r>
      <w:r w:rsidR="00AF5CAA">
        <w:rPr>
          <w:rFonts w:ascii="Times New Roman" w:hAnsi="Times New Roman" w:cs="Times New Roman"/>
          <w:sz w:val="24"/>
          <w:szCs w:val="24"/>
        </w:rPr>
        <w:t>otes</w:t>
      </w:r>
      <w:r w:rsidR="00A8067E">
        <w:rPr>
          <w:rFonts w:ascii="Times New Roman" w:hAnsi="Times New Roman" w:cs="Times New Roman"/>
          <w:sz w:val="24"/>
          <w:szCs w:val="24"/>
        </w:rPr>
        <w:t xml:space="preserve">. </w:t>
      </w:r>
    </w:p>
    <w:p w:rsidR="00146178" w:rsidRPr="004E4688" w:rsidRDefault="004C561C" w:rsidP="004E4688">
      <w:pPr>
        <w:pStyle w:val="Rubrik3"/>
        <w:rPr>
          <w:rFonts w:ascii="Times New Roman" w:hAnsi="Times New Roman" w:cs="Times New Roman"/>
          <w:b/>
          <w:i/>
        </w:rPr>
      </w:pPr>
      <w:bookmarkStart w:id="653" w:name="_Toc466197100"/>
      <w:bookmarkStart w:id="654" w:name="_Toc466553720"/>
      <w:bookmarkStart w:id="655" w:name="_Toc466583560"/>
      <w:bookmarkStart w:id="656" w:name="_Toc466583857"/>
      <w:bookmarkStart w:id="657" w:name="_Toc466810618"/>
      <w:bookmarkStart w:id="658" w:name="_Toc466810747"/>
      <w:bookmarkStart w:id="659" w:name="_Toc466810848"/>
      <w:bookmarkStart w:id="660" w:name="_Toc466831075"/>
      <w:bookmarkStart w:id="661" w:name="_Toc467058175"/>
      <w:bookmarkStart w:id="662" w:name="_Toc467152696"/>
      <w:bookmarkStart w:id="663" w:name="_Toc467180048"/>
      <w:bookmarkStart w:id="664" w:name="_Toc467504538"/>
      <w:bookmarkStart w:id="665" w:name="_Toc467581100"/>
      <w:bookmarkStart w:id="666" w:name="_Toc467599422"/>
      <w:bookmarkStart w:id="667" w:name="_Toc467690027"/>
      <w:bookmarkStart w:id="668" w:name="_Toc467690082"/>
      <w:bookmarkStart w:id="669" w:name="_Toc467742061"/>
      <w:bookmarkStart w:id="670" w:name="_Toc467842641"/>
      <w:bookmarkStart w:id="671" w:name="_Toc467842801"/>
      <w:bookmarkStart w:id="672" w:name="_Toc467863280"/>
      <w:bookmarkStart w:id="673" w:name="_Toc467889802"/>
      <w:bookmarkStart w:id="674" w:name="_Toc467890925"/>
      <w:bookmarkStart w:id="675" w:name="_Toc467930429"/>
      <w:bookmarkStart w:id="676" w:name="_Toc468009987"/>
      <w:bookmarkStart w:id="677" w:name="_Toc468011020"/>
      <w:bookmarkStart w:id="678" w:name="_Toc468028389"/>
      <w:r>
        <w:rPr>
          <w:rFonts w:ascii="Times New Roman" w:hAnsi="Times New Roman" w:cs="Times New Roman"/>
          <w:b/>
        </w:rPr>
        <w:t xml:space="preserve">2b) </w:t>
      </w:r>
      <w:r w:rsidR="004E4688" w:rsidRPr="004E4688">
        <w:rPr>
          <w:rFonts w:ascii="Times New Roman" w:hAnsi="Times New Roman" w:cs="Times New Roman"/>
          <w:b/>
          <w:i/>
        </w:rPr>
        <w:t>Kvalitativ analys</w:t>
      </w:r>
      <w:bookmarkEnd w:id="653"/>
      <w:bookmarkEnd w:id="654"/>
      <w:bookmarkEnd w:id="655"/>
      <w:bookmarkEnd w:id="656"/>
      <w:r w:rsidR="00AD19ED">
        <w:rPr>
          <w:rFonts w:ascii="Times New Roman" w:hAnsi="Times New Roman" w:cs="Times New Roman"/>
          <w:b/>
          <w:i/>
        </w:rPr>
        <w:t xml:space="preserve"> kategorivis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7F5BED" w:rsidRDefault="0037278C" w:rsidP="00477AA3">
      <w:pPr>
        <w:spacing w:after="0"/>
        <w:jc w:val="both"/>
        <w:rPr>
          <w:rFonts w:ascii="Times New Roman" w:hAnsi="Times New Roman" w:cs="Times New Roman"/>
          <w:sz w:val="24"/>
          <w:szCs w:val="24"/>
        </w:rPr>
      </w:pPr>
      <w:r>
        <w:rPr>
          <w:rFonts w:ascii="Times New Roman" w:hAnsi="Times New Roman" w:cs="Times New Roman"/>
          <w:sz w:val="24"/>
          <w:szCs w:val="24"/>
        </w:rPr>
        <w:t xml:space="preserve">För att besvara </w:t>
      </w:r>
      <w:r w:rsidR="002C3501">
        <w:rPr>
          <w:rFonts w:ascii="Times New Roman" w:hAnsi="Times New Roman" w:cs="Times New Roman"/>
          <w:sz w:val="24"/>
          <w:szCs w:val="24"/>
        </w:rPr>
        <w:t xml:space="preserve">fråga </w:t>
      </w:r>
      <w:r w:rsidR="00EA69C1">
        <w:rPr>
          <w:rFonts w:ascii="Times New Roman" w:hAnsi="Times New Roman" w:cs="Times New Roman"/>
          <w:sz w:val="24"/>
          <w:szCs w:val="24"/>
        </w:rPr>
        <w:t>2</w:t>
      </w:r>
      <w:r w:rsidR="009258C7">
        <w:rPr>
          <w:rFonts w:ascii="Times New Roman" w:hAnsi="Times New Roman" w:cs="Times New Roman"/>
          <w:sz w:val="24"/>
          <w:szCs w:val="24"/>
        </w:rPr>
        <w:t xml:space="preserve"> (se ”Frågeställningar”</w:t>
      </w:r>
      <w:r>
        <w:rPr>
          <w:rFonts w:ascii="Times New Roman" w:hAnsi="Times New Roman" w:cs="Times New Roman"/>
          <w:sz w:val="24"/>
          <w:szCs w:val="24"/>
        </w:rPr>
        <w:t>) räcker det inte att göra en statistisk sammanställ</w:t>
      </w:r>
      <w:r w:rsidR="009258C7">
        <w:rPr>
          <w:rFonts w:ascii="Times New Roman" w:hAnsi="Times New Roman" w:cs="Times New Roman"/>
          <w:sz w:val="24"/>
          <w:szCs w:val="24"/>
        </w:rPr>
        <w:t>-</w:t>
      </w:r>
      <w:proofErr w:type="spellStart"/>
      <w:r>
        <w:rPr>
          <w:rFonts w:ascii="Times New Roman" w:hAnsi="Times New Roman" w:cs="Times New Roman"/>
          <w:sz w:val="24"/>
          <w:szCs w:val="24"/>
        </w:rPr>
        <w:t>ning</w:t>
      </w:r>
      <w:proofErr w:type="spellEnd"/>
      <w:r>
        <w:rPr>
          <w:rFonts w:ascii="Times New Roman" w:hAnsi="Times New Roman" w:cs="Times New Roman"/>
          <w:sz w:val="24"/>
          <w:szCs w:val="24"/>
        </w:rPr>
        <w:t xml:space="preserve"> över antal ärenden per kategori. En kvantitativ analys måste kompletteras med en </w:t>
      </w:r>
      <w:r w:rsidRPr="0037278C">
        <w:rPr>
          <w:rFonts w:ascii="Times New Roman" w:hAnsi="Times New Roman" w:cs="Times New Roman"/>
          <w:sz w:val="24"/>
          <w:szCs w:val="24"/>
        </w:rPr>
        <w:t>kvalitativ</w:t>
      </w:r>
      <w:r>
        <w:rPr>
          <w:rFonts w:ascii="Times New Roman" w:hAnsi="Times New Roman" w:cs="Times New Roman"/>
          <w:sz w:val="24"/>
          <w:szCs w:val="24"/>
        </w:rPr>
        <w:t xml:space="preserve">. Det måste </w:t>
      </w:r>
      <w:r w:rsidR="002C3501">
        <w:rPr>
          <w:rFonts w:ascii="Times New Roman" w:hAnsi="Times New Roman" w:cs="Times New Roman"/>
          <w:sz w:val="24"/>
          <w:szCs w:val="24"/>
        </w:rPr>
        <w:t>alltså</w:t>
      </w:r>
      <w:r>
        <w:rPr>
          <w:rFonts w:ascii="Times New Roman" w:hAnsi="Times New Roman" w:cs="Times New Roman"/>
          <w:sz w:val="24"/>
          <w:szCs w:val="24"/>
        </w:rPr>
        <w:t xml:space="preserve"> göras </w:t>
      </w:r>
      <w:r w:rsidR="00AC2C49">
        <w:rPr>
          <w:rFonts w:ascii="Times New Roman" w:hAnsi="Times New Roman" w:cs="Times New Roman"/>
          <w:sz w:val="24"/>
          <w:szCs w:val="24"/>
        </w:rPr>
        <w:t xml:space="preserve">en innehållsanalys kategori för kategori för att se mer konkret vad som togs </w:t>
      </w:r>
      <w:r w:rsidR="002C3501">
        <w:rPr>
          <w:rFonts w:ascii="Times New Roman" w:hAnsi="Times New Roman" w:cs="Times New Roman"/>
          <w:sz w:val="24"/>
          <w:szCs w:val="24"/>
        </w:rPr>
        <w:t xml:space="preserve">upp </w:t>
      </w:r>
      <w:r w:rsidR="00AC2C49">
        <w:rPr>
          <w:rFonts w:ascii="Times New Roman" w:hAnsi="Times New Roman" w:cs="Times New Roman"/>
          <w:sz w:val="24"/>
          <w:szCs w:val="24"/>
        </w:rPr>
        <w:t>på stämman.</w:t>
      </w:r>
      <w:r w:rsidR="00AD19ED">
        <w:rPr>
          <w:rFonts w:ascii="Times New Roman" w:hAnsi="Times New Roman" w:cs="Times New Roman"/>
          <w:sz w:val="24"/>
          <w:szCs w:val="24"/>
        </w:rPr>
        <w:t xml:space="preserve"> </w:t>
      </w:r>
      <w:r w:rsidR="004E4688">
        <w:rPr>
          <w:rFonts w:ascii="Times New Roman" w:hAnsi="Times New Roman" w:cs="Times New Roman"/>
          <w:sz w:val="24"/>
          <w:szCs w:val="24"/>
        </w:rPr>
        <w:t xml:space="preserve">Jag kommer </w:t>
      </w:r>
      <w:r w:rsidR="00AC2C49">
        <w:rPr>
          <w:rFonts w:ascii="Times New Roman" w:hAnsi="Times New Roman" w:cs="Times New Roman"/>
          <w:sz w:val="24"/>
          <w:szCs w:val="24"/>
        </w:rPr>
        <w:t xml:space="preserve">därför </w:t>
      </w:r>
      <w:r w:rsidR="002C3501">
        <w:rPr>
          <w:rFonts w:ascii="Times New Roman" w:hAnsi="Times New Roman" w:cs="Times New Roman"/>
          <w:sz w:val="24"/>
          <w:szCs w:val="24"/>
        </w:rPr>
        <w:t xml:space="preserve">nu att utifrån </w:t>
      </w:r>
      <w:r w:rsidR="004E4688">
        <w:rPr>
          <w:rFonts w:ascii="Times New Roman" w:hAnsi="Times New Roman" w:cs="Times New Roman"/>
          <w:sz w:val="24"/>
          <w:szCs w:val="24"/>
        </w:rPr>
        <w:t xml:space="preserve">protokollen för Hammarö </w:t>
      </w:r>
      <w:r w:rsidR="007F5BED">
        <w:rPr>
          <w:rFonts w:ascii="Times New Roman" w:hAnsi="Times New Roman" w:cs="Times New Roman"/>
          <w:sz w:val="24"/>
          <w:szCs w:val="24"/>
        </w:rPr>
        <w:t xml:space="preserve">ta fram </w:t>
      </w:r>
      <w:r w:rsidR="004F13CC">
        <w:rPr>
          <w:rFonts w:ascii="Times New Roman" w:hAnsi="Times New Roman" w:cs="Times New Roman"/>
          <w:sz w:val="24"/>
          <w:szCs w:val="24"/>
        </w:rPr>
        <w:t>text</w:t>
      </w:r>
      <w:r w:rsidR="007F5BED">
        <w:rPr>
          <w:rFonts w:ascii="Times New Roman" w:hAnsi="Times New Roman" w:cs="Times New Roman"/>
          <w:sz w:val="24"/>
          <w:szCs w:val="24"/>
        </w:rPr>
        <w:t xml:space="preserve">innehåll som belyser </w:t>
      </w:r>
      <w:r w:rsidR="009258C7">
        <w:rPr>
          <w:rFonts w:ascii="Times New Roman" w:hAnsi="Times New Roman" w:cs="Times New Roman"/>
          <w:sz w:val="24"/>
          <w:szCs w:val="24"/>
        </w:rPr>
        <w:t>vad man talade om på stämman</w:t>
      </w:r>
      <w:r w:rsidR="002C3501">
        <w:rPr>
          <w:rFonts w:ascii="Times New Roman" w:hAnsi="Times New Roman" w:cs="Times New Roman"/>
          <w:sz w:val="24"/>
          <w:szCs w:val="24"/>
        </w:rPr>
        <w:t>,</w:t>
      </w:r>
      <w:r w:rsidR="009258C7">
        <w:rPr>
          <w:rFonts w:ascii="Times New Roman" w:hAnsi="Times New Roman" w:cs="Times New Roman"/>
          <w:sz w:val="24"/>
          <w:szCs w:val="24"/>
        </w:rPr>
        <w:t xml:space="preserve"> samt jämföra detta med vad Aronson ko</w:t>
      </w:r>
      <w:r w:rsidR="002C3501">
        <w:rPr>
          <w:rFonts w:ascii="Times New Roman" w:hAnsi="Times New Roman" w:cs="Times New Roman"/>
          <w:sz w:val="24"/>
          <w:szCs w:val="24"/>
        </w:rPr>
        <w:t>m</w:t>
      </w:r>
      <w:r w:rsidR="009258C7">
        <w:rPr>
          <w:rFonts w:ascii="Times New Roman" w:hAnsi="Times New Roman" w:cs="Times New Roman"/>
          <w:sz w:val="24"/>
          <w:szCs w:val="24"/>
        </w:rPr>
        <w:t xml:space="preserve">mit fram till om Värend. </w:t>
      </w:r>
      <w:r w:rsidR="00477AA3">
        <w:rPr>
          <w:rFonts w:ascii="Times New Roman" w:hAnsi="Times New Roman" w:cs="Times New Roman"/>
          <w:sz w:val="24"/>
          <w:szCs w:val="24"/>
        </w:rPr>
        <w:t xml:space="preserve">Jag använder mig här av samma indelning </w:t>
      </w:r>
      <w:r w:rsidR="00AC2C49">
        <w:rPr>
          <w:rFonts w:ascii="Times New Roman" w:hAnsi="Times New Roman" w:cs="Times New Roman"/>
          <w:sz w:val="24"/>
          <w:szCs w:val="24"/>
        </w:rPr>
        <w:t>i kategorier</w:t>
      </w:r>
      <w:r w:rsidR="00477AA3">
        <w:rPr>
          <w:rFonts w:ascii="Times New Roman" w:hAnsi="Times New Roman" w:cs="Times New Roman"/>
          <w:sz w:val="24"/>
          <w:szCs w:val="24"/>
        </w:rPr>
        <w:t xml:space="preserve"> som i tabell 1 ovan.</w:t>
      </w:r>
      <w:r w:rsidR="00AC2C49">
        <w:rPr>
          <w:rFonts w:ascii="Times New Roman" w:hAnsi="Times New Roman" w:cs="Times New Roman"/>
          <w:sz w:val="24"/>
          <w:szCs w:val="24"/>
        </w:rPr>
        <w:t xml:space="preserve"> </w:t>
      </w:r>
    </w:p>
    <w:p w:rsidR="00FD5B8C" w:rsidRDefault="00477AA3" w:rsidP="00CD1CED">
      <w:pPr>
        <w:jc w:val="both"/>
        <w:rPr>
          <w:rFonts w:ascii="Times New Roman" w:hAnsi="Times New Roman" w:cs="Times New Roman"/>
          <w:sz w:val="24"/>
          <w:szCs w:val="24"/>
        </w:rPr>
      </w:pPr>
      <w:r>
        <w:rPr>
          <w:rFonts w:ascii="Times New Roman" w:hAnsi="Times New Roman" w:cs="Times New Roman"/>
          <w:sz w:val="24"/>
          <w:szCs w:val="24"/>
        </w:rPr>
        <w:t xml:space="preserve">     </w:t>
      </w:r>
      <w:r w:rsidR="00C766EB">
        <w:rPr>
          <w:rFonts w:ascii="Times New Roman" w:hAnsi="Times New Roman" w:cs="Times New Roman"/>
          <w:sz w:val="24"/>
          <w:szCs w:val="24"/>
        </w:rPr>
        <w:t xml:space="preserve">För varje punkt </w:t>
      </w:r>
      <w:r w:rsidR="00A8603C">
        <w:rPr>
          <w:rFonts w:ascii="Times New Roman" w:hAnsi="Times New Roman" w:cs="Times New Roman"/>
          <w:sz w:val="24"/>
          <w:szCs w:val="24"/>
        </w:rPr>
        <w:t xml:space="preserve">inleder </w:t>
      </w:r>
      <w:r w:rsidR="00C766EB">
        <w:rPr>
          <w:rFonts w:ascii="Times New Roman" w:hAnsi="Times New Roman" w:cs="Times New Roman"/>
          <w:sz w:val="24"/>
          <w:szCs w:val="24"/>
        </w:rPr>
        <w:t xml:space="preserve">jag </w:t>
      </w:r>
      <w:r w:rsidR="00A8603C">
        <w:rPr>
          <w:rFonts w:ascii="Times New Roman" w:hAnsi="Times New Roman" w:cs="Times New Roman"/>
          <w:sz w:val="24"/>
          <w:szCs w:val="24"/>
        </w:rPr>
        <w:t xml:space="preserve">med </w:t>
      </w:r>
      <w:r w:rsidR="00C766EB">
        <w:rPr>
          <w:rFonts w:ascii="Times New Roman" w:hAnsi="Times New Roman" w:cs="Times New Roman"/>
          <w:sz w:val="24"/>
          <w:szCs w:val="24"/>
        </w:rPr>
        <w:t xml:space="preserve">en </w:t>
      </w:r>
      <w:r w:rsidR="00A8603C">
        <w:rPr>
          <w:rFonts w:ascii="Times New Roman" w:hAnsi="Times New Roman" w:cs="Times New Roman"/>
          <w:sz w:val="24"/>
          <w:szCs w:val="24"/>
        </w:rPr>
        <w:t xml:space="preserve">kort redogörelse </w:t>
      </w:r>
      <w:r w:rsidR="00C766EB">
        <w:rPr>
          <w:rFonts w:ascii="Times New Roman" w:hAnsi="Times New Roman" w:cs="Times New Roman"/>
          <w:sz w:val="24"/>
          <w:szCs w:val="24"/>
        </w:rPr>
        <w:t>för</w:t>
      </w:r>
      <w:r w:rsidR="00A8603C">
        <w:rPr>
          <w:rFonts w:ascii="Times New Roman" w:hAnsi="Times New Roman" w:cs="Times New Roman"/>
          <w:sz w:val="24"/>
          <w:szCs w:val="24"/>
        </w:rPr>
        <w:t xml:space="preserve"> ämnesområdet, fortsätter med belysande </w:t>
      </w:r>
      <w:r w:rsidR="00AC2C49">
        <w:rPr>
          <w:rFonts w:ascii="Times New Roman" w:hAnsi="Times New Roman" w:cs="Times New Roman"/>
          <w:sz w:val="24"/>
          <w:szCs w:val="24"/>
        </w:rPr>
        <w:t>delar</w:t>
      </w:r>
      <w:r w:rsidR="00A8603C">
        <w:rPr>
          <w:rFonts w:ascii="Times New Roman" w:hAnsi="Times New Roman" w:cs="Times New Roman"/>
          <w:sz w:val="24"/>
          <w:szCs w:val="24"/>
        </w:rPr>
        <w:t xml:space="preserve"> i protokolle</w:t>
      </w:r>
      <w:r w:rsidR="00AC2C49">
        <w:rPr>
          <w:rFonts w:ascii="Times New Roman" w:hAnsi="Times New Roman" w:cs="Times New Roman"/>
          <w:sz w:val="24"/>
          <w:szCs w:val="24"/>
        </w:rPr>
        <w:t xml:space="preserve">n </w:t>
      </w:r>
      <w:r w:rsidR="00A8603C">
        <w:rPr>
          <w:rFonts w:ascii="Times New Roman" w:hAnsi="Times New Roman" w:cs="Times New Roman"/>
          <w:sz w:val="24"/>
          <w:szCs w:val="24"/>
        </w:rPr>
        <w:t>varefter en jämförelse görs med Värend</w:t>
      </w:r>
      <w:r w:rsidR="00A15F9C">
        <w:rPr>
          <w:rFonts w:ascii="Times New Roman" w:hAnsi="Times New Roman" w:cs="Times New Roman"/>
          <w:sz w:val="24"/>
          <w:szCs w:val="24"/>
        </w:rPr>
        <w:t xml:space="preserve"> och de tolkningar </w:t>
      </w:r>
      <w:r w:rsidR="008765A6">
        <w:rPr>
          <w:rFonts w:ascii="Times New Roman" w:hAnsi="Times New Roman" w:cs="Times New Roman"/>
          <w:sz w:val="24"/>
          <w:szCs w:val="24"/>
        </w:rPr>
        <w:t xml:space="preserve">och kommentarer </w:t>
      </w:r>
      <w:r w:rsidR="00A15F9C">
        <w:rPr>
          <w:rFonts w:ascii="Times New Roman" w:hAnsi="Times New Roman" w:cs="Times New Roman"/>
          <w:sz w:val="24"/>
          <w:szCs w:val="24"/>
        </w:rPr>
        <w:t>som görs av Aronsson</w:t>
      </w:r>
      <w:r w:rsidR="00734428">
        <w:rPr>
          <w:rFonts w:ascii="Times New Roman" w:hAnsi="Times New Roman" w:cs="Times New Roman"/>
          <w:sz w:val="24"/>
          <w:szCs w:val="24"/>
        </w:rPr>
        <w:t xml:space="preserve"> </w:t>
      </w:r>
      <w:r w:rsidR="005C1720">
        <w:rPr>
          <w:rFonts w:ascii="Times New Roman" w:hAnsi="Times New Roman" w:cs="Times New Roman"/>
          <w:sz w:val="24"/>
          <w:szCs w:val="24"/>
        </w:rPr>
        <w:t>om utvecklingen där</w:t>
      </w:r>
      <w:r w:rsidR="00A8603C">
        <w:rPr>
          <w:rFonts w:ascii="Times New Roman" w:hAnsi="Times New Roman" w:cs="Times New Roman"/>
          <w:sz w:val="24"/>
          <w:szCs w:val="24"/>
        </w:rPr>
        <w:t xml:space="preserve">. </w:t>
      </w:r>
      <w:r w:rsidR="00CD1CED">
        <w:rPr>
          <w:rFonts w:ascii="Times New Roman" w:hAnsi="Times New Roman" w:cs="Times New Roman"/>
          <w:sz w:val="24"/>
          <w:szCs w:val="24"/>
        </w:rPr>
        <w:t xml:space="preserve">För det vidare sammanhanget vill jag här påpeka att det är omöjligt att helt skilja på </w:t>
      </w:r>
      <w:r w:rsidR="00CD1CED" w:rsidRPr="00CD1CED">
        <w:rPr>
          <w:rFonts w:ascii="Times New Roman" w:hAnsi="Times New Roman" w:cs="Times New Roman"/>
          <w:i/>
          <w:sz w:val="24"/>
          <w:szCs w:val="24"/>
        </w:rPr>
        <w:t>vad</w:t>
      </w:r>
      <w:r w:rsidR="00CD1CED">
        <w:rPr>
          <w:rFonts w:ascii="Times New Roman" w:hAnsi="Times New Roman" w:cs="Times New Roman"/>
          <w:sz w:val="24"/>
          <w:szCs w:val="24"/>
        </w:rPr>
        <w:t xml:space="preserve"> som tas upp och </w:t>
      </w:r>
      <w:r w:rsidR="00CD1CED" w:rsidRPr="00CD1CED">
        <w:rPr>
          <w:rFonts w:ascii="Times New Roman" w:hAnsi="Times New Roman" w:cs="Times New Roman"/>
          <w:i/>
          <w:sz w:val="24"/>
          <w:szCs w:val="24"/>
        </w:rPr>
        <w:t>hur</w:t>
      </w:r>
      <w:r w:rsidR="00CD1CED">
        <w:rPr>
          <w:rFonts w:ascii="Times New Roman" w:hAnsi="Times New Roman" w:cs="Times New Roman"/>
          <w:sz w:val="24"/>
          <w:szCs w:val="24"/>
        </w:rPr>
        <w:t xml:space="preserve"> det tas upp. I genomgången här kommer vi därför ofrånkomligen närma oss de</w:t>
      </w:r>
      <w:r w:rsidR="009258C7">
        <w:rPr>
          <w:rFonts w:ascii="Times New Roman" w:hAnsi="Times New Roman" w:cs="Times New Roman"/>
          <w:sz w:val="24"/>
          <w:szCs w:val="24"/>
        </w:rPr>
        <w:t>t som ingår i min fråga</w:t>
      </w:r>
      <w:r w:rsidR="00CD1CED">
        <w:rPr>
          <w:rFonts w:ascii="Times New Roman" w:hAnsi="Times New Roman" w:cs="Times New Roman"/>
          <w:sz w:val="24"/>
          <w:szCs w:val="24"/>
        </w:rPr>
        <w:t xml:space="preserve"> 2, det vill säga det som handlar om </w:t>
      </w:r>
      <w:r w:rsidR="002C3501">
        <w:rPr>
          <w:rFonts w:ascii="Times New Roman" w:hAnsi="Times New Roman" w:cs="Times New Roman"/>
          <w:sz w:val="24"/>
          <w:szCs w:val="24"/>
        </w:rPr>
        <w:t xml:space="preserve">aktörer och </w:t>
      </w:r>
      <w:r w:rsidR="00CD1CED">
        <w:rPr>
          <w:rFonts w:ascii="Times New Roman" w:hAnsi="Times New Roman" w:cs="Times New Roman"/>
          <w:sz w:val="24"/>
          <w:szCs w:val="24"/>
        </w:rPr>
        <w:t>intressemotsättningar. När jag i ett senare avsnitt behandlar denna fråga kommer jag därför i viss mån återknyta till det som framkommer här.</w:t>
      </w:r>
    </w:p>
    <w:p w:rsidR="00C65DBE" w:rsidRDefault="0000021B" w:rsidP="0000021B">
      <w:pPr>
        <w:jc w:val="both"/>
        <w:rPr>
          <w:rFonts w:ascii="Times New Roman" w:hAnsi="Times New Roman" w:cs="Times New Roman"/>
          <w:sz w:val="24"/>
          <w:szCs w:val="24"/>
        </w:rPr>
      </w:pPr>
      <w:r>
        <w:rPr>
          <w:rFonts w:ascii="Times New Roman" w:hAnsi="Times New Roman" w:cs="Times New Roman"/>
          <w:sz w:val="24"/>
          <w:szCs w:val="24"/>
        </w:rPr>
        <w:t xml:space="preserve">Jag </w:t>
      </w:r>
      <w:r w:rsidR="00C65DBE">
        <w:rPr>
          <w:rFonts w:ascii="Times New Roman" w:hAnsi="Times New Roman" w:cs="Times New Roman"/>
          <w:sz w:val="24"/>
          <w:szCs w:val="24"/>
        </w:rPr>
        <w:t xml:space="preserve">kommer </w:t>
      </w:r>
      <w:r>
        <w:rPr>
          <w:rFonts w:ascii="Times New Roman" w:hAnsi="Times New Roman" w:cs="Times New Roman"/>
          <w:sz w:val="24"/>
          <w:szCs w:val="24"/>
        </w:rPr>
        <w:t>alltså</w:t>
      </w:r>
      <w:r w:rsidR="00C65DBE">
        <w:rPr>
          <w:rFonts w:ascii="Times New Roman" w:hAnsi="Times New Roman" w:cs="Times New Roman"/>
          <w:sz w:val="24"/>
          <w:szCs w:val="24"/>
        </w:rPr>
        <w:t xml:space="preserve"> här gå </w:t>
      </w:r>
      <w:r>
        <w:rPr>
          <w:rFonts w:ascii="Times New Roman" w:hAnsi="Times New Roman" w:cs="Times New Roman"/>
          <w:sz w:val="24"/>
          <w:szCs w:val="24"/>
        </w:rPr>
        <w:t xml:space="preserve">igenom kategori för kategori och </w:t>
      </w:r>
      <w:r w:rsidR="00C65DBE">
        <w:rPr>
          <w:rFonts w:ascii="Times New Roman" w:hAnsi="Times New Roman" w:cs="Times New Roman"/>
          <w:sz w:val="24"/>
          <w:szCs w:val="24"/>
        </w:rPr>
        <w:t>ge exempel ur protokollen på vad som sades och beslöts på sockenstämman.</w:t>
      </w:r>
    </w:p>
    <w:p w:rsidR="00BD51C2" w:rsidRPr="007D0306" w:rsidRDefault="00BD51C2" w:rsidP="00261151">
      <w:pPr>
        <w:pStyle w:val="Liststycke"/>
        <w:numPr>
          <w:ilvl w:val="0"/>
          <w:numId w:val="4"/>
        </w:numPr>
        <w:rPr>
          <w:rFonts w:ascii="Times New Roman" w:hAnsi="Times New Roman" w:cs="Times New Roman"/>
          <w:i/>
          <w:sz w:val="24"/>
          <w:szCs w:val="24"/>
        </w:rPr>
      </w:pPr>
      <w:r w:rsidRPr="00C77A1E">
        <w:rPr>
          <w:rFonts w:ascii="Times New Roman" w:hAnsi="Times New Roman" w:cs="Times New Roman"/>
          <w:b/>
          <w:i/>
          <w:sz w:val="24"/>
          <w:szCs w:val="24"/>
        </w:rPr>
        <w:t>Kyrkan</w:t>
      </w:r>
      <w:r w:rsidR="00261151">
        <w:rPr>
          <w:rFonts w:ascii="Times New Roman" w:hAnsi="Times New Roman" w:cs="Times New Roman"/>
          <w:b/>
          <w:i/>
          <w:sz w:val="24"/>
          <w:szCs w:val="24"/>
        </w:rPr>
        <w:t xml:space="preserve">s </w:t>
      </w:r>
      <w:r w:rsidR="00261151" w:rsidRPr="00261151">
        <w:rPr>
          <w:rFonts w:ascii="Times New Roman" w:hAnsi="Times New Roman" w:cs="Times New Roman"/>
          <w:b/>
          <w:i/>
          <w:sz w:val="24"/>
          <w:szCs w:val="24"/>
        </w:rPr>
        <w:t>ekonomi, reparation och byggande</w:t>
      </w:r>
      <w:r w:rsidRPr="00261151">
        <w:rPr>
          <w:rFonts w:ascii="Times New Roman" w:hAnsi="Times New Roman" w:cs="Times New Roman"/>
          <w:b/>
          <w:i/>
          <w:sz w:val="24"/>
          <w:szCs w:val="24"/>
        </w:rPr>
        <w:t xml:space="preserve"> </w:t>
      </w:r>
      <w:r w:rsidR="008C5162">
        <w:rPr>
          <w:rFonts w:ascii="Times New Roman" w:hAnsi="Times New Roman" w:cs="Times New Roman"/>
          <w:b/>
          <w:i/>
          <w:sz w:val="24"/>
          <w:szCs w:val="24"/>
        </w:rPr>
        <w:t xml:space="preserve">– </w:t>
      </w:r>
      <w:r w:rsidR="008C5162" w:rsidRPr="008C5162">
        <w:rPr>
          <w:rFonts w:ascii="Times New Roman" w:hAnsi="Times New Roman" w:cs="Times New Roman"/>
          <w:sz w:val="24"/>
          <w:szCs w:val="24"/>
        </w:rPr>
        <w:t>k</w:t>
      </w:r>
      <w:r w:rsidR="003A1AC8">
        <w:rPr>
          <w:rFonts w:ascii="Times New Roman" w:hAnsi="Times New Roman" w:cs="Times New Roman"/>
          <w:sz w:val="24"/>
          <w:szCs w:val="24"/>
        </w:rPr>
        <w:t>ategori</w:t>
      </w:r>
      <w:r w:rsidR="00D65B90" w:rsidRPr="00C77A1E">
        <w:rPr>
          <w:rFonts w:ascii="Times New Roman" w:hAnsi="Times New Roman" w:cs="Times New Roman"/>
          <w:sz w:val="24"/>
          <w:szCs w:val="24"/>
        </w:rPr>
        <w:t xml:space="preserve"> </w:t>
      </w:r>
      <w:r w:rsidR="003A1AC8">
        <w:rPr>
          <w:rFonts w:ascii="Times New Roman" w:hAnsi="Times New Roman" w:cs="Times New Roman"/>
          <w:sz w:val="24"/>
          <w:szCs w:val="24"/>
        </w:rPr>
        <w:t>1</w:t>
      </w:r>
      <w:r w:rsidR="00D65B90" w:rsidRPr="00C77A1E">
        <w:rPr>
          <w:rFonts w:ascii="Times New Roman" w:hAnsi="Times New Roman" w:cs="Times New Roman"/>
          <w:sz w:val="24"/>
          <w:szCs w:val="24"/>
        </w:rPr>
        <w:t xml:space="preserve"> </w:t>
      </w:r>
      <w:r w:rsidR="008C5162">
        <w:rPr>
          <w:rFonts w:ascii="Times New Roman" w:hAnsi="Times New Roman" w:cs="Times New Roman"/>
          <w:sz w:val="24"/>
          <w:szCs w:val="24"/>
        </w:rPr>
        <w:t xml:space="preserve">i </w:t>
      </w:r>
      <w:r w:rsidR="00D65B90" w:rsidRPr="00C77A1E">
        <w:rPr>
          <w:rFonts w:ascii="Times New Roman" w:hAnsi="Times New Roman" w:cs="Times New Roman"/>
          <w:sz w:val="24"/>
          <w:szCs w:val="24"/>
        </w:rPr>
        <w:t>tabell</w:t>
      </w:r>
      <w:r w:rsidR="008C5162">
        <w:rPr>
          <w:rFonts w:ascii="Times New Roman" w:hAnsi="Times New Roman" w:cs="Times New Roman"/>
          <w:sz w:val="24"/>
          <w:szCs w:val="24"/>
        </w:rPr>
        <w:t xml:space="preserve"> 1</w:t>
      </w:r>
      <w:r w:rsidR="007D26BD">
        <w:rPr>
          <w:rFonts w:ascii="Times New Roman" w:hAnsi="Times New Roman" w:cs="Times New Roman"/>
          <w:sz w:val="24"/>
          <w:szCs w:val="24"/>
        </w:rPr>
        <w:t>. T</w:t>
      </w:r>
      <w:r w:rsidR="00F469A5" w:rsidRPr="00C77A1E">
        <w:rPr>
          <w:rFonts w:ascii="Times New Roman" w:hAnsi="Times New Roman" w:cs="Times New Roman"/>
          <w:sz w:val="24"/>
          <w:szCs w:val="24"/>
        </w:rPr>
        <w:t xml:space="preserve">otalt </w:t>
      </w:r>
      <w:r w:rsidR="003A1AC8">
        <w:rPr>
          <w:rFonts w:ascii="Times New Roman" w:hAnsi="Times New Roman" w:cs="Times New Roman"/>
          <w:sz w:val="24"/>
          <w:szCs w:val="24"/>
        </w:rPr>
        <w:t>74</w:t>
      </w:r>
      <w:r w:rsidR="00C77A1E" w:rsidRPr="00C77A1E">
        <w:rPr>
          <w:rFonts w:ascii="Times New Roman" w:hAnsi="Times New Roman" w:cs="Times New Roman"/>
          <w:sz w:val="24"/>
          <w:szCs w:val="24"/>
        </w:rPr>
        <w:t xml:space="preserve"> </w:t>
      </w:r>
      <w:r w:rsidR="003A1AC8">
        <w:rPr>
          <w:rFonts w:ascii="Times New Roman" w:hAnsi="Times New Roman" w:cs="Times New Roman"/>
          <w:sz w:val="24"/>
          <w:szCs w:val="24"/>
        </w:rPr>
        <w:t xml:space="preserve">ärenden eller </w:t>
      </w:r>
      <w:r w:rsidR="00F469A5" w:rsidRPr="00C77A1E">
        <w:rPr>
          <w:rFonts w:ascii="Times New Roman" w:hAnsi="Times New Roman" w:cs="Times New Roman"/>
          <w:sz w:val="24"/>
          <w:szCs w:val="24"/>
        </w:rPr>
        <w:t>punkter för denna kategori</w:t>
      </w:r>
      <w:r w:rsidR="00C65DBE">
        <w:rPr>
          <w:rFonts w:ascii="Times New Roman" w:hAnsi="Times New Roman" w:cs="Times New Roman"/>
          <w:sz w:val="24"/>
          <w:szCs w:val="24"/>
        </w:rPr>
        <w:t xml:space="preserve"> som i sin tur kan delas in i undergrupper varav den första är:</w:t>
      </w:r>
    </w:p>
    <w:p w:rsidR="00A02A5F" w:rsidRPr="00A02A5F" w:rsidRDefault="00A02A5F" w:rsidP="00A02A5F">
      <w:pPr>
        <w:spacing w:after="0"/>
        <w:jc w:val="both"/>
        <w:rPr>
          <w:rFonts w:ascii="Times New Roman" w:hAnsi="Times New Roman" w:cs="Times New Roman"/>
          <w:i/>
          <w:sz w:val="24"/>
          <w:szCs w:val="24"/>
        </w:rPr>
      </w:pPr>
      <w:r w:rsidRPr="00A02A5F">
        <w:rPr>
          <w:rFonts w:ascii="Times New Roman" w:hAnsi="Times New Roman" w:cs="Times New Roman"/>
          <w:i/>
          <w:sz w:val="24"/>
          <w:szCs w:val="24"/>
        </w:rPr>
        <w:t>Kyrkans reparation och skötsel</w:t>
      </w:r>
      <w:r w:rsidR="00855F7A">
        <w:rPr>
          <w:rFonts w:ascii="Times New Roman" w:hAnsi="Times New Roman" w:cs="Times New Roman"/>
          <w:i/>
          <w:sz w:val="24"/>
          <w:szCs w:val="24"/>
        </w:rPr>
        <w:t xml:space="preserve"> – Hammarö</w:t>
      </w:r>
      <w:r w:rsidR="008568D3">
        <w:rPr>
          <w:rFonts w:ascii="Times New Roman" w:hAnsi="Times New Roman" w:cs="Times New Roman"/>
          <w:i/>
          <w:sz w:val="24"/>
          <w:szCs w:val="24"/>
        </w:rPr>
        <w:t xml:space="preserve"> </w:t>
      </w:r>
      <w:r w:rsidR="008568D3">
        <w:rPr>
          <w:rFonts w:ascii="Times New Roman" w:hAnsi="Times New Roman" w:cs="Times New Roman"/>
          <w:sz w:val="24"/>
          <w:szCs w:val="24"/>
        </w:rPr>
        <w:t>(2</w:t>
      </w:r>
      <w:r w:rsidR="008B2B4F">
        <w:rPr>
          <w:rFonts w:ascii="Times New Roman" w:hAnsi="Times New Roman" w:cs="Times New Roman"/>
          <w:sz w:val="24"/>
          <w:szCs w:val="24"/>
        </w:rPr>
        <w:t>8</w:t>
      </w:r>
      <w:r w:rsidR="008568D3">
        <w:rPr>
          <w:rFonts w:ascii="Times New Roman" w:hAnsi="Times New Roman" w:cs="Times New Roman"/>
          <w:sz w:val="24"/>
          <w:szCs w:val="24"/>
        </w:rPr>
        <w:t xml:space="preserve"> ärenden/punkter)</w:t>
      </w:r>
    </w:p>
    <w:p w:rsidR="008D7FA1" w:rsidRDefault="000038C2" w:rsidP="008568D3">
      <w:pPr>
        <w:spacing w:after="0"/>
        <w:jc w:val="both"/>
        <w:rPr>
          <w:rFonts w:ascii="Times New Roman" w:hAnsi="Times New Roman" w:cs="Times New Roman"/>
          <w:sz w:val="24"/>
          <w:szCs w:val="24"/>
        </w:rPr>
      </w:pPr>
      <w:r>
        <w:rPr>
          <w:rFonts w:ascii="Times New Roman" w:hAnsi="Times New Roman" w:cs="Times New Roman"/>
          <w:sz w:val="24"/>
          <w:szCs w:val="24"/>
        </w:rPr>
        <w:t xml:space="preserve">Efter reformationen förlorade kyrkan större delen av sitt tionde. </w:t>
      </w:r>
      <w:r w:rsidR="000E1CE7">
        <w:rPr>
          <w:rFonts w:ascii="Times New Roman" w:hAnsi="Times New Roman" w:cs="Times New Roman"/>
          <w:sz w:val="24"/>
          <w:szCs w:val="24"/>
        </w:rPr>
        <w:t>D</w:t>
      </w:r>
      <w:r>
        <w:rPr>
          <w:rFonts w:ascii="Times New Roman" w:hAnsi="Times New Roman" w:cs="Times New Roman"/>
          <w:sz w:val="24"/>
          <w:szCs w:val="24"/>
        </w:rPr>
        <w:t>en tredjedel som gick till förs</w:t>
      </w:r>
      <w:r w:rsidR="00E93BA0">
        <w:rPr>
          <w:rFonts w:ascii="Times New Roman" w:hAnsi="Times New Roman" w:cs="Times New Roman"/>
          <w:sz w:val="24"/>
          <w:szCs w:val="24"/>
        </w:rPr>
        <w:t>am</w:t>
      </w:r>
      <w:r w:rsidR="000E1CE7">
        <w:rPr>
          <w:rFonts w:ascii="Times New Roman" w:hAnsi="Times New Roman" w:cs="Times New Roman"/>
          <w:sz w:val="24"/>
          <w:szCs w:val="24"/>
        </w:rPr>
        <w:t>-</w:t>
      </w:r>
      <w:r w:rsidR="00E93BA0">
        <w:rPr>
          <w:rFonts w:ascii="Times New Roman" w:hAnsi="Times New Roman" w:cs="Times New Roman"/>
          <w:sz w:val="24"/>
          <w:szCs w:val="24"/>
        </w:rPr>
        <w:t xml:space="preserve">lingsprästen </w:t>
      </w:r>
      <w:r w:rsidR="000E1CE7">
        <w:rPr>
          <w:rFonts w:ascii="Times New Roman" w:hAnsi="Times New Roman" w:cs="Times New Roman"/>
          <w:sz w:val="24"/>
          <w:szCs w:val="24"/>
        </w:rPr>
        <w:t xml:space="preserve">fick vara </w:t>
      </w:r>
      <w:r w:rsidR="00E93BA0">
        <w:rPr>
          <w:rFonts w:ascii="Times New Roman" w:hAnsi="Times New Roman" w:cs="Times New Roman"/>
          <w:sz w:val="24"/>
          <w:szCs w:val="24"/>
        </w:rPr>
        <w:t>kvar</w:t>
      </w:r>
      <w:r w:rsidR="00536101">
        <w:rPr>
          <w:rFonts w:ascii="Times New Roman" w:hAnsi="Times New Roman" w:cs="Times New Roman"/>
          <w:sz w:val="24"/>
          <w:szCs w:val="24"/>
        </w:rPr>
        <w:t xml:space="preserve"> men r</w:t>
      </w:r>
      <w:r w:rsidR="00E93BA0">
        <w:rPr>
          <w:rFonts w:ascii="Times New Roman" w:hAnsi="Times New Roman" w:cs="Times New Roman"/>
          <w:sz w:val="24"/>
          <w:szCs w:val="24"/>
        </w:rPr>
        <w:t>esterande två tredjedelar</w:t>
      </w:r>
      <w:r>
        <w:rPr>
          <w:rFonts w:ascii="Times New Roman" w:hAnsi="Times New Roman" w:cs="Times New Roman"/>
          <w:sz w:val="24"/>
          <w:szCs w:val="24"/>
        </w:rPr>
        <w:t xml:space="preserve"> blev </w:t>
      </w:r>
      <w:r w:rsidR="00536101">
        <w:rPr>
          <w:rFonts w:ascii="Times New Roman" w:hAnsi="Times New Roman" w:cs="Times New Roman"/>
          <w:sz w:val="24"/>
          <w:szCs w:val="24"/>
        </w:rPr>
        <w:t>’</w:t>
      </w:r>
      <w:r>
        <w:rPr>
          <w:rFonts w:ascii="Times New Roman" w:hAnsi="Times New Roman" w:cs="Times New Roman"/>
          <w:sz w:val="24"/>
          <w:szCs w:val="24"/>
        </w:rPr>
        <w:t>kronotionde</w:t>
      </w:r>
      <w:r w:rsidR="00536101">
        <w:rPr>
          <w:rFonts w:ascii="Times New Roman" w:hAnsi="Times New Roman" w:cs="Times New Roman"/>
          <w:sz w:val="24"/>
          <w:szCs w:val="24"/>
        </w:rPr>
        <w:t xml:space="preserve">’. Av detta skulle dock en tredjedel </w:t>
      </w:r>
      <w:r w:rsidR="0000021B">
        <w:rPr>
          <w:rFonts w:ascii="Times New Roman" w:hAnsi="Times New Roman" w:cs="Times New Roman"/>
          <w:sz w:val="24"/>
          <w:szCs w:val="24"/>
        </w:rPr>
        <w:t xml:space="preserve">fortsatt </w:t>
      </w:r>
      <w:r w:rsidR="00536101">
        <w:rPr>
          <w:rFonts w:ascii="Times New Roman" w:hAnsi="Times New Roman" w:cs="Times New Roman"/>
          <w:sz w:val="24"/>
          <w:szCs w:val="24"/>
        </w:rPr>
        <w:t>gå till sockenkyrkan som ’vin och byggningssäd’.</w:t>
      </w:r>
      <w:r w:rsidR="000261E3">
        <w:rPr>
          <w:rStyle w:val="Fotnotsreferens"/>
          <w:rFonts w:ascii="Times New Roman" w:hAnsi="Times New Roman" w:cs="Times New Roman"/>
          <w:sz w:val="24"/>
          <w:szCs w:val="24"/>
        </w:rPr>
        <w:footnoteReference w:id="56"/>
      </w:r>
      <w:r>
        <w:rPr>
          <w:rFonts w:ascii="Times New Roman" w:hAnsi="Times New Roman" w:cs="Times New Roman"/>
          <w:sz w:val="24"/>
          <w:szCs w:val="24"/>
        </w:rPr>
        <w:t xml:space="preserve"> Den fattigare kyrkan blev </w:t>
      </w:r>
      <w:r w:rsidR="00536101">
        <w:rPr>
          <w:rFonts w:ascii="Times New Roman" w:hAnsi="Times New Roman" w:cs="Times New Roman"/>
          <w:sz w:val="24"/>
          <w:szCs w:val="24"/>
        </w:rPr>
        <w:t>på det här sättet</w:t>
      </w:r>
      <w:r>
        <w:rPr>
          <w:rFonts w:ascii="Times New Roman" w:hAnsi="Times New Roman" w:cs="Times New Roman"/>
          <w:sz w:val="24"/>
          <w:szCs w:val="24"/>
        </w:rPr>
        <w:t xml:space="preserve"> beroende av allmogen</w:t>
      </w:r>
      <w:r w:rsidR="00795F03">
        <w:rPr>
          <w:rFonts w:ascii="Times New Roman" w:hAnsi="Times New Roman" w:cs="Times New Roman"/>
          <w:sz w:val="24"/>
          <w:szCs w:val="24"/>
        </w:rPr>
        <w:t>. K</w:t>
      </w:r>
      <w:r>
        <w:rPr>
          <w:rFonts w:ascii="Times New Roman" w:hAnsi="Times New Roman" w:cs="Times New Roman"/>
          <w:sz w:val="24"/>
          <w:szCs w:val="24"/>
        </w:rPr>
        <w:t>anske</w:t>
      </w:r>
      <w:r w:rsidR="00795F03">
        <w:rPr>
          <w:rFonts w:ascii="Times New Roman" w:hAnsi="Times New Roman" w:cs="Times New Roman"/>
          <w:sz w:val="24"/>
          <w:szCs w:val="24"/>
        </w:rPr>
        <w:t xml:space="preserve"> är det </w:t>
      </w:r>
      <w:r>
        <w:rPr>
          <w:rFonts w:ascii="Times New Roman" w:hAnsi="Times New Roman" w:cs="Times New Roman"/>
          <w:sz w:val="24"/>
          <w:szCs w:val="24"/>
        </w:rPr>
        <w:t xml:space="preserve">– som </w:t>
      </w:r>
      <w:r w:rsidR="00E93BA0">
        <w:rPr>
          <w:rFonts w:ascii="Times New Roman" w:hAnsi="Times New Roman" w:cs="Times New Roman"/>
          <w:sz w:val="24"/>
          <w:szCs w:val="24"/>
        </w:rPr>
        <w:t xml:space="preserve">bland annat </w:t>
      </w:r>
      <w:r>
        <w:rPr>
          <w:rFonts w:ascii="Times New Roman" w:hAnsi="Times New Roman" w:cs="Times New Roman"/>
          <w:sz w:val="24"/>
          <w:szCs w:val="24"/>
        </w:rPr>
        <w:t xml:space="preserve">K-H Johansson </w:t>
      </w:r>
      <w:r w:rsidR="00795F03">
        <w:rPr>
          <w:rFonts w:ascii="Times New Roman" w:hAnsi="Times New Roman" w:cs="Times New Roman"/>
          <w:sz w:val="24"/>
          <w:szCs w:val="24"/>
        </w:rPr>
        <w:t>hävdar – så att sockensjälvstyret</w:t>
      </w:r>
      <w:r>
        <w:rPr>
          <w:rFonts w:ascii="Times New Roman" w:hAnsi="Times New Roman" w:cs="Times New Roman"/>
          <w:sz w:val="24"/>
          <w:szCs w:val="24"/>
        </w:rPr>
        <w:t xml:space="preserve"> </w:t>
      </w:r>
      <w:r w:rsidR="00795F03">
        <w:rPr>
          <w:rFonts w:ascii="Times New Roman" w:hAnsi="Times New Roman" w:cs="Times New Roman"/>
          <w:sz w:val="24"/>
          <w:szCs w:val="24"/>
        </w:rPr>
        <w:t>har sina rötter i detta beroende.</w:t>
      </w:r>
      <w:r w:rsidR="006466DC">
        <w:rPr>
          <w:rStyle w:val="Fotnotsreferens"/>
          <w:rFonts w:ascii="Times New Roman" w:hAnsi="Times New Roman" w:cs="Times New Roman"/>
          <w:sz w:val="24"/>
          <w:szCs w:val="24"/>
        </w:rPr>
        <w:footnoteReference w:id="57"/>
      </w:r>
      <w:r w:rsidR="00795F03">
        <w:rPr>
          <w:rFonts w:ascii="Times New Roman" w:hAnsi="Times New Roman" w:cs="Times New Roman"/>
          <w:sz w:val="24"/>
          <w:szCs w:val="24"/>
        </w:rPr>
        <w:t xml:space="preserve"> Kyrkan och präste</w:t>
      </w:r>
      <w:r w:rsidR="008765A6">
        <w:rPr>
          <w:rFonts w:ascii="Times New Roman" w:hAnsi="Times New Roman" w:cs="Times New Roman"/>
          <w:sz w:val="24"/>
          <w:szCs w:val="24"/>
        </w:rPr>
        <w:t xml:space="preserve">n var tvungna att söka stöd för </w:t>
      </w:r>
      <w:r w:rsidR="00795F03">
        <w:rPr>
          <w:rFonts w:ascii="Times New Roman" w:hAnsi="Times New Roman" w:cs="Times New Roman"/>
          <w:sz w:val="24"/>
          <w:szCs w:val="24"/>
        </w:rPr>
        <w:t xml:space="preserve">reparationer </w:t>
      </w:r>
      <w:r w:rsidR="008765A6">
        <w:rPr>
          <w:rFonts w:ascii="Times New Roman" w:hAnsi="Times New Roman" w:cs="Times New Roman"/>
          <w:sz w:val="24"/>
          <w:szCs w:val="24"/>
        </w:rPr>
        <w:t xml:space="preserve">och underhåll </w:t>
      </w:r>
      <w:r w:rsidR="00795F03">
        <w:rPr>
          <w:rFonts w:ascii="Times New Roman" w:hAnsi="Times New Roman" w:cs="Times New Roman"/>
          <w:sz w:val="24"/>
          <w:szCs w:val="24"/>
        </w:rPr>
        <w:t>av kyrkan hos allmogen. B</w:t>
      </w:r>
      <w:r>
        <w:rPr>
          <w:rFonts w:ascii="Times New Roman" w:hAnsi="Times New Roman" w:cs="Times New Roman"/>
          <w:sz w:val="24"/>
          <w:szCs w:val="24"/>
        </w:rPr>
        <w:t>önderna</w:t>
      </w:r>
      <w:r w:rsidR="00E93BA0">
        <w:rPr>
          <w:rFonts w:ascii="Times New Roman" w:hAnsi="Times New Roman" w:cs="Times New Roman"/>
          <w:sz w:val="24"/>
          <w:szCs w:val="24"/>
        </w:rPr>
        <w:t xml:space="preserve"> </w:t>
      </w:r>
      <w:r w:rsidR="00D23CA6">
        <w:rPr>
          <w:rFonts w:ascii="Times New Roman" w:hAnsi="Times New Roman" w:cs="Times New Roman"/>
          <w:sz w:val="24"/>
          <w:szCs w:val="24"/>
        </w:rPr>
        <w:t>var</w:t>
      </w:r>
      <w:r w:rsidR="00795F03">
        <w:rPr>
          <w:rFonts w:ascii="Times New Roman" w:hAnsi="Times New Roman" w:cs="Times New Roman"/>
          <w:sz w:val="24"/>
          <w:szCs w:val="24"/>
        </w:rPr>
        <w:t xml:space="preserve"> visserligen </w:t>
      </w:r>
      <w:r>
        <w:rPr>
          <w:rFonts w:ascii="Times New Roman" w:hAnsi="Times New Roman" w:cs="Times New Roman"/>
          <w:sz w:val="24"/>
          <w:szCs w:val="24"/>
        </w:rPr>
        <w:t>enligt lag skyldiga att hålla kyrkomuren i gott skick</w:t>
      </w:r>
      <w:r w:rsidR="00E93BA0">
        <w:rPr>
          <w:rFonts w:ascii="Times New Roman" w:hAnsi="Times New Roman" w:cs="Times New Roman"/>
          <w:sz w:val="24"/>
          <w:szCs w:val="24"/>
        </w:rPr>
        <w:t xml:space="preserve"> </w:t>
      </w:r>
      <w:r w:rsidR="00D23CA6">
        <w:rPr>
          <w:rFonts w:ascii="Times New Roman" w:hAnsi="Times New Roman" w:cs="Times New Roman"/>
          <w:sz w:val="24"/>
          <w:szCs w:val="24"/>
        </w:rPr>
        <w:t xml:space="preserve">men de </w:t>
      </w:r>
      <w:r w:rsidR="007773E3">
        <w:rPr>
          <w:rFonts w:ascii="Times New Roman" w:hAnsi="Times New Roman" w:cs="Times New Roman"/>
          <w:sz w:val="24"/>
          <w:szCs w:val="24"/>
        </w:rPr>
        <w:t xml:space="preserve">kunde i övrigt vara mer eller mindre </w:t>
      </w:r>
      <w:r w:rsidR="00D23CA6">
        <w:rPr>
          <w:rFonts w:ascii="Times New Roman" w:hAnsi="Times New Roman" w:cs="Times New Roman"/>
          <w:sz w:val="24"/>
          <w:szCs w:val="24"/>
        </w:rPr>
        <w:t>tillmötesgående gentemot pastors omsorg</w:t>
      </w:r>
      <w:r w:rsidR="0000021B">
        <w:rPr>
          <w:rFonts w:ascii="Times New Roman" w:hAnsi="Times New Roman" w:cs="Times New Roman"/>
          <w:sz w:val="24"/>
          <w:szCs w:val="24"/>
        </w:rPr>
        <w:t>er</w:t>
      </w:r>
      <w:r w:rsidR="00D23CA6">
        <w:rPr>
          <w:rFonts w:ascii="Times New Roman" w:hAnsi="Times New Roman" w:cs="Times New Roman"/>
          <w:sz w:val="24"/>
          <w:szCs w:val="24"/>
        </w:rPr>
        <w:t xml:space="preserve"> om kyrkan. De hade helt enkelt e</w:t>
      </w:r>
      <w:r w:rsidR="00E93BA0">
        <w:rPr>
          <w:rFonts w:ascii="Times New Roman" w:hAnsi="Times New Roman" w:cs="Times New Roman"/>
          <w:sz w:val="24"/>
          <w:szCs w:val="24"/>
        </w:rPr>
        <w:t xml:space="preserve">tt </w:t>
      </w:r>
      <w:r w:rsidR="00D23CA6">
        <w:rPr>
          <w:rFonts w:ascii="Times New Roman" w:hAnsi="Times New Roman" w:cs="Times New Roman"/>
          <w:sz w:val="24"/>
          <w:szCs w:val="24"/>
        </w:rPr>
        <w:t>förhandlings</w:t>
      </w:r>
      <w:r w:rsidR="005C23DB">
        <w:rPr>
          <w:rFonts w:ascii="Times New Roman" w:hAnsi="Times New Roman" w:cs="Times New Roman"/>
          <w:sz w:val="24"/>
          <w:szCs w:val="24"/>
        </w:rPr>
        <w:t>-</w:t>
      </w:r>
      <w:r w:rsidR="00D23CA6">
        <w:rPr>
          <w:rFonts w:ascii="Times New Roman" w:hAnsi="Times New Roman" w:cs="Times New Roman"/>
          <w:sz w:val="24"/>
          <w:szCs w:val="24"/>
        </w:rPr>
        <w:t xml:space="preserve">utrymme beträffande </w:t>
      </w:r>
      <w:r w:rsidR="009503E7">
        <w:rPr>
          <w:rFonts w:ascii="Times New Roman" w:hAnsi="Times New Roman" w:cs="Times New Roman"/>
          <w:sz w:val="24"/>
          <w:szCs w:val="24"/>
        </w:rPr>
        <w:t>v</w:t>
      </w:r>
      <w:r w:rsidR="00D23CA6">
        <w:rPr>
          <w:rFonts w:ascii="Times New Roman" w:hAnsi="Times New Roman" w:cs="Times New Roman"/>
          <w:sz w:val="24"/>
          <w:szCs w:val="24"/>
        </w:rPr>
        <w:t xml:space="preserve">ad som </w:t>
      </w:r>
      <w:r w:rsidR="009503E7">
        <w:rPr>
          <w:rFonts w:ascii="Times New Roman" w:hAnsi="Times New Roman" w:cs="Times New Roman"/>
          <w:sz w:val="24"/>
          <w:szCs w:val="24"/>
        </w:rPr>
        <w:t xml:space="preserve">skulle göras </w:t>
      </w:r>
      <w:r w:rsidR="00D23CA6">
        <w:rPr>
          <w:rFonts w:ascii="Times New Roman" w:hAnsi="Times New Roman" w:cs="Times New Roman"/>
          <w:sz w:val="24"/>
          <w:szCs w:val="24"/>
        </w:rPr>
        <w:t xml:space="preserve">ifråga om </w:t>
      </w:r>
      <w:r w:rsidR="008765A6">
        <w:rPr>
          <w:rFonts w:ascii="Times New Roman" w:hAnsi="Times New Roman" w:cs="Times New Roman"/>
          <w:sz w:val="24"/>
          <w:szCs w:val="24"/>
        </w:rPr>
        <w:t>detta</w:t>
      </w:r>
      <w:r w:rsidR="009503E7">
        <w:rPr>
          <w:rFonts w:ascii="Times New Roman" w:hAnsi="Times New Roman" w:cs="Times New Roman"/>
          <w:sz w:val="24"/>
          <w:szCs w:val="24"/>
        </w:rPr>
        <w:t xml:space="preserve">. </w:t>
      </w:r>
      <w:r w:rsidR="00E93BA0">
        <w:rPr>
          <w:rFonts w:ascii="Times New Roman" w:hAnsi="Times New Roman" w:cs="Times New Roman"/>
          <w:sz w:val="24"/>
          <w:szCs w:val="24"/>
        </w:rPr>
        <w:t>De</w:t>
      </w:r>
      <w:r w:rsidR="00D23CA6">
        <w:rPr>
          <w:rFonts w:ascii="Times New Roman" w:hAnsi="Times New Roman" w:cs="Times New Roman"/>
          <w:sz w:val="24"/>
          <w:szCs w:val="24"/>
        </w:rPr>
        <w:t xml:space="preserve">nna förhandling </w:t>
      </w:r>
      <w:r w:rsidR="009503E7">
        <w:rPr>
          <w:rFonts w:ascii="Times New Roman" w:hAnsi="Times New Roman" w:cs="Times New Roman"/>
          <w:sz w:val="24"/>
          <w:szCs w:val="24"/>
        </w:rPr>
        <w:t xml:space="preserve">ägde rum på sockenstämman. </w:t>
      </w:r>
    </w:p>
    <w:p w:rsidR="00BD51C2" w:rsidRDefault="008568D3" w:rsidP="00FF75FB">
      <w:pPr>
        <w:jc w:val="both"/>
        <w:rPr>
          <w:rFonts w:ascii="Times New Roman" w:hAnsi="Times New Roman" w:cs="Times New Roman"/>
          <w:sz w:val="24"/>
          <w:szCs w:val="24"/>
        </w:rPr>
      </w:pPr>
      <w:r>
        <w:rPr>
          <w:rFonts w:ascii="Times New Roman" w:hAnsi="Times New Roman" w:cs="Times New Roman"/>
          <w:sz w:val="24"/>
          <w:szCs w:val="24"/>
        </w:rPr>
        <w:t xml:space="preserve">     </w:t>
      </w:r>
      <w:r w:rsidR="005A6D3B">
        <w:rPr>
          <w:rFonts w:ascii="Times New Roman" w:hAnsi="Times New Roman" w:cs="Times New Roman"/>
          <w:sz w:val="24"/>
          <w:szCs w:val="24"/>
        </w:rPr>
        <w:t xml:space="preserve">På </w:t>
      </w:r>
      <w:r w:rsidR="00B82BFE">
        <w:rPr>
          <w:rFonts w:ascii="Times New Roman" w:hAnsi="Times New Roman" w:cs="Times New Roman"/>
          <w:sz w:val="24"/>
          <w:szCs w:val="24"/>
        </w:rPr>
        <w:t>Hammarö</w:t>
      </w:r>
      <w:r w:rsidR="005A6D3B">
        <w:rPr>
          <w:rFonts w:ascii="Times New Roman" w:hAnsi="Times New Roman" w:cs="Times New Roman"/>
          <w:sz w:val="24"/>
          <w:szCs w:val="24"/>
        </w:rPr>
        <w:t>n</w:t>
      </w:r>
      <w:r w:rsidR="00B82BFE">
        <w:rPr>
          <w:rFonts w:ascii="Times New Roman" w:hAnsi="Times New Roman" w:cs="Times New Roman"/>
          <w:sz w:val="24"/>
          <w:szCs w:val="24"/>
        </w:rPr>
        <w:t xml:space="preserve"> </w:t>
      </w:r>
      <w:r w:rsidR="00FF75FB">
        <w:rPr>
          <w:rFonts w:ascii="Times New Roman" w:hAnsi="Times New Roman" w:cs="Times New Roman"/>
          <w:sz w:val="24"/>
          <w:szCs w:val="24"/>
        </w:rPr>
        <w:t>tar</w:t>
      </w:r>
      <w:r w:rsidR="00B82BFE">
        <w:rPr>
          <w:rFonts w:ascii="Times New Roman" w:hAnsi="Times New Roman" w:cs="Times New Roman"/>
          <w:sz w:val="24"/>
          <w:szCs w:val="24"/>
        </w:rPr>
        <w:t xml:space="preserve"> pastor </w:t>
      </w:r>
      <w:r w:rsidR="004717D7">
        <w:rPr>
          <w:rFonts w:ascii="Times New Roman" w:hAnsi="Times New Roman" w:cs="Times New Roman"/>
          <w:sz w:val="24"/>
          <w:szCs w:val="24"/>
        </w:rPr>
        <w:t>i</w:t>
      </w:r>
      <w:r w:rsidR="00FF75FB">
        <w:rPr>
          <w:rFonts w:ascii="Times New Roman" w:hAnsi="Times New Roman" w:cs="Times New Roman"/>
          <w:sz w:val="24"/>
          <w:szCs w:val="24"/>
        </w:rPr>
        <w:t xml:space="preserve"> maj 1715 upp behovet av en </w:t>
      </w:r>
      <w:r w:rsidR="00B82BFE" w:rsidRPr="00A02A5F">
        <w:rPr>
          <w:rFonts w:ascii="Times New Roman" w:hAnsi="Times New Roman" w:cs="Times New Roman"/>
          <w:sz w:val="24"/>
          <w:szCs w:val="24"/>
        </w:rPr>
        <w:t>reparation av kyrkan</w:t>
      </w:r>
      <w:r w:rsidR="005C23DB">
        <w:rPr>
          <w:rFonts w:ascii="Times New Roman" w:hAnsi="Times New Roman" w:cs="Times New Roman"/>
          <w:sz w:val="24"/>
          <w:szCs w:val="24"/>
        </w:rPr>
        <w:t xml:space="preserve"> </w:t>
      </w:r>
      <w:r w:rsidR="00904B0F">
        <w:rPr>
          <w:rFonts w:ascii="Times New Roman" w:hAnsi="Times New Roman" w:cs="Times New Roman"/>
          <w:sz w:val="24"/>
          <w:szCs w:val="24"/>
        </w:rPr>
        <w:t>och menar att det inte är möjligt att skjuta upp detta längre</w:t>
      </w:r>
      <w:r w:rsidR="008765A6">
        <w:rPr>
          <w:rFonts w:ascii="Times New Roman" w:hAnsi="Times New Roman" w:cs="Times New Roman"/>
          <w:sz w:val="24"/>
          <w:szCs w:val="24"/>
        </w:rPr>
        <w:t>.</w:t>
      </w:r>
      <w:r w:rsidR="00904B0F">
        <w:rPr>
          <w:rFonts w:ascii="Times New Roman" w:hAnsi="Times New Roman" w:cs="Times New Roman"/>
          <w:sz w:val="24"/>
          <w:szCs w:val="24"/>
        </w:rPr>
        <w:t xml:space="preserve"> Det leder till en ”vidlyftig” diskussion och församlingen </w:t>
      </w:r>
      <w:r w:rsidR="00904B0F">
        <w:rPr>
          <w:rFonts w:ascii="Times New Roman" w:hAnsi="Times New Roman" w:cs="Times New Roman"/>
          <w:sz w:val="24"/>
          <w:szCs w:val="24"/>
        </w:rPr>
        <w:lastRenderedPageBreak/>
        <w:t>påtog sig att till nästa år leverera byggnadsmaterial i form av stockar, slanor och spån. Pastor hoppas det ska gå fortare:</w:t>
      </w:r>
    </w:p>
    <w:p w:rsidR="00FF75FB" w:rsidRPr="00FF75FB" w:rsidRDefault="00FF75FB" w:rsidP="00AE7230">
      <w:pPr>
        <w:ind w:left="720" w:right="-227"/>
        <w:jc w:val="both"/>
        <w:rPr>
          <w:rFonts w:ascii="Times New Roman" w:hAnsi="Times New Roman" w:cs="Times New Roman"/>
          <w:color w:val="000000" w:themeColor="text1"/>
          <w:sz w:val="20"/>
          <w:szCs w:val="20"/>
        </w:rPr>
      </w:pPr>
      <w:r w:rsidRPr="00FF75FB">
        <w:rPr>
          <w:rFonts w:ascii="Times New Roman" w:hAnsi="Times New Roman" w:cs="Times New Roman"/>
          <w:color w:val="000000" w:themeColor="text1"/>
          <w:sz w:val="20"/>
          <w:szCs w:val="20"/>
        </w:rPr>
        <w:t xml:space="preserve">Förestältes kyrkians angelägenhet at blifwa reparerad, som nu i så många åhr warit </w:t>
      </w:r>
      <w:proofErr w:type="spellStart"/>
      <w:r w:rsidRPr="00FF75FB">
        <w:rPr>
          <w:rFonts w:ascii="Times New Roman" w:hAnsi="Times New Roman" w:cs="Times New Roman"/>
          <w:color w:val="000000" w:themeColor="text1"/>
          <w:sz w:val="20"/>
          <w:szCs w:val="20"/>
        </w:rPr>
        <w:t>omtalt</w:t>
      </w:r>
      <w:proofErr w:type="spellEnd"/>
      <w:r w:rsidRPr="00FF75FB">
        <w:rPr>
          <w:rFonts w:ascii="Times New Roman" w:hAnsi="Times New Roman" w:cs="Times New Roman"/>
          <w:color w:val="000000" w:themeColor="text1"/>
          <w:sz w:val="20"/>
          <w:szCs w:val="20"/>
        </w:rPr>
        <w:t xml:space="preserve">, </w:t>
      </w:r>
      <w:proofErr w:type="spellStart"/>
      <w:r w:rsidRPr="00FF75FB">
        <w:rPr>
          <w:rFonts w:ascii="Times New Roman" w:hAnsi="Times New Roman" w:cs="Times New Roman"/>
          <w:color w:val="000000" w:themeColor="text1"/>
          <w:sz w:val="20"/>
          <w:szCs w:val="20"/>
        </w:rPr>
        <w:t>hälst</w:t>
      </w:r>
      <w:proofErr w:type="spellEnd"/>
      <w:r w:rsidRPr="00FF75FB">
        <w:rPr>
          <w:rFonts w:ascii="Times New Roman" w:hAnsi="Times New Roman" w:cs="Times New Roman"/>
          <w:color w:val="000000" w:themeColor="text1"/>
          <w:sz w:val="20"/>
          <w:szCs w:val="20"/>
        </w:rPr>
        <w:t xml:space="preserve"> </w:t>
      </w:r>
      <w:proofErr w:type="spellStart"/>
      <w:r w:rsidRPr="00FF75FB">
        <w:rPr>
          <w:rFonts w:ascii="Times New Roman" w:hAnsi="Times New Roman" w:cs="Times New Roman"/>
          <w:color w:val="000000" w:themeColor="text1"/>
          <w:sz w:val="20"/>
          <w:szCs w:val="20"/>
        </w:rPr>
        <w:t>emädan</w:t>
      </w:r>
      <w:proofErr w:type="spellEnd"/>
      <w:r w:rsidRPr="00FF75FB">
        <w:rPr>
          <w:rFonts w:ascii="Times New Roman" w:hAnsi="Times New Roman" w:cs="Times New Roman"/>
          <w:color w:val="000000" w:themeColor="text1"/>
          <w:sz w:val="20"/>
          <w:szCs w:val="20"/>
        </w:rPr>
        <w:t xml:space="preserve"> ingen långsam </w:t>
      </w:r>
      <w:proofErr w:type="spellStart"/>
      <w:r w:rsidRPr="00FF75FB">
        <w:rPr>
          <w:rFonts w:ascii="Times New Roman" w:hAnsi="Times New Roman" w:cs="Times New Roman"/>
          <w:sz w:val="20"/>
          <w:szCs w:val="20"/>
        </w:rPr>
        <w:t>dilation</w:t>
      </w:r>
      <w:proofErr w:type="spellEnd"/>
      <w:r w:rsidRPr="00FF75FB">
        <w:rPr>
          <w:rFonts w:ascii="Times New Roman" w:hAnsi="Times New Roman" w:cs="Times New Roman"/>
          <w:sz w:val="20"/>
          <w:szCs w:val="20"/>
        </w:rPr>
        <w:t xml:space="preserve"> </w:t>
      </w:r>
      <w:r w:rsidRPr="00FF75FB">
        <w:rPr>
          <w:rFonts w:ascii="Times New Roman" w:hAnsi="Times New Roman" w:cs="Times New Roman"/>
          <w:color w:val="000000" w:themeColor="text1"/>
          <w:sz w:val="20"/>
          <w:szCs w:val="20"/>
        </w:rPr>
        <w:t>[</w:t>
      </w:r>
      <w:r w:rsidRPr="00FF75FB">
        <w:rPr>
          <w:rFonts w:ascii="Times New Roman" w:hAnsi="Times New Roman" w:cs="Times New Roman"/>
          <w:sz w:val="20"/>
          <w:szCs w:val="20"/>
        </w:rPr>
        <w:t>uppskjutande]</w:t>
      </w:r>
      <w:r w:rsidRPr="00FF75FB">
        <w:rPr>
          <w:rFonts w:ascii="Times New Roman" w:hAnsi="Times New Roman" w:cs="Times New Roman"/>
          <w:color w:val="000000" w:themeColor="text1"/>
          <w:sz w:val="20"/>
          <w:szCs w:val="20"/>
        </w:rPr>
        <w:t xml:space="preserve"> kan hållas, och </w:t>
      </w:r>
      <w:proofErr w:type="spellStart"/>
      <w:r w:rsidRPr="00FF75FB">
        <w:rPr>
          <w:rFonts w:ascii="Times New Roman" w:hAnsi="Times New Roman" w:cs="Times New Roman"/>
          <w:color w:val="000000" w:themeColor="text1"/>
          <w:sz w:val="20"/>
          <w:szCs w:val="20"/>
        </w:rPr>
        <w:t>recommenderades</w:t>
      </w:r>
      <w:proofErr w:type="spellEnd"/>
      <w:r w:rsidRPr="00FF75FB">
        <w:rPr>
          <w:rFonts w:ascii="Times New Roman" w:hAnsi="Times New Roman" w:cs="Times New Roman"/>
          <w:color w:val="000000" w:themeColor="text1"/>
          <w:sz w:val="20"/>
          <w:szCs w:val="20"/>
        </w:rPr>
        <w:t xml:space="preserve"> denna </w:t>
      </w:r>
      <w:proofErr w:type="spellStart"/>
      <w:r w:rsidRPr="00FF75FB">
        <w:rPr>
          <w:rFonts w:ascii="Times New Roman" w:hAnsi="Times New Roman" w:cs="Times New Roman"/>
          <w:color w:val="000000" w:themeColor="text1"/>
          <w:sz w:val="20"/>
          <w:szCs w:val="20"/>
        </w:rPr>
        <w:t>nödwändigheten</w:t>
      </w:r>
      <w:proofErr w:type="spellEnd"/>
      <w:r w:rsidRPr="00FF75FB">
        <w:rPr>
          <w:rFonts w:ascii="Times New Roman" w:hAnsi="Times New Roman" w:cs="Times New Roman"/>
          <w:color w:val="000000" w:themeColor="text1"/>
          <w:sz w:val="20"/>
          <w:szCs w:val="20"/>
        </w:rPr>
        <w:t xml:space="preserve"> </w:t>
      </w:r>
      <w:proofErr w:type="spellStart"/>
      <w:r w:rsidRPr="00FF75FB">
        <w:rPr>
          <w:rFonts w:ascii="Times New Roman" w:hAnsi="Times New Roman" w:cs="Times New Roman"/>
          <w:color w:val="000000" w:themeColor="text1"/>
          <w:sz w:val="20"/>
          <w:szCs w:val="20"/>
        </w:rPr>
        <w:t>widlöftigt</w:t>
      </w:r>
      <w:proofErr w:type="spellEnd"/>
      <w:r w:rsidRPr="00FF75FB">
        <w:rPr>
          <w:rFonts w:ascii="Times New Roman" w:hAnsi="Times New Roman" w:cs="Times New Roman"/>
          <w:color w:val="000000" w:themeColor="text1"/>
          <w:sz w:val="20"/>
          <w:szCs w:val="20"/>
        </w:rPr>
        <w:t xml:space="preserve">, </w:t>
      </w:r>
      <w:proofErr w:type="spellStart"/>
      <w:r w:rsidRPr="00FF75FB">
        <w:rPr>
          <w:rFonts w:ascii="Times New Roman" w:hAnsi="Times New Roman" w:cs="Times New Roman"/>
          <w:color w:val="000000" w:themeColor="text1"/>
          <w:sz w:val="20"/>
          <w:szCs w:val="20"/>
        </w:rPr>
        <w:t>williandes</w:t>
      </w:r>
      <w:proofErr w:type="spellEnd"/>
      <w:r w:rsidRPr="00FF75FB">
        <w:rPr>
          <w:rFonts w:ascii="Times New Roman" w:hAnsi="Times New Roman" w:cs="Times New Roman"/>
          <w:color w:val="000000" w:themeColor="text1"/>
          <w:sz w:val="20"/>
          <w:szCs w:val="20"/>
        </w:rPr>
        <w:t xml:space="preserve"> pastor wara utan skuld, om igenom längre</w:t>
      </w:r>
      <w:r w:rsidR="00626406">
        <w:rPr>
          <w:rFonts w:ascii="Times New Roman" w:hAnsi="Times New Roman" w:cs="Times New Roman"/>
          <w:color w:val="000000" w:themeColor="text1"/>
          <w:sz w:val="20"/>
          <w:szCs w:val="20"/>
        </w:rPr>
        <w:t xml:space="preserve"> </w:t>
      </w:r>
      <w:proofErr w:type="spellStart"/>
      <w:r w:rsidR="00626406">
        <w:rPr>
          <w:rFonts w:ascii="Times New Roman" w:hAnsi="Times New Roman" w:cs="Times New Roman"/>
          <w:color w:val="000000" w:themeColor="text1"/>
          <w:sz w:val="20"/>
          <w:szCs w:val="20"/>
        </w:rPr>
        <w:t>dröjsmåhl</w:t>
      </w:r>
      <w:proofErr w:type="spellEnd"/>
      <w:r w:rsidR="00626406">
        <w:rPr>
          <w:rFonts w:ascii="Times New Roman" w:hAnsi="Times New Roman" w:cs="Times New Roman"/>
          <w:color w:val="000000" w:themeColor="text1"/>
          <w:sz w:val="20"/>
          <w:szCs w:val="20"/>
        </w:rPr>
        <w:t xml:space="preserve"> </w:t>
      </w:r>
      <w:proofErr w:type="spellStart"/>
      <w:r w:rsidR="00626406">
        <w:rPr>
          <w:rFonts w:ascii="Times New Roman" w:hAnsi="Times New Roman" w:cs="Times New Roman"/>
          <w:color w:val="000000" w:themeColor="text1"/>
          <w:sz w:val="20"/>
          <w:szCs w:val="20"/>
        </w:rPr>
        <w:t>nogot</w:t>
      </w:r>
      <w:proofErr w:type="spellEnd"/>
      <w:r w:rsidR="00626406">
        <w:rPr>
          <w:rFonts w:ascii="Times New Roman" w:hAnsi="Times New Roman" w:cs="Times New Roman"/>
          <w:color w:val="000000" w:themeColor="text1"/>
          <w:sz w:val="20"/>
          <w:szCs w:val="20"/>
        </w:rPr>
        <w:t xml:space="preserve"> answar timmar. </w:t>
      </w:r>
      <w:proofErr w:type="spellStart"/>
      <w:r w:rsidRPr="00FF75FB">
        <w:rPr>
          <w:rFonts w:ascii="Times New Roman" w:hAnsi="Times New Roman" w:cs="Times New Roman"/>
          <w:color w:val="000000" w:themeColor="text1"/>
          <w:sz w:val="20"/>
          <w:szCs w:val="20"/>
        </w:rPr>
        <w:t>Altså</w:t>
      </w:r>
      <w:proofErr w:type="spellEnd"/>
      <w:r w:rsidRPr="00FF75FB">
        <w:rPr>
          <w:rFonts w:ascii="Times New Roman" w:hAnsi="Times New Roman" w:cs="Times New Roman"/>
          <w:color w:val="000000" w:themeColor="text1"/>
          <w:sz w:val="20"/>
          <w:szCs w:val="20"/>
        </w:rPr>
        <w:t xml:space="preserve"> till en byggnad så påtog sig </w:t>
      </w:r>
      <w:r w:rsidRPr="00FF75FB">
        <w:rPr>
          <w:rFonts w:ascii="Times New Roman" w:hAnsi="Times New Roman" w:cs="Times New Roman"/>
          <w:sz w:val="20"/>
          <w:szCs w:val="20"/>
        </w:rPr>
        <w:t xml:space="preserve">församlingen </w:t>
      </w:r>
      <w:r w:rsidRPr="00FF75FB">
        <w:rPr>
          <w:rFonts w:ascii="Times New Roman" w:hAnsi="Times New Roman" w:cs="Times New Roman"/>
          <w:color w:val="000000" w:themeColor="text1"/>
          <w:sz w:val="20"/>
          <w:szCs w:val="20"/>
        </w:rPr>
        <w:t xml:space="preserve">at till nästkommande </w:t>
      </w:r>
      <w:proofErr w:type="spellStart"/>
      <w:r w:rsidRPr="00FF75FB">
        <w:rPr>
          <w:rFonts w:ascii="Times New Roman" w:hAnsi="Times New Roman" w:cs="Times New Roman"/>
          <w:color w:val="000000" w:themeColor="text1"/>
          <w:sz w:val="20"/>
          <w:szCs w:val="20"/>
        </w:rPr>
        <w:t>Påfwelsmässa</w:t>
      </w:r>
      <w:proofErr w:type="spellEnd"/>
      <w:r w:rsidRPr="00FF75FB">
        <w:rPr>
          <w:rFonts w:ascii="Times New Roman" w:hAnsi="Times New Roman" w:cs="Times New Roman"/>
          <w:color w:val="000000" w:themeColor="text1"/>
          <w:sz w:val="20"/>
          <w:szCs w:val="20"/>
        </w:rPr>
        <w:t xml:space="preserve"> /: </w:t>
      </w:r>
      <w:proofErr w:type="spellStart"/>
      <w:r w:rsidRPr="00FF75FB">
        <w:rPr>
          <w:rFonts w:ascii="Times New Roman" w:hAnsi="Times New Roman" w:cs="Times New Roman"/>
          <w:color w:val="000000" w:themeColor="text1"/>
          <w:sz w:val="20"/>
          <w:szCs w:val="20"/>
        </w:rPr>
        <w:t>wil</w:t>
      </w:r>
      <w:proofErr w:type="spellEnd"/>
      <w:r w:rsidRPr="00FF75FB">
        <w:rPr>
          <w:rFonts w:ascii="Times New Roman" w:hAnsi="Times New Roman" w:cs="Times New Roman"/>
          <w:color w:val="000000" w:themeColor="text1"/>
          <w:sz w:val="20"/>
          <w:szCs w:val="20"/>
        </w:rPr>
        <w:t xml:space="preserve"> </w:t>
      </w:r>
      <w:proofErr w:type="spellStart"/>
      <w:r w:rsidRPr="00FF75FB">
        <w:rPr>
          <w:rFonts w:ascii="Times New Roman" w:hAnsi="Times New Roman" w:cs="Times New Roman"/>
          <w:color w:val="000000" w:themeColor="text1"/>
          <w:sz w:val="20"/>
          <w:szCs w:val="20"/>
        </w:rPr>
        <w:t>gudi</w:t>
      </w:r>
      <w:proofErr w:type="spellEnd"/>
      <w:r w:rsidRPr="00FF75FB">
        <w:rPr>
          <w:rFonts w:ascii="Times New Roman" w:hAnsi="Times New Roman" w:cs="Times New Roman"/>
          <w:color w:val="000000" w:themeColor="text1"/>
          <w:sz w:val="20"/>
          <w:szCs w:val="20"/>
        </w:rPr>
        <w:t xml:space="preserve"> /: af hwart </w:t>
      </w:r>
      <w:proofErr w:type="spellStart"/>
      <w:r w:rsidRPr="00FF75FB">
        <w:rPr>
          <w:rFonts w:ascii="Times New Roman" w:hAnsi="Times New Roman" w:cs="Times New Roman"/>
          <w:color w:val="000000" w:themeColor="text1"/>
          <w:sz w:val="20"/>
          <w:szCs w:val="20"/>
        </w:rPr>
        <w:t>mantahl</w:t>
      </w:r>
      <w:proofErr w:type="spellEnd"/>
      <w:r w:rsidRPr="00FF75FB">
        <w:rPr>
          <w:rFonts w:ascii="Times New Roman" w:hAnsi="Times New Roman" w:cs="Times New Roman"/>
          <w:color w:val="000000" w:themeColor="text1"/>
          <w:sz w:val="20"/>
          <w:szCs w:val="20"/>
        </w:rPr>
        <w:t xml:space="preserve"> lefwerera 60 st. behållne spån samt på hwar hel gård en slana eller </w:t>
      </w:r>
      <w:proofErr w:type="spellStart"/>
      <w:r w:rsidRPr="00FF75FB">
        <w:rPr>
          <w:rFonts w:ascii="Times New Roman" w:hAnsi="Times New Roman" w:cs="Times New Roman"/>
          <w:color w:val="000000" w:themeColor="text1"/>
          <w:sz w:val="20"/>
          <w:szCs w:val="20"/>
        </w:rPr>
        <w:t>ståkk</w:t>
      </w:r>
      <w:proofErr w:type="spellEnd"/>
      <w:r w:rsidRPr="00FF75FB">
        <w:rPr>
          <w:rFonts w:ascii="Times New Roman" w:hAnsi="Times New Roman" w:cs="Times New Roman"/>
          <w:color w:val="000000" w:themeColor="text1"/>
          <w:sz w:val="20"/>
          <w:szCs w:val="20"/>
        </w:rPr>
        <w:t>.</w:t>
      </w:r>
      <w:r w:rsidR="00E93BA0">
        <w:rPr>
          <w:rFonts w:ascii="Times New Roman" w:hAnsi="Times New Roman" w:cs="Times New Roman"/>
          <w:color w:val="000000" w:themeColor="text1"/>
          <w:sz w:val="20"/>
          <w:szCs w:val="20"/>
        </w:rPr>
        <w:t xml:space="preserve"> </w:t>
      </w:r>
      <w:r w:rsidRPr="00FF75FB">
        <w:rPr>
          <w:rFonts w:ascii="Times New Roman" w:hAnsi="Times New Roman" w:cs="Times New Roman"/>
          <w:color w:val="000000" w:themeColor="text1"/>
          <w:sz w:val="20"/>
          <w:szCs w:val="20"/>
        </w:rPr>
        <w:t xml:space="preserve">Pastor giorde sin </w:t>
      </w:r>
      <w:proofErr w:type="spellStart"/>
      <w:r w:rsidRPr="00FF75FB">
        <w:rPr>
          <w:rFonts w:ascii="Times New Roman" w:hAnsi="Times New Roman" w:cs="Times New Roman"/>
          <w:color w:val="000000" w:themeColor="text1"/>
          <w:sz w:val="20"/>
          <w:szCs w:val="20"/>
        </w:rPr>
        <w:t>flijt</w:t>
      </w:r>
      <w:proofErr w:type="spellEnd"/>
      <w:r w:rsidRPr="00FF75FB">
        <w:rPr>
          <w:rFonts w:ascii="Times New Roman" w:hAnsi="Times New Roman" w:cs="Times New Roman"/>
          <w:color w:val="000000" w:themeColor="text1"/>
          <w:sz w:val="20"/>
          <w:szCs w:val="20"/>
        </w:rPr>
        <w:t xml:space="preserve"> at sådant </w:t>
      </w:r>
      <w:proofErr w:type="spellStart"/>
      <w:r w:rsidRPr="00FF75FB">
        <w:rPr>
          <w:rFonts w:ascii="Times New Roman" w:hAnsi="Times New Roman" w:cs="Times New Roman"/>
          <w:color w:val="000000" w:themeColor="text1"/>
          <w:sz w:val="20"/>
          <w:szCs w:val="20"/>
        </w:rPr>
        <w:t>skee</w:t>
      </w:r>
      <w:proofErr w:type="spellEnd"/>
      <w:r w:rsidRPr="00FF75FB">
        <w:rPr>
          <w:rFonts w:ascii="Times New Roman" w:hAnsi="Times New Roman" w:cs="Times New Roman"/>
          <w:color w:val="000000" w:themeColor="text1"/>
          <w:sz w:val="20"/>
          <w:szCs w:val="20"/>
        </w:rPr>
        <w:t xml:space="preserve"> förr</w:t>
      </w:r>
      <w:r w:rsidRPr="00FF75FB">
        <w:rPr>
          <w:rFonts w:ascii="Times New Roman" w:hAnsi="Times New Roman" w:cs="Times New Roman"/>
          <w:sz w:val="20"/>
          <w:szCs w:val="20"/>
        </w:rPr>
        <w:t xml:space="preserve">. Då </w:t>
      </w:r>
      <w:r w:rsidRPr="00FF75FB">
        <w:rPr>
          <w:rFonts w:ascii="Times New Roman" w:hAnsi="Times New Roman" w:cs="Times New Roman"/>
          <w:color w:val="000000" w:themeColor="text1"/>
          <w:sz w:val="20"/>
          <w:szCs w:val="20"/>
        </w:rPr>
        <w:t xml:space="preserve">en deel förmodade sig till nästkommande </w:t>
      </w:r>
      <w:proofErr w:type="spellStart"/>
      <w:r w:rsidRPr="00FF75FB">
        <w:rPr>
          <w:rFonts w:ascii="Times New Roman" w:hAnsi="Times New Roman" w:cs="Times New Roman"/>
          <w:color w:val="000000" w:themeColor="text1"/>
          <w:sz w:val="20"/>
          <w:szCs w:val="20"/>
        </w:rPr>
        <w:t>Michaelis</w:t>
      </w:r>
      <w:proofErr w:type="spellEnd"/>
      <w:r w:rsidRPr="00FF75FB">
        <w:rPr>
          <w:rFonts w:ascii="Times New Roman" w:hAnsi="Times New Roman" w:cs="Times New Roman"/>
          <w:color w:val="000000" w:themeColor="text1"/>
          <w:sz w:val="20"/>
          <w:szCs w:val="20"/>
        </w:rPr>
        <w:t xml:space="preserve"> sådant kunna </w:t>
      </w:r>
      <w:proofErr w:type="spellStart"/>
      <w:r w:rsidRPr="00FF75FB">
        <w:rPr>
          <w:rFonts w:ascii="Times New Roman" w:hAnsi="Times New Roman" w:cs="Times New Roman"/>
          <w:color w:val="000000" w:themeColor="text1"/>
          <w:sz w:val="20"/>
          <w:szCs w:val="20"/>
        </w:rPr>
        <w:t>prästera</w:t>
      </w:r>
      <w:proofErr w:type="spellEnd"/>
      <w:r w:rsidRPr="00FF75FB">
        <w:rPr>
          <w:rFonts w:ascii="Times New Roman" w:hAnsi="Times New Roman" w:cs="Times New Roman"/>
          <w:color w:val="000000" w:themeColor="text1"/>
          <w:sz w:val="20"/>
          <w:szCs w:val="20"/>
        </w:rPr>
        <w:t>.</w:t>
      </w:r>
      <w:r w:rsidR="008765A6">
        <w:rPr>
          <w:rStyle w:val="Fotnotsreferens"/>
          <w:rFonts w:ascii="Times New Roman" w:hAnsi="Times New Roman" w:cs="Times New Roman"/>
          <w:color w:val="000000" w:themeColor="text1"/>
          <w:sz w:val="20"/>
          <w:szCs w:val="20"/>
        </w:rPr>
        <w:footnoteReference w:id="58"/>
      </w:r>
    </w:p>
    <w:p w:rsidR="00FF75FB" w:rsidRPr="000F6408" w:rsidRDefault="00FF75FB" w:rsidP="000F6408">
      <w:pPr>
        <w:ind w:right="-227"/>
        <w:jc w:val="both"/>
        <w:rPr>
          <w:rFonts w:ascii="Times New Roman" w:hAnsi="Times New Roman" w:cs="Times New Roman"/>
          <w:color w:val="000000" w:themeColor="text1"/>
          <w:sz w:val="24"/>
          <w:szCs w:val="24"/>
        </w:rPr>
      </w:pPr>
      <w:r w:rsidRPr="00FF75FB">
        <w:rPr>
          <w:rFonts w:ascii="Times New Roman" w:hAnsi="Times New Roman" w:cs="Times New Roman"/>
          <w:color w:val="000000" w:themeColor="text1"/>
          <w:sz w:val="24"/>
          <w:szCs w:val="24"/>
        </w:rPr>
        <w:t xml:space="preserve">Men </w:t>
      </w:r>
      <w:proofErr w:type="spellStart"/>
      <w:r>
        <w:rPr>
          <w:rFonts w:ascii="Times New Roman" w:hAnsi="Times New Roman" w:cs="Times New Roman"/>
          <w:color w:val="000000" w:themeColor="text1"/>
          <w:sz w:val="24"/>
          <w:szCs w:val="24"/>
        </w:rPr>
        <w:t>påvelsmässan</w:t>
      </w:r>
      <w:proofErr w:type="spellEnd"/>
      <w:r>
        <w:rPr>
          <w:rFonts w:ascii="Times New Roman" w:hAnsi="Times New Roman" w:cs="Times New Roman"/>
          <w:color w:val="000000" w:themeColor="text1"/>
          <w:sz w:val="24"/>
          <w:szCs w:val="24"/>
        </w:rPr>
        <w:t xml:space="preserve"> (i januari) kommer, tydligen utan att något händer och pastor återkommer därför vid stämman i juni 1716 (höststämman är tydligen inställd detta år)</w:t>
      </w:r>
      <w:r w:rsidR="000F6408">
        <w:rPr>
          <w:rFonts w:ascii="Times New Roman" w:hAnsi="Times New Roman" w:cs="Times New Roman"/>
          <w:color w:val="000000" w:themeColor="text1"/>
          <w:sz w:val="24"/>
          <w:szCs w:val="24"/>
        </w:rPr>
        <w:t xml:space="preserve"> och påpekar att reparationen och särskilt kyrkans förlängande västerut varit avtalad sedan 1699. Återigen diskuterades det ”vidlyftigt” och efter ”</w:t>
      </w:r>
      <w:proofErr w:type="spellStart"/>
      <w:r w:rsidR="000F6408">
        <w:rPr>
          <w:rFonts w:ascii="Times New Roman" w:hAnsi="Times New Roman" w:cs="Times New Roman"/>
          <w:color w:val="000000" w:themeColor="text1"/>
          <w:sz w:val="24"/>
          <w:szCs w:val="24"/>
        </w:rPr>
        <w:t>mykkit</w:t>
      </w:r>
      <w:proofErr w:type="spellEnd"/>
      <w:r w:rsidR="000F6408">
        <w:rPr>
          <w:rFonts w:ascii="Times New Roman" w:hAnsi="Times New Roman" w:cs="Times New Roman"/>
          <w:color w:val="000000" w:themeColor="text1"/>
          <w:sz w:val="24"/>
          <w:szCs w:val="24"/>
        </w:rPr>
        <w:t xml:space="preserve"> föreställande” gick församlingen med på att till nästa vinter, om gud vill det, skaffa fram stockar och sten för murning från varje hel gård i socknen</w:t>
      </w:r>
      <w:r w:rsidR="00950B8F">
        <w:rPr>
          <w:rStyle w:val="Fotnotsreferens"/>
          <w:rFonts w:ascii="Times New Roman" w:hAnsi="Times New Roman" w:cs="Times New Roman"/>
          <w:color w:val="000000" w:themeColor="text1"/>
          <w:sz w:val="20"/>
          <w:szCs w:val="20"/>
        </w:rPr>
        <w:footnoteReference w:id="59"/>
      </w:r>
    </w:p>
    <w:p w:rsidR="00AD6782" w:rsidRDefault="00076079" w:rsidP="00AD6782">
      <w:pPr>
        <w:spacing w:after="0"/>
        <w:ind w:right="-227"/>
        <w:jc w:val="both"/>
        <w:rPr>
          <w:rFonts w:ascii="Times New Roman" w:hAnsi="Times New Roman" w:cs="Times New Roman"/>
          <w:color w:val="000000" w:themeColor="text1"/>
          <w:sz w:val="24"/>
          <w:szCs w:val="24"/>
        </w:rPr>
      </w:pPr>
      <w:r w:rsidRPr="00076079">
        <w:rPr>
          <w:rFonts w:ascii="Times New Roman" w:hAnsi="Times New Roman" w:cs="Times New Roman"/>
          <w:color w:val="000000" w:themeColor="text1"/>
          <w:sz w:val="24"/>
          <w:szCs w:val="24"/>
        </w:rPr>
        <w:t>Stämman har alltså</w:t>
      </w:r>
      <w:r>
        <w:rPr>
          <w:rFonts w:ascii="Times New Roman" w:hAnsi="Times New Roman" w:cs="Times New Roman"/>
          <w:color w:val="000000" w:themeColor="text1"/>
          <w:sz w:val="24"/>
          <w:szCs w:val="24"/>
        </w:rPr>
        <w:t xml:space="preserve"> beslutat om detta för mer än </w:t>
      </w:r>
      <w:r w:rsidR="007773E3">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år sedan och först nu börjar det hända saker</w:t>
      </w:r>
      <w:r w:rsidR="000F64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Vid en mycket kort stämma i februari 1717 åtar sig Jöns i Gråberg (kyrkvärd 1720</w:t>
      </w:r>
      <w:r w:rsidR="007773E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1722) att ”accordera” med någon byggmästare om kyrkans tillbyggnad.</w:t>
      </w:r>
      <w:r w:rsidR="00691571">
        <w:rPr>
          <w:rFonts w:ascii="Times New Roman" w:hAnsi="Times New Roman" w:cs="Times New Roman"/>
          <w:color w:val="000000" w:themeColor="text1"/>
          <w:sz w:val="24"/>
          <w:szCs w:val="24"/>
        </w:rPr>
        <w:t xml:space="preserve"> Protokoll för 1718 – 1719 saknas (det är dramatiska år i Sverige</w:t>
      </w:r>
      <w:r w:rsidR="007773E3">
        <w:rPr>
          <w:rFonts w:ascii="Times New Roman" w:hAnsi="Times New Roman" w:cs="Times New Roman"/>
          <w:color w:val="000000" w:themeColor="text1"/>
          <w:sz w:val="24"/>
          <w:szCs w:val="24"/>
        </w:rPr>
        <w:t xml:space="preserve"> och bönderna är hår pressade av skatter och utskrivningar</w:t>
      </w:r>
      <w:r w:rsidR="00691571">
        <w:rPr>
          <w:rFonts w:ascii="Times New Roman" w:hAnsi="Times New Roman" w:cs="Times New Roman"/>
          <w:color w:val="000000" w:themeColor="text1"/>
          <w:sz w:val="24"/>
          <w:szCs w:val="24"/>
        </w:rPr>
        <w:t xml:space="preserve">) men tydligen har man nu låtit reparera kyrkan eller byggt till den. Detta eftersom </w:t>
      </w:r>
      <w:r w:rsidR="00F93C3B">
        <w:rPr>
          <w:rFonts w:ascii="Times New Roman" w:hAnsi="Times New Roman" w:cs="Times New Roman"/>
          <w:color w:val="000000" w:themeColor="text1"/>
          <w:sz w:val="24"/>
          <w:szCs w:val="24"/>
        </w:rPr>
        <w:t xml:space="preserve">pastors fråga till </w:t>
      </w:r>
      <w:r w:rsidR="00691571">
        <w:rPr>
          <w:rFonts w:ascii="Times New Roman" w:hAnsi="Times New Roman" w:cs="Times New Roman"/>
          <w:color w:val="000000" w:themeColor="text1"/>
          <w:sz w:val="24"/>
          <w:szCs w:val="24"/>
        </w:rPr>
        <w:t xml:space="preserve">församlingen </w:t>
      </w:r>
      <w:r w:rsidR="00F93C3B">
        <w:rPr>
          <w:rFonts w:ascii="Times New Roman" w:hAnsi="Times New Roman" w:cs="Times New Roman"/>
          <w:color w:val="000000" w:themeColor="text1"/>
          <w:sz w:val="24"/>
          <w:szCs w:val="24"/>
        </w:rPr>
        <w:t xml:space="preserve">den 24 juni </w:t>
      </w:r>
      <w:r w:rsidR="00691571">
        <w:rPr>
          <w:rFonts w:ascii="Times New Roman" w:hAnsi="Times New Roman" w:cs="Times New Roman"/>
          <w:color w:val="000000" w:themeColor="text1"/>
          <w:sz w:val="24"/>
          <w:szCs w:val="24"/>
        </w:rPr>
        <w:t>172</w:t>
      </w:r>
      <w:r w:rsidR="001048B8">
        <w:rPr>
          <w:rFonts w:ascii="Times New Roman" w:hAnsi="Times New Roman" w:cs="Times New Roman"/>
          <w:color w:val="000000" w:themeColor="text1"/>
          <w:sz w:val="24"/>
          <w:szCs w:val="24"/>
        </w:rPr>
        <w:t>2</w:t>
      </w:r>
      <w:r w:rsidR="00691571">
        <w:rPr>
          <w:rFonts w:ascii="Times New Roman" w:hAnsi="Times New Roman" w:cs="Times New Roman"/>
          <w:color w:val="000000" w:themeColor="text1"/>
          <w:sz w:val="24"/>
          <w:szCs w:val="24"/>
        </w:rPr>
        <w:t xml:space="preserve"> </w:t>
      </w:r>
      <w:r w:rsidR="00F93C3B">
        <w:rPr>
          <w:rFonts w:ascii="Times New Roman" w:hAnsi="Times New Roman" w:cs="Times New Roman"/>
          <w:color w:val="000000" w:themeColor="text1"/>
          <w:sz w:val="24"/>
          <w:szCs w:val="24"/>
        </w:rPr>
        <w:t xml:space="preserve">”om någon reparation wid kyrkian </w:t>
      </w:r>
      <w:r w:rsidR="001048B8">
        <w:rPr>
          <w:rFonts w:ascii="Times New Roman" w:hAnsi="Times New Roman" w:cs="Times New Roman"/>
          <w:color w:val="000000" w:themeColor="text1"/>
          <w:sz w:val="24"/>
          <w:szCs w:val="24"/>
        </w:rPr>
        <w:t>nu skulle beh</w:t>
      </w:r>
      <w:r w:rsidR="0068382F">
        <w:rPr>
          <w:rFonts w:ascii="Times New Roman" w:hAnsi="Times New Roman" w:cs="Times New Roman"/>
          <w:color w:val="000000" w:themeColor="text1"/>
          <w:sz w:val="24"/>
          <w:szCs w:val="24"/>
        </w:rPr>
        <w:t>öfwas och omtalas</w:t>
      </w:r>
      <w:r w:rsidR="00691571">
        <w:rPr>
          <w:rFonts w:ascii="Times New Roman" w:hAnsi="Times New Roman" w:cs="Times New Roman"/>
          <w:color w:val="000000" w:themeColor="text1"/>
          <w:sz w:val="24"/>
          <w:szCs w:val="24"/>
        </w:rPr>
        <w:t>”</w:t>
      </w:r>
      <w:r w:rsidR="0068382F">
        <w:rPr>
          <w:rFonts w:ascii="Times New Roman" w:hAnsi="Times New Roman" w:cs="Times New Roman"/>
          <w:color w:val="000000" w:themeColor="text1"/>
          <w:sz w:val="24"/>
          <w:szCs w:val="24"/>
        </w:rPr>
        <w:t xml:space="preserve"> </w:t>
      </w:r>
      <w:r w:rsidR="00F93C3B">
        <w:rPr>
          <w:rFonts w:ascii="Times New Roman" w:hAnsi="Times New Roman" w:cs="Times New Roman"/>
          <w:color w:val="000000" w:themeColor="text1"/>
          <w:sz w:val="24"/>
          <w:szCs w:val="24"/>
        </w:rPr>
        <w:t xml:space="preserve">besvarades med ett </w:t>
      </w:r>
      <w:r w:rsidR="00C21DCE">
        <w:rPr>
          <w:rFonts w:ascii="Times New Roman" w:hAnsi="Times New Roman" w:cs="Times New Roman"/>
          <w:color w:val="000000" w:themeColor="text1"/>
          <w:sz w:val="24"/>
          <w:szCs w:val="24"/>
        </w:rPr>
        <w:t>”</w:t>
      </w:r>
      <w:r w:rsidR="00F93C3B">
        <w:rPr>
          <w:rFonts w:ascii="Times New Roman" w:hAnsi="Times New Roman" w:cs="Times New Roman"/>
          <w:color w:val="000000" w:themeColor="text1"/>
          <w:sz w:val="24"/>
          <w:szCs w:val="24"/>
        </w:rPr>
        <w:t>Nej.</w:t>
      </w:r>
      <w:r w:rsidR="0068382F">
        <w:rPr>
          <w:rFonts w:ascii="Times New Roman" w:hAnsi="Times New Roman" w:cs="Times New Roman"/>
          <w:color w:val="000000" w:themeColor="text1"/>
          <w:sz w:val="24"/>
          <w:szCs w:val="24"/>
        </w:rPr>
        <w:t>”</w:t>
      </w:r>
      <w:r w:rsidR="007D1463">
        <w:rPr>
          <w:rStyle w:val="Fotnotsreferens"/>
          <w:rFonts w:ascii="Times New Roman" w:hAnsi="Times New Roman" w:cs="Times New Roman"/>
          <w:color w:val="000000" w:themeColor="text1"/>
          <w:sz w:val="24"/>
          <w:szCs w:val="24"/>
        </w:rPr>
        <w:footnoteReference w:id="60"/>
      </w:r>
      <w:r w:rsidR="00E5704A">
        <w:rPr>
          <w:rFonts w:ascii="Times New Roman" w:hAnsi="Times New Roman" w:cs="Times New Roman"/>
          <w:color w:val="000000" w:themeColor="text1"/>
          <w:sz w:val="24"/>
          <w:szCs w:val="24"/>
        </w:rPr>
        <w:t xml:space="preserve"> </w:t>
      </w:r>
    </w:p>
    <w:p w:rsidR="00E5704A" w:rsidRDefault="00AD6782" w:rsidP="00990AB6">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Bönderna </w:t>
      </w:r>
      <w:r w:rsidR="00E5704A">
        <w:rPr>
          <w:rFonts w:ascii="Times New Roman" w:hAnsi="Times New Roman" w:cs="Times New Roman"/>
          <w:color w:val="000000" w:themeColor="text1"/>
          <w:sz w:val="24"/>
          <w:szCs w:val="24"/>
        </w:rPr>
        <w:t xml:space="preserve">har uppenbarligen en </w:t>
      </w:r>
      <w:r w:rsidR="00927202">
        <w:rPr>
          <w:rFonts w:ascii="Times New Roman" w:hAnsi="Times New Roman" w:cs="Times New Roman"/>
          <w:color w:val="000000" w:themeColor="text1"/>
          <w:sz w:val="24"/>
          <w:szCs w:val="24"/>
        </w:rPr>
        <w:t xml:space="preserve">hel </w:t>
      </w:r>
      <w:r w:rsidR="00E5704A">
        <w:rPr>
          <w:rFonts w:ascii="Times New Roman" w:hAnsi="Times New Roman" w:cs="Times New Roman"/>
          <w:color w:val="000000" w:themeColor="text1"/>
          <w:sz w:val="24"/>
          <w:szCs w:val="24"/>
        </w:rPr>
        <w:t>del att säga till om</w:t>
      </w:r>
      <w:r w:rsidR="00927202">
        <w:rPr>
          <w:rFonts w:ascii="Times New Roman" w:hAnsi="Times New Roman" w:cs="Times New Roman"/>
          <w:color w:val="000000" w:themeColor="text1"/>
          <w:sz w:val="24"/>
          <w:szCs w:val="24"/>
        </w:rPr>
        <w:t xml:space="preserve"> när det gäller kyrkan</w:t>
      </w:r>
      <w:r>
        <w:rPr>
          <w:rFonts w:ascii="Times New Roman" w:hAnsi="Times New Roman" w:cs="Times New Roman"/>
          <w:color w:val="000000" w:themeColor="text1"/>
          <w:sz w:val="24"/>
          <w:szCs w:val="24"/>
        </w:rPr>
        <w:t xml:space="preserve">. Med andra ord gör sig </w:t>
      </w:r>
      <w:r w:rsidR="00C00CC7">
        <w:rPr>
          <w:rFonts w:ascii="Times New Roman" w:hAnsi="Times New Roman" w:cs="Times New Roman"/>
          <w:color w:val="000000" w:themeColor="text1"/>
          <w:sz w:val="24"/>
          <w:szCs w:val="24"/>
        </w:rPr>
        <w:t>i denna intressekonflikt</w:t>
      </w:r>
      <w:r>
        <w:rPr>
          <w:rFonts w:ascii="Times New Roman" w:hAnsi="Times New Roman" w:cs="Times New Roman"/>
          <w:color w:val="000000" w:themeColor="text1"/>
          <w:sz w:val="24"/>
          <w:szCs w:val="24"/>
        </w:rPr>
        <w:t xml:space="preserve"> e</w:t>
      </w:r>
      <w:r w:rsidR="00D23CA6">
        <w:rPr>
          <w:rFonts w:ascii="Times New Roman" w:hAnsi="Times New Roman" w:cs="Times New Roman"/>
          <w:sz w:val="24"/>
          <w:szCs w:val="24"/>
        </w:rPr>
        <w:t xml:space="preserve">n </w:t>
      </w:r>
      <w:r w:rsidR="00D23CA6" w:rsidRPr="002D1BBD">
        <w:rPr>
          <w:rFonts w:ascii="Times New Roman" w:hAnsi="Times New Roman" w:cs="Times New Roman"/>
          <w:i/>
          <w:sz w:val="24"/>
          <w:szCs w:val="24"/>
        </w:rPr>
        <w:t>kommunalistisk</w:t>
      </w:r>
      <w:r w:rsidR="00D23CA6">
        <w:rPr>
          <w:rFonts w:ascii="Times New Roman" w:hAnsi="Times New Roman" w:cs="Times New Roman"/>
          <w:sz w:val="24"/>
          <w:szCs w:val="24"/>
        </w:rPr>
        <w:t xml:space="preserve"> princip</w:t>
      </w:r>
      <w:r>
        <w:rPr>
          <w:rFonts w:ascii="Times New Roman" w:hAnsi="Times New Roman" w:cs="Times New Roman"/>
          <w:sz w:val="24"/>
          <w:szCs w:val="24"/>
        </w:rPr>
        <w:t xml:space="preserve"> gällande</w:t>
      </w:r>
      <w:r w:rsidR="00D23CA6">
        <w:rPr>
          <w:rFonts w:ascii="Times New Roman" w:hAnsi="Times New Roman" w:cs="Times New Roman"/>
          <w:sz w:val="24"/>
          <w:szCs w:val="24"/>
        </w:rPr>
        <w:t xml:space="preserve">. </w:t>
      </w:r>
      <w:r w:rsidR="00D23CA6">
        <w:rPr>
          <w:rFonts w:ascii="Times New Roman" w:hAnsi="Times New Roman" w:cs="Times New Roman"/>
          <w:color w:val="000000" w:themeColor="text1"/>
          <w:sz w:val="24"/>
          <w:szCs w:val="24"/>
        </w:rPr>
        <w:t xml:space="preserve">Bönderna </w:t>
      </w:r>
      <w:r w:rsidR="00E5704A">
        <w:rPr>
          <w:rFonts w:ascii="Times New Roman" w:hAnsi="Times New Roman" w:cs="Times New Roman"/>
          <w:color w:val="000000" w:themeColor="text1"/>
          <w:sz w:val="24"/>
          <w:szCs w:val="24"/>
        </w:rPr>
        <w:t xml:space="preserve">kan dra på </w:t>
      </w:r>
      <w:r w:rsidR="007773E3">
        <w:rPr>
          <w:rFonts w:ascii="Times New Roman" w:hAnsi="Times New Roman" w:cs="Times New Roman"/>
          <w:color w:val="000000" w:themeColor="text1"/>
          <w:sz w:val="24"/>
          <w:szCs w:val="24"/>
        </w:rPr>
        <w:t>reparationen</w:t>
      </w:r>
      <w:r w:rsidR="00E5704A">
        <w:rPr>
          <w:rFonts w:ascii="Times New Roman" w:hAnsi="Times New Roman" w:cs="Times New Roman"/>
          <w:color w:val="000000" w:themeColor="text1"/>
          <w:sz w:val="24"/>
          <w:szCs w:val="24"/>
        </w:rPr>
        <w:t xml:space="preserve"> på</w:t>
      </w:r>
      <w:r w:rsidR="00F93C3B">
        <w:rPr>
          <w:rFonts w:ascii="Times New Roman" w:hAnsi="Times New Roman" w:cs="Times New Roman"/>
          <w:color w:val="000000" w:themeColor="text1"/>
          <w:sz w:val="24"/>
          <w:szCs w:val="24"/>
        </w:rPr>
        <w:t xml:space="preserve"> grund av det arbete och de kostnader det medför</w:t>
      </w:r>
      <w:r w:rsidR="007773E3">
        <w:rPr>
          <w:rFonts w:ascii="Times New Roman" w:hAnsi="Times New Roman" w:cs="Times New Roman"/>
          <w:color w:val="000000" w:themeColor="text1"/>
          <w:sz w:val="24"/>
          <w:szCs w:val="24"/>
        </w:rPr>
        <w:t xml:space="preserve">. </w:t>
      </w:r>
      <w:r w:rsidR="00D23CA6">
        <w:rPr>
          <w:rFonts w:ascii="Times New Roman" w:hAnsi="Times New Roman" w:cs="Times New Roman"/>
          <w:color w:val="000000" w:themeColor="text1"/>
          <w:sz w:val="24"/>
          <w:szCs w:val="24"/>
        </w:rPr>
        <w:t xml:space="preserve">De </w:t>
      </w:r>
      <w:r w:rsidR="007773E3">
        <w:rPr>
          <w:rFonts w:ascii="Times New Roman" w:hAnsi="Times New Roman" w:cs="Times New Roman"/>
          <w:color w:val="000000" w:themeColor="text1"/>
          <w:sz w:val="24"/>
          <w:szCs w:val="24"/>
        </w:rPr>
        <w:t>a</w:t>
      </w:r>
      <w:r w:rsidR="00E5704A">
        <w:rPr>
          <w:rFonts w:ascii="Times New Roman" w:hAnsi="Times New Roman" w:cs="Times New Roman"/>
          <w:color w:val="000000" w:themeColor="text1"/>
          <w:sz w:val="24"/>
          <w:szCs w:val="24"/>
        </w:rPr>
        <w:t>ccepterar till slut</w:t>
      </w:r>
      <w:r w:rsidR="007773E3">
        <w:rPr>
          <w:rFonts w:ascii="Times New Roman" w:hAnsi="Times New Roman" w:cs="Times New Roman"/>
          <w:color w:val="000000" w:themeColor="text1"/>
          <w:sz w:val="24"/>
          <w:szCs w:val="24"/>
        </w:rPr>
        <w:t xml:space="preserve">, de </w:t>
      </w:r>
      <w:r w:rsidR="00F93C3B">
        <w:rPr>
          <w:rFonts w:ascii="Times New Roman" w:hAnsi="Times New Roman" w:cs="Times New Roman"/>
          <w:color w:val="000000" w:themeColor="text1"/>
          <w:sz w:val="24"/>
          <w:szCs w:val="24"/>
        </w:rPr>
        <w:t xml:space="preserve">måste </w:t>
      </w:r>
      <w:r w:rsidR="007773E3">
        <w:rPr>
          <w:rFonts w:ascii="Times New Roman" w:hAnsi="Times New Roman" w:cs="Times New Roman"/>
          <w:color w:val="000000" w:themeColor="text1"/>
          <w:sz w:val="24"/>
          <w:szCs w:val="24"/>
        </w:rPr>
        <w:t xml:space="preserve">bara </w:t>
      </w:r>
      <w:r w:rsidR="00F93C3B">
        <w:rPr>
          <w:rFonts w:ascii="Times New Roman" w:hAnsi="Times New Roman" w:cs="Times New Roman"/>
          <w:color w:val="000000" w:themeColor="text1"/>
          <w:sz w:val="24"/>
          <w:szCs w:val="24"/>
        </w:rPr>
        <w:t xml:space="preserve">först övertygas innan det hela </w:t>
      </w:r>
      <w:r w:rsidR="007773E3">
        <w:rPr>
          <w:rFonts w:ascii="Times New Roman" w:hAnsi="Times New Roman" w:cs="Times New Roman"/>
          <w:color w:val="000000" w:themeColor="text1"/>
          <w:sz w:val="24"/>
          <w:szCs w:val="24"/>
        </w:rPr>
        <w:t>kan sättas igång</w:t>
      </w:r>
      <w:r w:rsidR="00F93C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00F93C3B">
        <w:rPr>
          <w:rFonts w:ascii="Times New Roman" w:hAnsi="Times New Roman" w:cs="Times New Roman"/>
          <w:color w:val="000000" w:themeColor="text1"/>
          <w:sz w:val="24"/>
          <w:szCs w:val="24"/>
        </w:rPr>
        <w:t>är allt kom</w:t>
      </w:r>
      <w:r w:rsidR="00E5704A">
        <w:rPr>
          <w:rFonts w:ascii="Times New Roman" w:hAnsi="Times New Roman" w:cs="Times New Roman"/>
          <w:color w:val="000000" w:themeColor="text1"/>
          <w:sz w:val="24"/>
          <w:szCs w:val="24"/>
        </w:rPr>
        <w:t xml:space="preserve"> omkring så </w:t>
      </w:r>
      <w:r w:rsidR="00F93C3B">
        <w:rPr>
          <w:rFonts w:ascii="Times New Roman" w:hAnsi="Times New Roman" w:cs="Times New Roman"/>
          <w:color w:val="000000" w:themeColor="text1"/>
          <w:sz w:val="24"/>
          <w:szCs w:val="24"/>
        </w:rPr>
        <w:t>var</w:t>
      </w:r>
      <w:r w:rsidR="00E5704A">
        <w:rPr>
          <w:rFonts w:ascii="Times New Roman" w:hAnsi="Times New Roman" w:cs="Times New Roman"/>
          <w:color w:val="000000" w:themeColor="text1"/>
          <w:sz w:val="24"/>
          <w:szCs w:val="24"/>
        </w:rPr>
        <w:t xml:space="preserve"> det ju ändå deras kyrka</w:t>
      </w:r>
      <w:r w:rsidR="002D1BBD">
        <w:rPr>
          <w:rFonts w:ascii="Times New Roman" w:hAnsi="Times New Roman" w:cs="Times New Roman"/>
          <w:color w:val="000000" w:themeColor="text1"/>
          <w:sz w:val="24"/>
          <w:szCs w:val="24"/>
        </w:rPr>
        <w:t xml:space="preserve">. De hade ju </w:t>
      </w:r>
      <w:r w:rsidR="00E5704A">
        <w:rPr>
          <w:rFonts w:ascii="Times New Roman" w:hAnsi="Times New Roman" w:cs="Times New Roman"/>
          <w:color w:val="000000" w:themeColor="text1"/>
          <w:sz w:val="24"/>
          <w:szCs w:val="24"/>
        </w:rPr>
        <w:t xml:space="preserve">även ett intresse </w:t>
      </w:r>
      <w:r w:rsidR="002D1BBD">
        <w:rPr>
          <w:rFonts w:ascii="Times New Roman" w:hAnsi="Times New Roman" w:cs="Times New Roman"/>
          <w:color w:val="000000" w:themeColor="text1"/>
          <w:sz w:val="24"/>
          <w:szCs w:val="24"/>
        </w:rPr>
        <w:t xml:space="preserve">av </w:t>
      </w:r>
      <w:r w:rsidR="00E5704A">
        <w:rPr>
          <w:rFonts w:ascii="Times New Roman" w:hAnsi="Times New Roman" w:cs="Times New Roman"/>
          <w:color w:val="000000" w:themeColor="text1"/>
          <w:sz w:val="24"/>
          <w:szCs w:val="24"/>
        </w:rPr>
        <w:t xml:space="preserve">att den </w:t>
      </w:r>
      <w:r w:rsidR="002D1BBD">
        <w:rPr>
          <w:rFonts w:ascii="Times New Roman" w:hAnsi="Times New Roman" w:cs="Times New Roman"/>
          <w:color w:val="000000" w:themeColor="text1"/>
          <w:sz w:val="24"/>
          <w:szCs w:val="24"/>
        </w:rPr>
        <w:t xml:space="preserve">skulle vara </w:t>
      </w:r>
      <w:r w:rsidR="009C7DF6">
        <w:rPr>
          <w:rFonts w:ascii="Times New Roman" w:hAnsi="Times New Roman" w:cs="Times New Roman"/>
          <w:color w:val="000000" w:themeColor="text1"/>
          <w:sz w:val="24"/>
          <w:szCs w:val="24"/>
        </w:rPr>
        <w:t>fin och ståtlig.</w:t>
      </w:r>
      <w:r w:rsidR="00D23CA6">
        <w:rPr>
          <w:rFonts w:ascii="Times New Roman" w:hAnsi="Times New Roman" w:cs="Times New Roman"/>
          <w:color w:val="000000" w:themeColor="text1"/>
          <w:sz w:val="24"/>
          <w:szCs w:val="24"/>
        </w:rPr>
        <w:t xml:space="preserve"> </w:t>
      </w:r>
      <w:r w:rsidR="00C00CC7">
        <w:rPr>
          <w:rFonts w:ascii="Times New Roman" w:hAnsi="Times New Roman" w:cs="Times New Roman"/>
          <w:color w:val="000000" w:themeColor="text1"/>
          <w:sz w:val="24"/>
          <w:szCs w:val="24"/>
        </w:rPr>
        <w:t xml:space="preserve">Processen kännetecknas </w:t>
      </w:r>
      <w:r w:rsidR="002B720C">
        <w:rPr>
          <w:rFonts w:ascii="Times New Roman" w:hAnsi="Times New Roman" w:cs="Times New Roman"/>
          <w:color w:val="000000" w:themeColor="text1"/>
          <w:sz w:val="24"/>
          <w:szCs w:val="24"/>
        </w:rPr>
        <w:t>till slut ändå</w:t>
      </w:r>
      <w:r w:rsidR="009C7DF6">
        <w:rPr>
          <w:rFonts w:ascii="Times New Roman" w:hAnsi="Times New Roman" w:cs="Times New Roman"/>
          <w:color w:val="000000" w:themeColor="text1"/>
          <w:sz w:val="24"/>
          <w:szCs w:val="24"/>
        </w:rPr>
        <w:t xml:space="preserve"> </w:t>
      </w:r>
      <w:r w:rsidR="00C00CC7">
        <w:rPr>
          <w:rFonts w:ascii="Times New Roman" w:hAnsi="Times New Roman" w:cs="Times New Roman"/>
          <w:color w:val="000000" w:themeColor="text1"/>
          <w:sz w:val="24"/>
          <w:szCs w:val="24"/>
        </w:rPr>
        <w:t>av samarbete och kompromiss.</w:t>
      </w:r>
      <w:r w:rsidR="00C65DBE" w:rsidRPr="00C65DBE">
        <w:rPr>
          <w:rFonts w:ascii="Times New Roman" w:hAnsi="Times New Roman" w:cs="Times New Roman"/>
          <w:noProof/>
          <w:sz w:val="24"/>
          <w:szCs w:val="24"/>
          <w:lang w:eastAsia="sv-SE"/>
        </w:rPr>
        <w:t xml:space="preserve"> </w:t>
      </w:r>
    </w:p>
    <w:p w:rsidR="00990AB6" w:rsidRPr="00990AB6" w:rsidRDefault="00990AB6" w:rsidP="00F469A5">
      <w:pPr>
        <w:spacing w:after="0"/>
        <w:ind w:right="-227"/>
        <w:jc w:val="both"/>
        <w:rPr>
          <w:rFonts w:ascii="Times New Roman" w:hAnsi="Times New Roman" w:cs="Times New Roman"/>
          <w:i/>
          <w:color w:val="000000" w:themeColor="text1"/>
          <w:sz w:val="24"/>
          <w:szCs w:val="24"/>
        </w:rPr>
      </w:pPr>
      <w:r w:rsidRPr="00990AB6">
        <w:rPr>
          <w:rFonts w:ascii="Times New Roman" w:hAnsi="Times New Roman" w:cs="Times New Roman"/>
          <w:i/>
          <w:color w:val="000000" w:themeColor="text1"/>
          <w:sz w:val="24"/>
          <w:szCs w:val="24"/>
        </w:rPr>
        <w:t>Jämförelse med Värend</w:t>
      </w:r>
    </w:p>
    <w:p w:rsidR="00A02A5F" w:rsidRPr="00D225CC" w:rsidRDefault="00990AB6" w:rsidP="00D225CC">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ovanstående fall </w:t>
      </w:r>
      <w:r w:rsidR="00C21DCE">
        <w:rPr>
          <w:rFonts w:ascii="Times New Roman" w:hAnsi="Times New Roman" w:cs="Times New Roman"/>
          <w:color w:val="000000" w:themeColor="text1"/>
          <w:sz w:val="24"/>
          <w:szCs w:val="24"/>
        </w:rPr>
        <w:t>finns</w:t>
      </w:r>
      <w:r>
        <w:rPr>
          <w:rFonts w:ascii="Times New Roman" w:hAnsi="Times New Roman" w:cs="Times New Roman"/>
          <w:color w:val="000000" w:themeColor="text1"/>
          <w:sz w:val="24"/>
          <w:szCs w:val="24"/>
        </w:rPr>
        <w:t xml:space="preserve"> en </w:t>
      </w:r>
      <w:r w:rsidR="00132427" w:rsidRPr="007B5468">
        <w:rPr>
          <w:rFonts w:ascii="Times New Roman" w:hAnsi="Times New Roman" w:cs="Times New Roman"/>
          <w:color w:val="000000" w:themeColor="text1"/>
          <w:sz w:val="24"/>
          <w:szCs w:val="24"/>
        </w:rPr>
        <w:t>likhet med situationen i Älmeboda</w:t>
      </w:r>
      <w:r>
        <w:rPr>
          <w:rFonts w:ascii="Times New Roman" w:hAnsi="Times New Roman" w:cs="Times New Roman"/>
          <w:color w:val="000000" w:themeColor="text1"/>
          <w:sz w:val="24"/>
          <w:szCs w:val="24"/>
        </w:rPr>
        <w:t>. K</w:t>
      </w:r>
      <w:r w:rsidR="00132427" w:rsidRPr="007B5468">
        <w:rPr>
          <w:rFonts w:ascii="Times New Roman" w:hAnsi="Times New Roman" w:cs="Times New Roman"/>
          <w:color w:val="000000" w:themeColor="text1"/>
          <w:sz w:val="24"/>
          <w:szCs w:val="24"/>
        </w:rPr>
        <w:t xml:space="preserve">yrkoherden </w:t>
      </w:r>
      <w:r>
        <w:rPr>
          <w:rFonts w:ascii="Times New Roman" w:hAnsi="Times New Roman" w:cs="Times New Roman"/>
          <w:color w:val="000000" w:themeColor="text1"/>
          <w:sz w:val="24"/>
          <w:szCs w:val="24"/>
        </w:rPr>
        <w:t xml:space="preserve">där, </w:t>
      </w:r>
      <w:r w:rsidR="00132427" w:rsidRPr="007B5468">
        <w:rPr>
          <w:rFonts w:ascii="Times New Roman" w:hAnsi="Times New Roman" w:cs="Times New Roman"/>
          <w:color w:val="000000" w:themeColor="text1"/>
          <w:sz w:val="24"/>
          <w:szCs w:val="24"/>
        </w:rPr>
        <w:t>Magnus Megalinus</w:t>
      </w:r>
      <w:r>
        <w:rPr>
          <w:rFonts w:ascii="Times New Roman" w:hAnsi="Times New Roman" w:cs="Times New Roman"/>
          <w:color w:val="000000" w:themeColor="text1"/>
          <w:sz w:val="24"/>
          <w:szCs w:val="24"/>
        </w:rPr>
        <w:t>,</w:t>
      </w:r>
      <w:r w:rsidR="00132427" w:rsidRPr="007B5468">
        <w:rPr>
          <w:rFonts w:ascii="Times New Roman" w:hAnsi="Times New Roman" w:cs="Times New Roman"/>
          <w:color w:val="000000" w:themeColor="text1"/>
          <w:sz w:val="24"/>
          <w:szCs w:val="24"/>
        </w:rPr>
        <w:t xml:space="preserve"> driver </w:t>
      </w:r>
      <w:r w:rsidR="001D441C" w:rsidRPr="007B5468">
        <w:rPr>
          <w:rFonts w:ascii="Times New Roman" w:hAnsi="Times New Roman" w:cs="Times New Roman"/>
          <w:color w:val="000000" w:themeColor="text1"/>
          <w:sz w:val="24"/>
          <w:szCs w:val="24"/>
        </w:rPr>
        <w:t xml:space="preserve">på </w:t>
      </w:r>
      <w:r w:rsidR="001D441C">
        <w:rPr>
          <w:rFonts w:ascii="Times New Roman" w:hAnsi="Times New Roman" w:cs="Times New Roman"/>
          <w:color w:val="000000" w:themeColor="text1"/>
          <w:sz w:val="24"/>
          <w:szCs w:val="24"/>
        </w:rPr>
        <w:t xml:space="preserve">1710-talet på </w:t>
      </w:r>
      <w:r w:rsidR="00132427" w:rsidRPr="007B5468">
        <w:rPr>
          <w:rFonts w:ascii="Times New Roman" w:hAnsi="Times New Roman" w:cs="Times New Roman"/>
          <w:color w:val="000000" w:themeColor="text1"/>
          <w:sz w:val="24"/>
          <w:szCs w:val="24"/>
        </w:rPr>
        <w:t xml:space="preserve">om byggenskap och förbättringar av kyrkan. I brist på stöd </w:t>
      </w:r>
      <w:r w:rsidR="004717D7" w:rsidRPr="007B5468">
        <w:rPr>
          <w:rFonts w:ascii="Times New Roman" w:hAnsi="Times New Roman" w:cs="Times New Roman"/>
          <w:color w:val="000000" w:themeColor="text1"/>
          <w:sz w:val="24"/>
          <w:szCs w:val="24"/>
        </w:rPr>
        <w:t>f</w:t>
      </w:r>
      <w:r w:rsidR="00132427" w:rsidRPr="007B5468">
        <w:rPr>
          <w:rFonts w:ascii="Times New Roman" w:hAnsi="Times New Roman" w:cs="Times New Roman"/>
          <w:color w:val="000000" w:themeColor="text1"/>
          <w:sz w:val="24"/>
          <w:szCs w:val="24"/>
        </w:rPr>
        <w:t>ör sammanskott från församlingen tar han först ut av kyrkokassan och sedan av egna medel. När de</w:t>
      </w:r>
      <w:r w:rsidR="003E42FC">
        <w:rPr>
          <w:rFonts w:ascii="Times New Roman" w:hAnsi="Times New Roman" w:cs="Times New Roman"/>
          <w:color w:val="000000" w:themeColor="text1"/>
          <w:sz w:val="24"/>
          <w:szCs w:val="24"/>
        </w:rPr>
        <w:t>ssa</w:t>
      </w:r>
      <w:r w:rsidR="00132427" w:rsidRPr="007B5468">
        <w:rPr>
          <w:rFonts w:ascii="Times New Roman" w:hAnsi="Times New Roman" w:cs="Times New Roman"/>
          <w:color w:val="000000" w:themeColor="text1"/>
          <w:sz w:val="24"/>
          <w:szCs w:val="24"/>
        </w:rPr>
        <w:t xml:space="preserve"> tar slut försöker han få med sig allmogen </w:t>
      </w:r>
      <w:r w:rsidR="003E42FC">
        <w:rPr>
          <w:rFonts w:ascii="Times New Roman" w:hAnsi="Times New Roman" w:cs="Times New Roman"/>
          <w:color w:val="000000" w:themeColor="text1"/>
          <w:sz w:val="24"/>
          <w:szCs w:val="24"/>
        </w:rPr>
        <w:t>genom</w:t>
      </w:r>
      <w:r w:rsidR="00132427" w:rsidRPr="007B5468">
        <w:rPr>
          <w:rFonts w:ascii="Times New Roman" w:hAnsi="Times New Roman" w:cs="Times New Roman"/>
          <w:color w:val="000000" w:themeColor="text1"/>
          <w:sz w:val="24"/>
          <w:szCs w:val="24"/>
        </w:rPr>
        <w:t xml:space="preserve"> hot om </w:t>
      </w:r>
      <w:r w:rsidR="003E42FC">
        <w:rPr>
          <w:rFonts w:ascii="Times New Roman" w:hAnsi="Times New Roman" w:cs="Times New Roman"/>
          <w:color w:val="000000" w:themeColor="text1"/>
          <w:sz w:val="24"/>
          <w:szCs w:val="24"/>
        </w:rPr>
        <w:t>både</w:t>
      </w:r>
      <w:r w:rsidR="003E42FC" w:rsidRPr="007B5468">
        <w:rPr>
          <w:rFonts w:ascii="Times New Roman" w:hAnsi="Times New Roman" w:cs="Times New Roman"/>
          <w:color w:val="000000" w:themeColor="text1"/>
          <w:sz w:val="24"/>
          <w:szCs w:val="24"/>
        </w:rPr>
        <w:t xml:space="preserve"> </w:t>
      </w:r>
      <w:r w:rsidR="00132427" w:rsidRPr="007B5468">
        <w:rPr>
          <w:rFonts w:ascii="Times New Roman" w:hAnsi="Times New Roman" w:cs="Times New Roman"/>
          <w:color w:val="000000" w:themeColor="text1"/>
          <w:sz w:val="24"/>
          <w:szCs w:val="24"/>
        </w:rPr>
        <w:t xml:space="preserve">Guds straff </w:t>
      </w:r>
      <w:r w:rsidR="003E42FC">
        <w:rPr>
          <w:rFonts w:ascii="Times New Roman" w:hAnsi="Times New Roman" w:cs="Times New Roman"/>
          <w:color w:val="000000" w:themeColor="text1"/>
          <w:sz w:val="24"/>
          <w:szCs w:val="24"/>
        </w:rPr>
        <w:t>och</w:t>
      </w:r>
      <w:r w:rsidR="00132427" w:rsidRPr="007B5468">
        <w:rPr>
          <w:rFonts w:ascii="Times New Roman" w:hAnsi="Times New Roman" w:cs="Times New Roman"/>
          <w:color w:val="000000" w:themeColor="text1"/>
          <w:sz w:val="24"/>
          <w:szCs w:val="24"/>
        </w:rPr>
        <w:t xml:space="preserve"> användning av ”det världsliga svärdet”. När detta bara leder till ökade motsättningar tar han till det sista medlet, han söker ett så brett stöd som möjligt och åberopar löften om delaktighet från böndernas sida. </w:t>
      </w:r>
      <w:r w:rsidR="003E42FC" w:rsidRPr="007B5468">
        <w:rPr>
          <w:rFonts w:ascii="Times New Roman" w:hAnsi="Times New Roman" w:cs="Times New Roman"/>
          <w:color w:val="000000" w:themeColor="text1"/>
          <w:sz w:val="24"/>
          <w:szCs w:val="24"/>
        </w:rPr>
        <w:t>I detta exempel finns bevarat ett av de mest utförliga referat av en regelrätt konflikt.</w:t>
      </w:r>
      <w:r w:rsidR="003E42FC">
        <w:rPr>
          <w:rStyle w:val="Fotnotsreferens"/>
          <w:rFonts w:ascii="Times New Roman" w:hAnsi="Times New Roman" w:cs="Times New Roman"/>
          <w:color w:val="000000" w:themeColor="text1"/>
          <w:sz w:val="24"/>
          <w:szCs w:val="24"/>
        </w:rPr>
        <w:footnoteReference w:id="61"/>
      </w:r>
      <w:r w:rsidR="001D441C">
        <w:rPr>
          <w:rFonts w:ascii="Times New Roman" w:hAnsi="Times New Roman" w:cs="Times New Roman"/>
          <w:color w:val="000000" w:themeColor="text1"/>
          <w:sz w:val="24"/>
          <w:szCs w:val="24"/>
        </w:rPr>
        <w:t xml:space="preserve">Det påminner om den </w:t>
      </w:r>
      <w:r w:rsidR="00132427" w:rsidRPr="007B5468">
        <w:rPr>
          <w:rFonts w:ascii="Times New Roman" w:hAnsi="Times New Roman" w:cs="Times New Roman"/>
          <w:color w:val="000000" w:themeColor="text1"/>
          <w:sz w:val="24"/>
          <w:szCs w:val="24"/>
        </w:rPr>
        <w:t>beskrivna kyrko</w:t>
      </w:r>
      <w:r w:rsidR="001D441C">
        <w:rPr>
          <w:rFonts w:ascii="Times New Roman" w:hAnsi="Times New Roman" w:cs="Times New Roman"/>
          <w:color w:val="000000" w:themeColor="text1"/>
          <w:sz w:val="24"/>
          <w:szCs w:val="24"/>
        </w:rPr>
        <w:t>-</w:t>
      </w:r>
      <w:r w:rsidR="00132427" w:rsidRPr="007B5468">
        <w:rPr>
          <w:rFonts w:ascii="Times New Roman" w:hAnsi="Times New Roman" w:cs="Times New Roman"/>
          <w:color w:val="000000" w:themeColor="text1"/>
          <w:sz w:val="24"/>
          <w:szCs w:val="24"/>
        </w:rPr>
        <w:t xml:space="preserve">reparationen i Hammarö vid denna tid. I båda fallen syns </w:t>
      </w:r>
      <w:r w:rsidR="001D441C">
        <w:rPr>
          <w:rFonts w:ascii="Times New Roman" w:hAnsi="Times New Roman" w:cs="Times New Roman"/>
          <w:color w:val="000000" w:themeColor="text1"/>
          <w:sz w:val="24"/>
          <w:szCs w:val="24"/>
        </w:rPr>
        <w:t>en tydlig</w:t>
      </w:r>
      <w:r w:rsidR="00132427" w:rsidRPr="007B5468">
        <w:rPr>
          <w:rFonts w:ascii="Times New Roman" w:hAnsi="Times New Roman" w:cs="Times New Roman"/>
          <w:color w:val="000000" w:themeColor="text1"/>
          <w:sz w:val="24"/>
          <w:szCs w:val="24"/>
        </w:rPr>
        <w:t xml:space="preserve"> spänning mellan motsatta intressen.</w:t>
      </w:r>
      <w:r w:rsidR="001D441C">
        <w:rPr>
          <w:rFonts w:ascii="Times New Roman" w:hAnsi="Times New Roman" w:cs="Times New Roman"/>
          <w:color w:val="000000" w:themeColor="text1"/>
          <w:sz w:val="24"/>
          <w:szCs w:val="24"/>
        </w:rPr>
        <w:t xml:space="preserve"> Även om den i Hammarö inte visar sig lika drastiskt i protokollen.</w:t>
      </w:r>
      <w:r w:rsidR="00132427" w:rsidRPr="007B5468">
        <w:rPr>
          <w:rFonts w:ascii="Times New Roman" w:hAnsi="Times New Roman" w:cs="Times New Roman"/>
          <w:color w:val="000000" w:themeColor="text1"/>
          <w:sz w:val="24"/>
          <w:szCs w:val="24"/>
        </w:rPr>
        <w:t xml:space="preserve"> </w:t>
      </w:r>
    </w:p>
    <w:p w:rsidR="00855F7A" w:rsidRDefault="00855F7A" w:rsidP="00600299">
      <w:pPr>
        <w:spacing w:after="0"/>
        <w:ind w:right="-227"/>
        <w:jc w:val="both"/>
        <w:rPr>
          <w:rFonts w:ascii="Times New Roman" w:hAnsi="Times New Roman" w:cs="Times New Roman"/>
          <w:color w:val="000000" w:themeColor="text1"/>
          <w:sz w:val="24"/>
          <w:szCs w:val="24"/>
        </w:rPr>
      </w:pPr>
    </w:p>
    <w:p w:rsidR="00855F7A" w:rsidRPr="00855F7A" w:rsidRDefault="00855F7A" w:rsidP="00600299">
      <w:pPr>
        <w:spacing w:after="0"/>
        <w:ind w:right="-227"/>
        <w:jc w:val="both"/>
        <w:rPr>
          <w:rFonts w:ascii="Times New Roman" w:hAnsi="Times New Roman" w:cs="Times New Roman"/>
          <w:i/>
          <w:color w:val="000000" w:themeColor="text1"/>
          <w:sz w:val="24"/>
          <w:szCs w:val="24"/>
        </w:rPr>
      </w:pPr>
      <w:r w:rsidRPr="00855F7A">
        <w:rPr>
          <w:rFonts w:ascii="Times New Roman" w:hAnsi="Times New Roman" w:cs="Times New Roman"/>
          <w:i/>
          <w:color w:val="000000" w:themeColor="text1"/>
          <w:sz w:val="24"/>
          <w:szCs w:val="24"/>
        </w:rPr>
        <w:t>Lån ur kyrkokassan – Hammarö</w:t>
      </w:r>
      <w:r w:rsidR="008B2B4F">
        <w:rPr>
          <w:rFonts w:ascii="Times New Roman" w:hAnsi="Times New Roman" w:cs="Times New Roman"/>
          <w:i/>
          <w:color w:val="000000" w:themeColor="text1"/>
          <w:sz w:val="24"/>
          <w:szCs w:val="24"/>
        </w:rPr>
        <w:t xml:space="preserve"> (6 ärenden/punkter)</w:t>
      </w:r>
    </w:p>
    <w:p w:rsidR="004434DA" w:rsidRPr="00600299" w:rsidRDefault="00223ED5" w:rsidP="00600299">
      <w:pPr>
        <w:spacing w:after="0"/>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annan </w:t>
      </w:r>
      <w:r w:rsidR="002D1BBD">
        <w:rPr>
          <w:rFonts w:ascii="Times New Roman" w:hAnsi="Times New Roman" w:cs="Times New Roman"/>
          <w:color w:val="000000" w:themeColor="text1"/>
          <w:sz w:val="24"/>
          <w:szCs w:val="24"/>
        </w:rPr>
        <w:t>sak</w:t>
      </w:r>
      <w:r>
        <w:rPr>
          <w:rFonts w:ascii="Times New Roman" w:hAnsi="Times New Roman" w:cs="Times New Roman"/>
          <w:color w:val="000000" w:themeColor="text1"/>
          <w:sz w:val="24"/>
          <w:szCs w:val="24"/>
        </w:rPr>
        <w:t xml:space="preserve"> som hör till denna kategori av ärenden är de</w:t>
      </w:r>
      <w:r w:rsidR="00266741">
        <w:rPr>
          <w:rFonts w:ascii="Times New Roman" w:hAnsi="Times New Roman" w:cs="Times New Roman"/>
          <w:color w:val="000000" w:themeColor="text1"/>
          <w:sz w:val="24"/>
          <w:szCs w:val="24"/>
        </w:rPr>
        <w:t xml:space="preserve"> </w:t>
      </w:r>
      <w:r w:rsidR="00266741" w:rsidRPr="00266741">
        <w:rPr>
          <w:rFonts w:ascii="Times New Roman" w:hAnsi="Times New Roman" w:cs="Times New Roman"/>
          <w:i/>
          <w:color w:val="000000" w:themeColor="text1"/>
          <w:sz w:val="24"/>
          <w:szCs w:val="24"/>
        </w:rPr>
        <w:t>små</w:t>
      </w:r>
      <w:r w:rsidRPr="00266741">
        <w:rPr>
          <w:rFonts w:ascii="Times New Roman" w:hAnsi="Times New Roman" w:cs="Times New Roman"/>
          <w:i/>
          <w:color w:val="000000" w:themeColor="text1"/>
          <w:sz w:val="24"/>
          <w:szCs w:val="24"/>
        </w:rPr>
        <w:t>lån</w:t>
      </w:r>
      <w:r>
        <w:rPr>
          <w:rFonts w:ascii="Times New Roman" w:hAnsi="Times New Roman" w:cs="Times New Roman"/>
          <w:color w:val="000000" w:themeColor="text1"/>
          <w:sz w:val="24"/>
          <w:szCs w:val="24"/>
        </w:rPr>
        <w:t xml:space="preserve"> som kyrkan ger. De</w:t>
      </w:r>
      <w:r w:rsidR="00AD6782">
        <w:rPr>
          <w:rFonts w:ascii="Times New Roman" w:hAnsi="Times New Roman" w:cs="Times New Roman"/>
          <w:color w:val="000000" w:themeColor="text1"/>
          <w:sz w:val="24"/>
          <w:szCs w:val="24"/>
        </w:rPr>
        <w:t>t kan ses som en gammal</w:t>
      </w:r>
      <w:r>
        <w:rPr>
          <w:rFonts w:ascii="Times New Roman" w:hAnsi="Times New Roman" w:cs="Times New Roman"/>
          <w:color w:val="000000" w:themeColor="text1"/>
          <w:sz w:val="24"/>
          <w:szCs w:val="24"/>
        </w:rPr>
        <w:t xml:space="preserve"> kvarleva av tiondet som ju delvis skulle gå till de fattiga. Små summor lånades av fattiga i församlingen. </w:t>
      </w:r>
      <w:r w:rsidR="00EA196C">
        <w:rPr>
          <w:rFonts w:ascii="Times New Roman" w:hAnsi="Times New Roman" w:cs="Times New Roman"/>
          <w:color w:val="000000" w:themeColor="text1"/>
          <w:sz w:val="24"/>
          <w:szCs w:val="24"/>
        </w:rPr>
        <w:t>Denna punkt återkommer sju gånger under denna period. P</w:t>
      </w:r>
      <w:r w:rsidR="00A8603C">
        <w:rPr>
          <w:rFonts w:ascii="Times New Roman" w:hAnsi="Times New Roman" w:cs="Times New Roman"/>
          <w:color w:val="000000" w:themeColor="text1"/>
          <w:sz w:val="24"/>
          <w:szCs w:val="24"/>
        </w:rPr>
        <w:t>astor hade ett ständigt besvär med att få låntagarna att betala igen</w:t>
      </w:r>
      <w:r w:rsidR="008D7FA1">
        <w:rPr>
          <w:rFonts w:ascii="Times New Roman" w:hAnsi="Times New Roman" w:cs="Times New Roman"/>
          <w:color w:val="000000" w:themeColor="text1"/>
          <w:sz w:val="24"/>
          <w:szCs w:val="24"/>
        </w:rPr>
        <w:t xml:space="preserve"> </w:t>
      </w:r>
      <w:r w:rsidR="00600299">
        <w:rPr>
          <w:rFonts w:ascii="Times New Roman" w:hAnsi="Times New Roman" w:cs="Times New Roman"/>
          <w:color w:val="000000" w:themeColor="text1"/>
          <w:sz w:val="24"/>
          <w:szCs w:val="24"/>
        </w:rPr>
        <w:t>och ber dem snarast göra det, med ränta. Annars, hotar han, kommer de att bli instämda till nästa höstting</w:t>
      </w:r>
      <w:r w:rsidR="00A8603C" w:rsidRPr="00600299">
        <w:rPr>
          <w:rFonts w:ascii="Times New Roman" w:hAnsi="Times New Roman" w:cs="Times New Roman"/>
          <w:sz w:val="20"/>
          <w:szCs w:val="20"/>
        </w:rPr>
        <w:t>.</w:t>
      </w:r>
      <w:r w:rsidR="00266741" w:rsidRPr="002E04F6">
        <w:rPr>
          <w:rStyle w:val="Fotnotsreferens"/>
          <w:rFonts w:ascii="Times New Roman" w:hAnsi="Times New Roman" w:cs="Times New Roman"/>
          <w:sz w:val="20"/>
          <w:szCs w:val="20"/>
        </w:rPr>
        <w:footnoteReference w:id="62"/>
      </w:r>
    </w:p>
    <w:p w:rsidR="00223ED5" w:rsidRDefault="00977B5E" w:rsidP="00A02A5F">
      <w:pPr>
        <w:spacing w:line="276" w:lineRule="auto"/>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3ED5">
        <w:rPr>
          <w:rFonts w:ascii="Times New Roman" w:hAnsi="Times New Roman" w:cs="Times New Roman"/>
          <w:color w:val="000000" w:themeColor="text1"/>
          <w:sz w:val="24"/>
          <w:szCs w:val="24"/>
        </w:rPr>
        <w:t xml:space="preserve">När det 1713 under brinnande krig inte fanns någon pastor utsedd </w:t>
      </w:r>
      <w:r w:rsidR="00915404">
        <w:rPr>
          <w:rFonts w:ascii="Times New Roman" w:hAnsi="Times New Roman" w:cs="Times New Roman"/>
          <w:color w:val="000000" w:themeColor="text1"/>
          <w:sz w:val="24"/>
          <w:szCs w:val="24"/>
        </w:rPr>
        <w:t xml:space="preserve">eller åtminstone närvarande </w:t>
      </w:r>
      <w:r w:rsidR="004434DA">
        <w:rPr>
          <w:rFonts w:ascii="Times New Roman" w:hAnsi="Times New Roman" w:cs="Times New Roman"/>
          <w:color w:val="000000" w:themeColor="text1"/>
          <w:sz w:val="24"/>
          <w:szCs w:val="24"/>
        </w:rPr>
        <w:t xml:space="preserve">i Hammarö </w:t>
      </w:r>
      <w:r w:rsidR="00223ED5">
        <w:rPr>
          <w:rFonts w:ascii="Times New Roman" w:hAnsi="Times New Roman" w:cs="Times New Roman"/>
          <w:color w:val="000000" w:themeColor="text1"/>
          <w:sz w:val="24"/>
          <w:szCs w:val="24"/>
        </w:rPr>
        <w:t xml:space="preserve">gav konsistoriet </w:t>
      </w:r>
      <w:r w:rsidR="00915404">
        <w:rPr>
          <w:rFonts w:ascii="Times New Roman" w:hAnsi="Times New Roman" w:cs="Times New Roman"/>
          <w:color w:val="000000" w:themeColor="text1"/>
          <w:sz w:val="24"/>
          <w:szCs w:val="24"/>
        </w:rPr>
        <w:t>(domkapitlet) i uppdrag till häradshöv</w:t>
      </w:r>
      <w:r w:rsidR="00223ED5">
        <w:rPr>
          <w:rFonts w:ascii="Times New Roman" w:hAnsi="Times New Roman" w:cs="Times New Roman"/>
          <w:color w:val="000000" w:themeColor="text1"/>
          <w:sz w:val="24"/>
          <w:szCs w:val="24"/>
        </w:rPr>
        <w:t xml:space="preserve">dingen </w:t>
      </w:r>
      <w:r w:rsidR="00915404">
        <w:rPr>
          <w:rFonts w:ascii="Times New Roman" w:hAnsi="Times New Roman" w:cs="Times New Roman"/>
          <w:color w:val="000000" w:themeColor="text1"/>
          <w:sz w:val="24"/>
          <w:szCs w:val="24"/>
        </w:rPr>
        <w:t xml:space="preserve">Eric </w:t>
      </w:r>
      <w:r w:rsidR="00223ED5">
        <w:rPr>
          <w:rFonts w:ascii="Times New Roman" w:hAnsi="Times New Roman" w:cs="Times New Roman"/>
          <w:color w:val="000000" w:themeColor="text1"/>
          <w:sz w:val="24"/>
          <w:szCs w:val="24"/>
        </w:rPr>
        <w:t xml:space="preserve">Gyllenflycht att leda stämman. Under paragraf 7 i protokollet från den 7 juni detta år beviljade stämman </w:t>
      </w:r>
      <w:r w:rsidR="00B97C43">
        <w:rPr>
          <w:rFonts w:ascii="Times New Roman" w:hAnsi="Times New Roman" w:cs="Times New Roman"/>
          <w:color w:val="000000" w:themeColor="text1"/>
          <w:sz w:val="24"/>
          <w:szCs w:val="24"/>
        </w:rPr>
        <w:t>i närvaro</w:t>
      </w:r>
      <w:r w:rsidR="003F4DB1">
        <w:rPr>
          <w:rFonts w:ascii="Times New Roman" w:hAnsi="Times New Roman" w:cs="Times New Roman"/>
          <w:color w:val="000000" w:themeColor="text1"/>
          <w:sz w:val="24"/>
          <w:szCs w:val="24"/>
        </w:rPr>
        <w:t>,</w:t>
      </w:r>
      <w:r w:rsidR="00B97C43">
        <w:rPr>
          <w:rFonts w:ascii="Times New Roman" w:hAnsi="Times New Roman" w:cs="Times New Roman"/>
          <w:color w:val="000000" w:themeColor="text1"/>
          <w:sz w:val="24"/>
          <w:szCs w:val="24"/>
        </w:rPr>
        <w:t xml:space="preserve"> förutom han själv endast av komministern och sexmännen</w:t>
      </w:r>
      <w:r w:rsidR="003F4DB1">
        <w:rPr>
          <w:rFonts w:ascii="Times New Roman" w:hAnsi="Times New Roman" w:cs="Times New Roman"/>
          <w:color w:val="000000" w:themeColor="text1"/>
          <w:sz w:val="24"/>
          <w:szCs w:val="24"/>
        </w:rPr>
        <w:t xml:space="preserve">, </w:t>
      </w:r>
      <w:r w:rsidR="00223ED5">
        <w:rPr>
          <w:rFonts w:ascii="Times New Roman" w:hAnsi="Times New Roman" w:cs="Times New Roman"/>
          <w:color w:val="000000" w:themeColor="text1"/>
          <w:sz w:val="24"/>
          <w:szCs w:val="24"/>
        </w:rPr>
        <w:t xml:space="preserve">att han skulle få </w:t>
      </w:r>
      <w:r w:rsidR="00B97C43">
        <w:rPr>
          <w:rFonts w:ascii="Times New Roman" w:hAnsi="Times New Roman" w:cs="Times New Roman"/>
          <w:color w:val="000000" w:themeColor="text1"/>
          <w:sz w:val="24"/>
          <w:szCs w:val="24"/>
        </w:rPr>
        <w:t xml:space="preserve">ett </w:t>
      </w:r>
      <w:r w:rsidR="00223ED5">
        <w:rPr>
          <w:rFonts w:ascii="Times New Roman" w:hAnsi="Times New Roman" w:cs="Times New Roman"/>
          <w:color w:val="000000" w:themeColor="text1"/>
          <w:sz w:val="24"/>
          <w:szCs w:val="24"/>
        </w:rPr>
        <w:t>lån</w:t>
      </w:r>
      <w:r w:rsidR="00B97C43">
        <w:rPr>
          <w:rFonts w:ascii="Times New Roman" w:hAnsi="Times New Roman" w:cs="Times New Roman"/>
          <w:color w:val="000000" w:themeColor="text1"/>
          <w:sz w:val="24"/>
          <w:szCs w:val="24"/>
        </w:rPr>
        <w:t xml:space="preserve"> på</w:t>
      </w:r>
      <w:r w:rsidR="00223ED5">
        <w:rPr>
          <w:rFonts w:ascii="Times New Roman" w:hAnsi="Times New Roman" w:cs="Times New Roman"/>
          <w:color w:val="000000" w:themeColor="text1"/>
          <w:sz w:val="24"/>
          <w:szCs w:val="24"/>
        </w:rPr>
        <w:t xml:space="preserve"> 100 daler silvermynt</w:t>
      </w:r>
      <w:r w:rsidR="002D1BBD">
        <w:rPr>
          <w:rFonts w:ascii="Times New Roman" w:hAnsi="Times New Roman" w:cs="Times New Roman"/>
          <w:color w:val="000000" w:themeColor="text1"/>
          <w:sz w:val="24"/>
          <w:szCs w:val="24"/>
        </w:rPr>
        <w:t xml:space="preserve"> </w:t>
      </w:r>
      <w:r w:rsidR="00223ED5">
        <w:rPr>
          <w:rFonts w:ascii="Times New Roman" w:hAnsi="Times New Roman" w:cs="Times New Roman"/>
          <w:color w:val="000000" w:themeColor="text1"/>
          <w:sz w:val="24"/>
          <w:szCs w:val="24"/>
        </w:rPr>
        <w:t xml:space="preserve">mot 6 % ränta. </w:t>
      </w:r>
      <w:r w:rsidR="002A4B90">
        <w:rPr>
          <w:rFonts w:ascii="Times New Roman" w:hAnsi="Times New Roman" w:cs="Times New Roman"/>
          <w:color w:val="000000" w:themeColor="text1"/>
          <w:sz w:val="24"/>
          <w:szCs w:val="24"/>
        </w:rPr>
        <w:t>D</w:t>
      </w:r>
      <w:r w:rsidR="00223ED5">
        <w:rPr>
          <w:rFonts w:ascii="Times New Roman" w:hAnsi="Times New Roman" w:cs="Times New Roman"/>
          <w:color w:val="000000" w:themeColor="text1"/>
          <w:sz w:val="24"/>
          <w:szCs w:val="24"/>
        </w:rPr>
        <w:t>etta</w:t>
      </w:r>
      <w:r w:rsidR="002A4B90">
        <w:rPr>
          <w:rFonts w:ascii="Times New Roman" w:hAnsi="Times New Roman" w:cs="Times New Roman"/>
          <w:color w:val="000000" w:themeColor="text1"/>
          <w:sz w:val="24"/>
          <w:szCs w:val="24"/>
        </w:rPr>
        <w:t xml:space="preserve"> bör rimligen </w:t>
      </w:r>
      <w:r w:rsidR="00223ED5">
        <w:rPr>
          <w:rFonts w:ascii="Times New Roman" w:hAnsi="Times New Roman" w:cs="Times New Roman"/>
          <w:color w:val="000000" w:themeColor="text1"/>
          <w:sz w:val="24"/>
          <w:szCs w:val="24"/>
        </w:rPr>
        <w:t xml:space="preserve">istället </w:t>
      </w:r>
      <w:r w:rsidR="002A4B90">
        <w:rPr>
          <w:rFonts w:ascii="Times New Roman" w:hAnsi="Times New Roman" w:cs="Times New Roman"/>
          <w:color w:val="000000" w:themeColor="text1"/>
          <w:sz w:val="24"/>
          <w:szCs w:val="24"/>
        </w:rPr>
        <w:t xml:space="preserve">kunna </w:t>
      </w:r>
      <w:r w:rsidR="00223ED5">
        <w:rPr>
          <w:rFonts w:ascii="Times New Roman" w:hAnsi="Times New Roman" w:cs="Times New Roman"/>
          <w:color w:val="000000" w:themeColor="text1"/>
          <w:sz w:val="24"/>
          <w:szCs w:val="24"/>
        </w:rPr>
        <w:t xml:space="preserve">ses som ett utslag av den </w:t>
      </w:r>
      <w:r w:rsidR="00223ED5" w:rsidRPr="002D1BBD">
        <w:rPr>
          <w:rFonts w:ascii="Times New Roman" w:hAnsi="Times New Roman" w:cs="Times New Roman"/>
          <w:i/>
          <w:color w:val="000000" w:themeColor="text1"/>
          <w:sz w:val="24"/>
          <w:szCs w:val="24"/>
        </w:rPr>
        <w:t>feodala</w:t>
      </w:r>
      <w:r w:rsidR="00223ED5">
        <w:rPr>
          <w:rFonts w:ascii="Times New Roman" w:hAnsi="Times New Roman" w:cs="Times New Roman"/>
          <w:color w:val="000000" w:themeColor="text1"/>
          <w:sz w:val="24"/>
          <w:szCs w:val="24"/>
        </w:rPr>
        <w:t xml:space="preserve"> principen</w:t>
      </w:r>
      <w:r w:rsidR="00A02A5F">
        <w:rPr>
          <w:rFonts w:ascii="Times New Roman" w:hAnsi="Times New Roman" w:cs="Times New Roman"/>
          <w:color w:val="000000" w:themeColor="text1"/>
          <w:sz w:val="24"/>
          <w:szCs w:val="24"/>
        </w:rPr>
        <w:t>. Härads</w:t>
      </w:r>
      <w:r w:rsidR="003F4DB1">
        <w:rPr>
          <w:rFonts w:ascii="Times New Roman" w:hAnsi="Times New Roman" w:cs="Times New Roman"/>
          <w:color w:val="000000" w:themeColor="text1"/>
          <w:sz w:val="24"/>
          <w:szCs w:val="24"/>
        </w:rPr>
        <w:t>-</w:t>
      </w:r>
      <w:r w:rsidR="00A02A5F">
        <w:rPr>
          <w:rFonts w:ascii="Times New Roman" w:hAnsi="Times New Roman" w:cs="Times New Roman"/>
          <w:color w:val="000000" w:themeColor="text1"/>
          <w:sz w:val="24"/>
          <w:szCs w:val="24"/>
        </w:rPr>
        <w:t xml:space="preserve">hövdingen, som 1712 blev avsatt, </w:t>
      </w:r>
      <w:r w:rsidR="002A4B90">
        <w:rPr>
          <w:rFonts w:ascii="Times New Roman" w:hAnsi="Times New Roman" w:cs="Times New Roman"/>
          <w:color w:val="000000" w:themeColor="text1"/>
          <w:sz w:val="24"/>
          <w:szCs w:val="24"/>
        </w:rPr>
        <w:t xml:space="preserve">hade tydligen inte så god ekonomi </w:t>
      </w:r>
      <w:r w:rsidR="001D441C">
        <w:rPr>
          <w:rFonts w:ascii="Times New Roman" w:hAnsi="Times New Roman" w:cs="Times New Roman"/>
          <w:color w:val="000000" w:themeColor="text1"/>
          <w:sz w:val="24"/>
          <w:szCs w:val="24"/>
        </w:rPr>
        <w:t>längre</w:t>
      </w:r>
      <w:r w:rsidR="002A4B90">
        <w:rPr>
          <w:rFonts w:ascii="Times New Roman" w:hAnsi="Times New Roman" w:cs="Times New Roman"/>
          <w:color w:val="000000" w:themeColor="text1"/>
          <w:sz w:val="24"/>
          <w:szCs w:val="24"/>
        </w:rPr>
        <w:t xml:space="preserve"> och misstanken ligger nära till hands att han i pastors frånvaro utnyttjade situationen.</w:t>
      </w:r>
      <w:r w:rsidR="00B97C43">
        <w:rPr>
          <w:rStyle w:val="Fotnotsreferens"/>
          <w:rFonts w:ascii="Times New Roman" w:hAnsi="Times New Roman" w:cs="Times New Roman"/>
          <w:color w:val="000000" w:themeColor="text1"/>
          <w:sz w:val="24"/>
          <w:szCs w:val="24"/>
        </w:rPr>
        <w:footnoteReference w:id="63"/>
      </w:r>
    </w:p>
    <w:p w:rsidR="00A02A5F" w:rsidRDefault="00A02A5F" w:rsidP="00A02A5F">
      <w:pPr>
        <w:spacing w:after="0"/>
        <w:ind w:right="-227"/>
        <w:jc w:val="both"/>
        <w:rPr>
          <w:rFonts w:ascii="Times New Roman" w:hAnsi="Times New Roman" w:cs="Times New Roman"/>
          <w:i/>
          <w:color w:val="000000" w:themeColor="text1"/>
          <w:sz w:val="24"/>
          <w:szCs w:val="24"/>
        </w:rPr>
      </w:pPr>
      <w:r w:rsidRPr="00990AB6">
        <w:rPr>
          <w:rFonts w:ascii="Times New Roman" w:hAnsi="Times New Roman" w:cs="Times New Roman"/>
          <w:i/>
          <w:color w:val="000000" w:themeColor="text1"/>
          <w:sz w:val="24"/>
          <w:szCs w:val="24"/>
        </w:rPr>
        <w:t>Jämförelse med Värend</w:t>
      </w:r>
    </w:p>
    <w:p w:rsidR="00A02A5F" w:rsidRDefault="009C7DF6" w:rsidP="00E3604E">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Aronsson redovisar liknande bekymmer med utestående kyrkom</w:t>
      </w:r>
      <w:r w:rsidR="00E3604E">
        <w:rPr>
          <w:rFonts w:ascii="Times New Roman" w:hAnsi="Times New Roman" w:cs="Times New Roman"/>
          <w:color w:val="000000" w:themeColor="text1"/>
          <w:sz w:val="24"/>
          <w:szCs w:val="24"/>
        </w:rPr>
        <w:t xml:space="preserve">edel för kyrkoherdarna i Värend. </w:t>
      </w:r>
      <w:r w:rsidR="00A02A5F">
        <w:rPr>
          <w:rFonts w:ascii="Times New Roman" w:hAnsi="Times New Roman" w:cs="Times New Roman"/>
          <w:color w:val="000000" w:themeColor="text1"/>
          <w:sz w:val="24"/>
          <w:szCs w:val="24"/>
        </w:rPr>
        <w:t xml:space="preserve">I Bergunda har patron ett finger med i spelet om det mesta. </w:t>
      </w:r>
      <w:r w:rsidR="00D225CC">
        <w:rPr>
          <w:rFonts w:ascii="Times New Roman" w:hAnsi="Times New Roman" w:cs="Times New Roman"/>
          <w:color w:val="000000" w:themeColor="text1"/>
          <w:sz w:val="24"/>
          <w:szCs w:val="24"/>
        </w:rPr>
        <w:t>Vi skulle kunna ha något som påminner om Gyllenflychts lån här. För 1700-talets början saknas visserligen uppgifter men för 1800-talet framkommer uppgifter som visar att Bergkvaraherren är den ”störste gäldenären i samtliga kassor.”</w:t>
      </w:r>
      <w:r w:rsidR="00D225CC">
        <w:rPr>
          <w:rStyle w:val="Fotnotsreferens"/>
          <w:rFonts w:ascii="Times New Roman" w:hAnsi="Times New Roman" w:cs="Times New Roman"/>
          <w:color w:val="000000" w:themeColor="text1"/>
          <w:sz w:val="24"/>
          <w:szCs w:val="24"/>
        </w:rPr>
        <w:footnoteReference w:id="64"/>
      </w:r>
    </w:p>
    <w:p w:rsidR="00855F7A" w:rsidRPr="00855F7A" w:rsidRDefault="00855F7A" w:rsidP="00E97E2B">
      <w:pPr>
        <w:spacing w:after="0"/>
        <w:ind w:right="-227"/>
        <w:jc w:val="both"/>
        <w:rPr>
          <w:rFonts w:ascii="Times New Roman" w:hAnsi="Times New Roman" w:cs="Times New Roman"/>
          <w:i/>
          <w:color w:val="000000" w:themeColor="text1"/>
          <w:sz w:val="24"/>
          <w:szCs w:val="24"/>
        </w:rPr>
      </w:pPr>
      <w:r w:rsidRPr="00855F7A">
        <w:rPr>
          <w:rFonts w:ascii="Times New Roman" w:hAnsi="Times New Roman" w:cs="Times New Roman"/>
          <w:i/>
          <w:color w:val="000000" w:themeColor="text1"/>
          <w:sz w:val="24"/>
          <w:szCs w:val="24"/>
        </w:rPr>
        <w:t>Kyrkans räkenskaper – Hammarö</w:t>
      </w:r>
      <w:r w:rsidR="008B2B4F">
        <w:rPr>
          <w:rFonts w:ascii="Times New Roman" w:hAnsi="Times New Roman" w:cs="Times New Roman"/>
          <w:i/>
          <w:color w:val="000000" w:themeColor="text1"/>
          <w:sz w:val="24"/>
          <w:szCs w:val="24"/>
        </w:rPr>
        <w:t xml:space="preserve"> (28 ärenden/punkter)</w:t>
      </w:r>
    </w:p>
    <w:p w:rsidR="001048B8" w:rsidRPr="00E97E2B" w:rsidRDefault="00D15C04" w:rsidP="00E97E2B">
      <w:pPr>
        <w:spacing w:after="0"/>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av de största </w:t>
      </w:r>
      <w:r w:rsidR="00445824">
        <w:rPr>
          <w:rFonts w:ascii="Times New Roman" w:hAnsi="Times New Roman" w:cs="Times New Roman"/>
          <w:color w:val="000000" w:themeColor="text1"/>
          <w:sz w:val="24"/>
          <w:szCs w:val="24"/>
        </w:rPr>
        <w:t>poste</w:t>
      </w:r>
      <w:r>
        <w:rPr>
          <w:rFonts w:ascii="Times New Roman" w:hAnsi="Times New Roman" w:cs="Times New Roman"/>
          <w:color w:val="000000" w:themeColor="text1"/>
          <w:sz w:val="24"/>
          <w:szCs w:val="24"/>
        </w:rPr>
        <w:t>r</w:t>
      </w:r>
      <w:r w:rsidR="00445824">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a</w:t>
      </w:r>
      <w:r w:rsidR="00445824">
        <w:rPr>
          <w:rFonts w:ascii="Times New Roman" w:hAnsi="Times New Roman" w:cs="Times New Roman"/>
          <w:color w:val="000000" w:themeColor="text1"/>
          <w:sz w:val="24"/>
          <w:szCs w:val="24"/>
        </w:rPr>
        <w:t xml:space="preserve"> under denna kategori </w:t>
      </w:r>
      <w:r w:rsidR="008C0D02">
        <w:rPr>
          <w:rFonts w:ascii="Times New Roman" w:hAnsi="Times New Roman" w:cs="Times New Roman"/>
          <w:color w:val="000000" w:themeColor="text1"/>
          <w:sz w:val="24"/>
          <w:szCs w:val="24"/>
        </w:rPr>
        <w:t xml:space="preserve">handlar om </w:t>
      </w:r>
      <w:r w:rsidR="008C0D02" w:rsidRPr="008D7FA1">
        <w:rPr>
          <w:rFonts w:ascii="Times New Roman" w:hAnsi="Times New Roman" w:cs="Times New Roman"/>
          <w:i/>
          <w:color w:val="000000" w:themeColor="text1"/>
          <w:sz w:val="24"/>
          <w:szCs w:val="24"/>
        </w:rPr>
        <w:t>kyrkans</w:t>
      </w:r>
      <w:r w:rsidR="008C0D02">
        <w:rPr>
          <w:rFonts w:ascii="Times New Roman" w:hAnsi="Times New Roman" w:cs="Times New Roman"/>
          <w:color w:val="000000" w:themeColor="text1"/>
          <w:sz w:val="24"/>
          <w:szCs w:val="24"/>
        </w:rPr>
        <w:t xml:space="preserve"> </w:t>
      </w:r>
      <w:r w:rsidR="00445824" w:rsidRPr="00AD6782">
        <w:rPr>
          <w:rFonts w:ascii="Times New Roman" w:hAnsi="Times New Roman" w:cs="Times New Roman"/>
          <w:i/>
          <w:color w:val="000000" w:themeColor="text1"/>
          <w:sz w:val="24"/>
          <w:szCs w:val="24"/>
        </w:rPr>
        <w:t>räkenskaper</w:t>
      </w:r>
      <w:r w:rsidR="008C0D02">
        <w:rPr>
          <w:rFonts w:ascii="Times New Roman" w:hAnsi="Times New Roman" w:cs="Times New Roman"/>
          <w:color w:val="000000" w:themeColor="text1"/>
          <w:sz w:val="24"/>
          <w:szCs w:val="24"/>
        </w:rPr>
        <w:t xml:space="preserve"> inklusive inkomster i form av beviljade medel </w:t>
      </w:r>
      <w:r w:rsidR="000261E3">
        <w:rPr>
          <w:rFonts w:ascii="Times New Roman" w:hAnsi="Times New Roman" w:cs="Times New Roman"/>
          <w:color w:val="000000" w:themeColor="text1"/>
          <w:sz w:val="24"/>
          <w:szCs w:val="24"/>
        </w:rPr>
        <w:t xml:space="preserve">samt diverse </w:t>
      </w:r>
      <w:r w:rsidR="001048B8">
        <w:rPr>
          <w:rFonts w:ascii="Times New Roman" w:hAnsi="Times New Roman" w:cs="Times New Roman"/>
          <w:color w:val="000000" w:themeColor="text1"/>
          <w:sz w:val="24"/>
          <w:szCs w:val="24"/>
        </w:rPr>
        <w:t>utgifter</w:t>
      </w:r>
      <w:r>
        <w:rPr>
          <w:rFonts w:ascii="Times New Roman" w:hAnsi="Times New Roman" w:cs="Times New Roman"/>
          <w:color w:val="000000" w:themeColor="text1"/>
          <w:sz w:val="24"/>
          <w:szCs w:val="24"/>
        </w:rPr>
        <w:t xml:space="preserve"> (2</w:t>
      </w:r>
      <w:r w:rsidR="008568D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E3604E">
        <w:rPr>
          <w:rFonts w:ascii="Times New Roman" w:hAnsi="Times New Roman" w:cs="Times New Roman"/>
          <w:color w:val="000000" w:themeColor="text1"/>
          <w:sz w:val="24"/>
          <w:szCs w:val="24"/>
        </w:rPr>
        <w:t>ärenden/</w:t>
      </w:r>
      <w:r>
        <w:rPr>
          <w:rFonts w:ascii="Times New Roman" w:hAnsi="Times New Roman" w:cs="Times New Roman"/>
          <w:color w:val="000000" w:themeColor="text1"/>
          <w:sz w:val="24"/>
          <w:szCs w:val="24"/>
        </w:rPr>
        <w:t>punkter)</w:t>
      </w:r>
      <w:r w:rsidR="00445824">
        <w:rPr>
          <w:rFonts w:ascii="Times New Roman" w:hAnsi="Times New Roman" w:cs="Times New Roman"/>
          <w:color w:val="000000" w:themeColor="text1"/>
          <w:sz w:val="24"/>
          <w:szCs w:val="24"/>
        </w:rPr>
        <w:t xml:space="preserve">. </w:t>
      </w:r>
      <w:r w:rsidR="00AD6782">
        <w:rPr>
          <w:rFonts w:ascii="Times New Roman" w:hAnsi="Times New Roman" w:cs="Times New Roman"/>
          <w:color w:val="000000" w:themeColor="text1"/>
          <w:sz w:val="24"/>
          <w:szCs w:val="24"/>
        </w:rPr>
        <w:t xml:space="preserve">Ämnet </w:t>
      </w:r>
      <w:r w:rsidR="00445824">
        <w:rPr>
          <w:rFonts w:ascii="Times New Roman" w:hAnsi="Times New Roman" w:cs="Times New Roman"/>
          <w:color w:val="000000" w:themeColor="text1"/>
          <w:sz w:val="24"/>
          <w:szCs w:val="24"/>
        </w:rPr>
        <w:t xml:space="preserve">väcker </w:t>
      </w:r>
      <w:r w:rsidR="000261E3">
        <w:rPr>
          <w:rFonts w:ascii="Times New Roman" w:hAnsi="Times New Roman" w:cs="Times New Roman"/>
          <w:color w:val="000000" w:themeColor="text1"/>
          <w:sz w:val="24"/>
          <w:szCs w:val="24"/>
        </w:rPr>
        <w:t xml:space="preserve">heller </w:t>
      </w:r>
      <w:r w:rsidR="00445824">
        <w:rPr>
          <w:rFonts w:ascii="Times New Roman" w:hAnsi="Times New Roman" w:cs="Times New Roman"/>
          <w:color w:val="000000" w:themeColor="text1"/>
          <w:sz w:val="24"/>
          <w:szCs w:val="24"/>
        </w:rPr>
        <w:t>aldrig någon diskussion</w:t>
      </w:r>
      <w:r w:rsidR="00AD6782">
        <w:rPr>
          <w:rFonts w:ascii="Times New Roman" w:hAnsi="Times New Roman" w:cs="Times New Roman"/>
          <w:color w:val="000000" w:themeColor="text1"/>
          <w:sz w:val="24"/>
          <w:szCs w:val="24"/>
        </w:rPr>
        <w:t xml:space="preserve"> i alla fall så länge </w:t>
      </w:r>
      <w:r w:rsidR="00882430">
        <w:rPr>
          <w:rFonts w:ascii="Times New Roman" w:hAnsi="Times New Roman" w:cs="Times New Roman"/>
          <w:color w:val="000000" w:themeColor="text1"/>
          <w:sz w:val="24"/>
          <w:szCs w:val="24"/>
        </w:rPr>
        <w:t>räkenskaperna finns och presenteras</w:t>
      </w:r>
      <w:r w:rsidR="0068382F">
        <w:rPr>
          <w:rFonts w:ascii="Times New Roman" w:hAnsi="Times New Roman" w:cs="Times New Roman"/>
          <w:color w:val="000000" w:themeColor="text1"/>
          <w:sz w:val="24"/>
          <w:szCs w:val="24"/>
        </w:rPr>
        <w:t>.</w:t>
      </w:r>
      <w:r w:rsidR="001048B8">
        <w:rPr>
          <w:rFonts w:ascii="Times New Roman" w:hAnsi="Times New Roman" w:cs="Times New Roman"/>
          <w:color w:val="000000" w:themeColor="text1"/>
          <w:sz w:val="24"/>
          <w:szCs w:val="24"/>
        </w:rPr>
        <w:t xml:space="preserve"> </w:t>
      </w:r>
      <w:r w:rsidR="0068382F">
        <w:rPr>
          <w:rFonts w:ascii="Times New Roman" w:hAnsi="Times New Roman" w:cs="Times New Roman"/>
          <w:color w:val="000000" w:themeColor="text1"/>
          <w:sz w:val="24"/>
          <w:szCs w:val="24"/>
        </w:rPr>
        <w:t xml:space="preserve">Över huvud taget hålls alltid stämman i en föregiven anda av samstämmighet. Det heter ”församlingen samtyckte” eller ”det samtycktes”. Att formuleringarna oftast hålls i passiv </w:t>
      </w:r>
      <w:r w:rsidR="00B97C43">
        <w:rPr>
          <w:rFonts w:ascii="Times New Roman" w:hAnsi="Times New Roman" w:cs="Times New Roman"/>
          <w:color w:val="000000" w:themeColor="text1"/>
          <w:sz w:val="24"/>
          <w:szCs w:val="24"/>
        </w:rPr>
        <w:t xml:space="preserve">form </w:t>
      </w:r>
      <w:r w:rsidR="0068382F">
        <w:rPr>
          <w:rFonts w:ascii="Times New Roman" w:hAnsi="Times New Roman" w:cs="Times New Roman"/>
          <w:color w:val="000000" w:themeColor="text1"/>
          <w:sz w:val="24"/>
          <w:szCs w:val="24"/>
        </w:rPr>
        <w:t>bidrar till de</w:t>
      </w:r>
      <w:r w:rsidR="00882430">
        <w:rPr>
          <w:rFonts w:ascii="Times New Roman" w:hAnsi="Times New Roman" w:cs="Times New Roman"/>
          <w:color w:val="000000" w:themeColor="text1"/>
          <w:sz w:val="24"/>
          <w:szCs w:val="24"/>
        </w:rPr>
        <w:t>nn</w:t>
      </w:r>
      <w:r w:rsidR="0068382F">
        <w:rPr>
          <w:rFonts w:ascii="Times New Roman" w:hAnsi="Times New Roman" w:cs="Times New Roman"/>
          <w:color w:val="000000" w:themeColor="text1"/>
          <w:sz w:val="24"/>
          <w:szCs w:val="24"/>
        </w:rPr>
        <w:t>a</w:t>
      </w:r>
      <w:r w:rsidR="00882430">
        <w:rPr>
          <w:rFonts w:ascii="Times New Roman" w:hAnsi="Times New Roman" w:cs="Times New Roman"/>
          <w:color w:val="000000" w:themeColor="text1"/>
          <w:sz w:val="24"/>
          <w:szCs w:val="24"/>
        </w:rPr>
        <w:t xml:space="preserve"> stämning av </w:t>
      </w:r>
      <w:r w:rsidR="00882430" w:rsidRPr="00882430">
        <w:rPr>
          <w:rFonts w:ascii="Times New Roman" w:hAnsi="Times New Roman" w:cs="Times New Roman"/>
          <w:i/>
          <w:color w:val="000000" w:themeColor="text1"/>
          <w:sz w:val="24"/>
          <w:szCs w:val="24"/>
        </w:rPr>
        <w:t>harmoni</w:t>
      </w:r>
      <w:r w:rsidR="00882430">
        <w:rPr>
          <w:rFonts w:ascii="Times New Roman" w:hAnsi="Times New Roman" w:cs="Times New Roman"/>
          <w:color w:val="000000" w:themeColor="text1"/>
          <w:sz w:val="24"/>
          <w:szCs w:val="24"/>
        </w:rPr>
        <w:t xml:space="preserve"> och </w:t>
      </w:r>
      <w:r w:rsidR="00882430" w:rsidRPr="00882430">
        <w:rPr>
          <w:rFonts w:ascii="Times New Roman" w:hAnsi="Times New Roman" w:cs="Times New Roman"/>
          <w:i/>
          <w:color w:val="000000" w:themeColor="text1"/>
          <w:sz w:val="24"/>
          <w:szCs w:val="24"/>
        </w:rPr>
        <w:t>konsensus</w:t>
      </w:r>
      <w:r w:rsidR="00882430">
        <w:rPr>
          <w:rFonts w:ascii="Times New Roman" w:hAnsi="Times New Roman" w:cs="Times New Roman"/>
          <w:color w:val="000000" w:themeColor="text1"/>
          <w:sz w:val="24"/>
          <w:szCs w:val="24"/>
        </w:rPr>
        <w:t xml:space="preserve"> </w:t>
      </w:r>
      <w:r w:rsidR="00B97C43">
        <w:rPr>
          <w:rFonts w:ascii="Times New Roman" w:hAnsi="Times New Roman" w:cs="Times New Roman"/>
          <w:color w:val="000000" w:themeColor="text1"/>
          <w:sz w:val="24"/>
          <w:szCs w:val="24"/>
        </w:rPr>
        <w:t xml:space="preserve">som </w:t>
      </w:r>
      <w:r w:rsidR="00882430">
        <w:rPr>
          <w:rFonts w:ascii="Times New Roman" w:hAnsi="Times New Roman" w:cs="Times New Roman"/>
          <w:color w:val="000000" w:themeColor="text1"/>
          <w:sz w:val="24"/>
          <w:szCs w:val="24"/>
        </w:rPr>
        <w:t>man vill förmedla</w:t>
      </w:r>
      <w:r w:rsidR="0068382F">
        <w:rPr>
          <w:rFonts w:ascii="Times New Roman" w:hAnsi="Times New Roman" w:cs="Times New Roman"/>
          <w:color w:val="000000" w:themeColor="text1"/>
          <w:sz w:val="24"/>
          <w:szCs w:val="24"/>
        </w:rPr>
        <w:t>. I</w:t>
      </w:r>
      <w:r w:rsidR="001048B8">
        <w:rPr>
          <w:rFonts w:ascii="Times New Roman" w:hAnsi="Times New Roman" w:cs="Times New Roman"/>
          <w:color w:val="000000" w:themeColor="text1"/>
          <w:sz w:val="24"/>
          <w:szCs w:val="24"/>
        </w:rPr>
        <w:t xml:space="preserve">bland när det tycks vara oreda i bokföringen ser sig </w:t>
      </w:r>
      <w:r w:rsidR="0068382F">
        <w:rPr>
          <w:rFonts w:ascii="Times New Roman" w:hAnsi="Times New Roman" w:cs="Times New Roman"/>
          <w:color w:val="000000" w:themeColor="text1"/>
          <w:sz w:val="24"/>
          <w:szCs w:val="24"/>
        </w:rPr>
        <w:t xml:space="preserve">dock </w:t>
      </w:r>
      <w:r w:rsidR="001048B8">
        <w:rPr>
          <w:rFonts w:ascii="Times New Roman" w:hAnsi="Times New Roman" w:cs="Times New Roman"/>
          <w:color w:val="000000" w:themeColor="text1"/>
          <w:sz w:val="24"/>
          <w:szCs w:val="24"/>
        </w:rPr>
        <w:t>pastor tvungen att ge en reprimand</w:t>
      </w:r>
      <w:r w:rsidR="00445824">
        <w:rPr>
          <w:rFonts w:ascii="Times New Roman" w:hAnsi="Times New Roman" w:cs="Times New Roman"/>
          <w:color w:val="000000" w:themeColor="text1"/>
          <w:sz w:val="24"/>
          <w:szCs w:val="24"/>
        </w:rPr>
        <w:t xml:space="preserve">. </w:t>
      </w:r>
      <w:r w:rsidR="001048B8">
        <w:rPr>
          <w:rFonts w:ascii="Times New Roman" w:hAnsi="Times New Roman" w:cs="Times New Roman"/>
          <w:color w:val="000000" w:themeColor="text1"/>
          <w:sz w:val="24"/>
          <w:szCs w:val="24"/>
        </w:rPr>
        <w:t xml:space="preserve">Som när klockaren verkar ha försummat kyrkoräkningen </w:t>
      </w:r>
      <w:r w:rsidR="00E97E2B">
        <w:rPr>
          <w:rFonts w:ascii="Times New Roman" w:hAnsi="Times New Roman" w:cs="Times New Roman"/>
          <w:color w:val="000000" w:themeColor="text1"/>
          <w:sz w:val="24"/>
          <w:szCs w:val="24"/>
        </w:rPr>
        <w:t>i över ett år. Pastor oroade sig för att en sådan ”willerwalla” skulle kunna ge honom problem, varför han tog ”församlingen till witne hwad försummelse här wid skedd är.”</w:t>
      </w:r>
      <w:r>
        <w:rPr>
          <w:rStyle w:val="Fotnotsreferens"/>
          <w:rFonts w:ascii="Times New Roman" w:hAnsi="Times New Roman" w:cs="Times New Roman"/>
          <w:color w:val="000000" w:themeColor="text1"/>
          <w:sz w:val="20"/>
          <w:szCs w:val="20"/>
        </w:rPr>
        <w:footnoteReference w:id="65"/>
      </w:r>
    </w:p>
    <w:p w:rsidR="00855F7A" w:rsidRDefault="008D7FA1" w:rsidP="00855F7A">
      <w:pPr>
        <w:spacing w:after="0"/>
        <w:ind w:right="-22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68382F" w:rsidRPr="0068382F">
        <w:rPr>
          <w:rFonts w:ascii="Times New Roman" w:hAnsi="Times New Roman" w:cs="Times New Roman"/>
          <w:sz w:val="24"/>
          <w:szCs w:val="24"/>
        </w:rPr>
        <w:t>Men sådana känslomä</w:t>
      </w:r>
      <w:r w:rsidR="0068382F">
        <w:rPr>
          <w:rFonts w:ascii="Times New Roman" w:hAnsi="Times New Roman" w:cs="Times New Roman"/>
          <w:sz w:val="24"/>
          <w:szCs w:val="24"/>
        </w:rPr>
        <w:t>s</w:t>
      </w:r>
      <w:r w:rsidR="0068382F" w:rsidRPr="0068382F">
        <w:rPr>
          <w:rFonts w:ascii="Times New Roman" w:hAnsi="Times New Roman" w:cs="Times New Roman"/>
          <w:sz w:val="24"/>
          <w:szCs w:val="24"/>
        </w:rPr>
        <w:t xml:space="preserve">siga </w:t>
      </w:r>
      <w:r w:rsidR="00E97E2B">
        <w:rPr>
          <w:rFonts w:ascii="Times New Roman" w:hAnsi="Times New Roman" w:cs="Times New Roman"/>
          <w:sz w:val="24"/>
          <w:szCs w:val="24"/>
        </w:rPr>
        <w:t>reaktioner är ytters</w:t>
      </w:r>
      <w:r w:rsidR="0068382F">
        <w:rPr>
          <w:rFonts w:ascii="Times New Roman" w:hAnsi="Times New Roman" w:cs="Times New Roman"/>
          <w:sz w:val="24"/>
          <w:szCs w:val="24"/>
        </w:rPr>
        <w:t>t ovanliga</w:t>
      </w:r>
      <w:r w:rsidR="00D15C04">
        <w:rPr>
          <w:rFonts w:ascii="Times New Roman" w:hAnsi="Times New Roman" w:cs="Times New Roman"/>
          <w:sz w:val="24"/>
          <w:szCs w:val="24"/>
        </w:rPr>
        <w:t xml:space="preserve"> i protoko</w:t>
      </w:r>
      <w:r w:rsidR="003079FE">
        <w:rPr>
          <w:rFonts w:ascii="Times New Roman" w:hAnsi="Times New Roman" w:cs="Times New Roman"/>
          <w:sz w:val="24"/>
          <w:szCs w:val="24"/>
        </w:rPr>
        <w:t>l</w:t>
      </w:r>
      <w:r w:rsidR="00D15C04">
        <w:rPr>
          <w:rFonts w:ascii="Times New Roman" w:hAnsi="Times New Roman" w:cs="Times New Roman"/>
          <w:sz w:val="24"/>
          <w:szCs w:val="24"/>
        </w:rPr>
        <w:t>len</w:t>
      </w:r>
      <w:r w:rsidR="0068382F">
        <w:rPr>
          <w:rFonts w:ascii="Times New Roman" w:hAnsi="Times New Roman" w:cs="Times New Roman"/>
          <w:sz w:val="24"/>
          <w:szCs w:val="24"/>
        </w:rPr>
        <w:t xml:space="preserve">. Allt verkar </w:t>
      </w:r>
      <w:r w:rsidR="004A332C">
        <w:rPr>
          <w:rFonts w:ascii="Times New Roman" w:hAnsi="Times New Roman" w:cs="Times New Roman"/>
          <w:sz w:val="24"/>
          <w:szCs w:val="24"/>
        </w:rPr>
        <w:t xml:space="preserve">för det mesta </w:t>
      </w:r>
      <w:r w:rsidR="00E97E2B">
        <w:rPr>
          <w:rFonts w:ascii="Times New Roman" w:hAnsi="Times New Roman" w:cs="Times New Roman"/>
          <w:sz w:val="24"/>
          <w:szCs w:val="24"/>
        </w:rPr>
        <w:t xml:space="preserve">vara frid och fröjd. </w:t>
      </w:r>
      <w:r w:rsidR="00445824">
        <w:rPr>
          <w:rFonts w:ascii="Times New Roman" w:hAnsi="Times New Roman" w:cs="Times New Roman"/>
          <w:color w:val="000000" w:themeColor="text1"/>
          <w:sz w:val="24"/>
          <w:szCs w:val="24"/>
        </w:rPr>
        <w:t>N</w:t>
      </w:r>
      <w:r w:rsidR="001048B8">
        <w:rPr>
          <w:rFonts w:ascii="Times New Roman" w:hAnsi="Times New Roman" w:cs="Times New Roman"/>
          <w:color w:val="000000" w:themeColor="text1"/>
          <w:sz w:val="24"/>
          <w:szCs w:val="24"/>
        </w:rPr>
        <w:t>ågo</w:t>
      </w:r>
      <w:r w:rsidR="0068382F">
        <w:rPr>
          <w:rFonts w:ascii="Times New Roman" w:hAnsi="Times New Roman" w:cs="Times New Roman"/>
          <w:color w:val="000000" w:themeColor="text1"/>
          <w:sz w:val="24"/>
          <w:szCs w:val="24"/>
        </w:rPr>
        <w:t>t</w:t>
      </w:r>
      <w:r w:rsidR="001048B8">
        <w:rPr>
          <w:rFonts w:ascii="Times New Roman" w:hAnsi="Times New Roman" w:cs="Times New Roman"/>
          <w:color w:val="000000" w:themeColor="text1"/>
          <w:sz w:val="24"/>
          <w:szCs w:val="24"/>
        </w:rPr>
        <w:t xml:space="preserve"> tal </w:t>
      </w:r>
      <w:r w:rsidR="009830FF">
        <w:rPr>
          <w:rFonts w:ascii="Times New Roman" w:hAnsi="Times New Roman" w:cs="Times New Roman"/>
          <w:color w:val="000000" w:themeColor="text1"/>
          <w:sz w:val="24"/>
          <w:szCs w:val="24"/>
        </w:rPr>
        <w:t xml:space="preserve">om eller problem med </w:t>
      </w:r>
      <w:r w:rsidR="00445824">
        <w:rPr>
          <w:rFonts w:ascii="Times New Roman" w:hAnsi="Times New Roman" w:cs="Times New Roman"/>
          <w:color w:val="000000" w:themeColor="text1"/>
          <w:sz w:val="24"/>
          <w:szCs w:val="24"/>
        </w:rPr>
        <w:t xml:space="preserve">”ansvarsfrihet” är det </w:t>
      </w:r>
      <w:r w:rsidR="00882430">
        <w:rPr>
          <w:rFonts w:ascii="Times New Roman" w:hAnsi="Times New Roman" w:cs="Times New Roman"/>
          <w:color w:val="000000" w:themeColor="text1"/>
          <w:sz w:val="24"/>
          <w:szCs w:val="24"/>
        </w:rPr>
        <w:t xml:space="preserve">hur som helst </w:t>
      </w:r>
      <w:r w:rsidR="00445824">
        <w:rPr>
          <w:rFonts w:ascii="Times New Roman" w:hAnsi="Times New Roman" w:cs="Times New Roman"/>
          <w:color w:val="000000" w:themeColor="text1"/>
          <w:sz w:val="24"/>
          <w:szCs w:val="24"/>
        </w:rPr>
        <w:t>inte</w:t>
      </w:r>
      <w:r w:rsidR="00882430">
        <w:rPr>
          <w:rFonts w:ascii="Times New Roman" w:hAnsi="Times New Roman" w:cs="Times New Roman"/>
          <w:color w:val="000000" w:themeColor="text1"/>
          <w:sz w:val="24"/>
          <w:szCs w:val="24"/>
        </w:rPr>
        <w:t xml:space="preserve"> här</w:t>
      </w:r>
      <w:r w:rsidR="00445824">
        <w:rPr>
          <w:rFonts w:ascii="Times New Roman" w:hAnsi="Times New Roman" w:cs="Times New Roman"/>
          <w:color w:val="000000" w:themeColor="text1"/>
          <w:sz w:val="24"/>
          <w:szCs w:val="24"/>
        </w:rPr>
        <w:t xml:space="preserve">. </w:t>
      </w:r>
      <w:r w:rsidR="000261E3">
        <w:rPr>
          <w:rFonts w:ascii="Times New Roman" w:hAnsi="Times New Roman" w:cs="Times New Roman"/>
          <w:color w:val="000000" w:themeColor="text1"/>
          <w:sz w:val="24"/>
          <w:szCs w:val="24"/>
        </w:rPr>
        <w:t>Men kanske ska denna åthutning från pastor</w:t>
      </w:r>
      <w:r w:rsidR="0068382F">
        <w:rPr>
          <w:rFonts w:ascii="Times New Roman" w:hAnsi="Times New Roman" w:cs="Times New Roman"/>
          <w:color w:val="000000" w:themeColor="text1"/>
          <w:sz w:val="24"/>
          <w:szCs w:val="24"/>
        </w:rPr>
        <w:t xml:space="preserve"> tolkas </w:t>
      </w:r>
      <w:r w:rsidR="000261E3">
        <w:rPr>
          <w:rFonts w:ascii="Times New Roman" w:hAnsi="Times New Roman" w:cs="Times New Roman"/>
          <w:color w:val="000000" w:themeColor="text1"/>
          <w:sz w:val="24"/>
          <w:szCs w:val="24"/>
        </w:rPr>
        <w:t>som</w:t>
      </w:r>
      <w:r w:rsidR="0068382F">
        <w:rPr>
          <w:rFonts w:ascii="Times New Roman" w:hAnsi="Times New Roman" w:cs="Times New Roman"/>
          <w:color w:val="000000" w:themeColor="text1"/>
          <w:sz w:val="24"/>
          <w:szCs w:val="24"/>
        </w:rPr>
        <w:t xml:space="preserve"> visst missnöje </w:t>
      </w:r>
      <w:r w:rsidR="00882430">
        <w:rPr>
          <w:rFonts w:ascii="Times New Roman" w:hAnsi="Times New Roman" w:cs="Times New Roman"/>
          <w:color w:val="000000" w:themeColor="text1"/>
          <w:sz w:val="24"/>
          <w:szCs w:val="24"/>
        </w:rPr>
        <w:t xml:space="preserve">inte bara från hans sida utan från hela eller delar av </w:t>
      </w:r>
      <w:r w:rsidR="0068382F">
        <w:rPr>
          <w:rFonts w:ascii="Times New Roman" w:hAnsi="Times New Roman" w:cs="Times New Roman"/>
          <w:color w:val="000000" w:themeColor="text1"/>
          <w:sz w:val="24"/>
          <w:szCs w:val="24"/>
        </w:rPr>
        <w:t>församlingen</w:t>
      </w:r>
      <w:r w:rsidR="000261E3">
        <w:rPr>
          <w:rFonts w:ascii="Times New Roman" w:hAnsi="Times New Roman" w:cs="Times New Roman"/>
          <w:color w:val="000000" w:themeColor="text1"/>
          <w:sz w:val="24"/>
          <w:szCs w:val="24"/>
        </w:rPr>
        <w:t xml:space="preserve">? </w:t>
      </w:r>
      <w:r w:rsidR="00882430">
        <w:rPr>
          <w:rFonts w:ascii="Times New Roman" w:hAnsi="Times New Roman" w:cs="Times New Roman"/>
          <w:color w:val="000000" w:themeColor="text1"/>
          <w:sz w:val="24"/>
          <w:szCs w:val="24"/>
        </w:rPr>
        <w:t xml:space="preserve">En sådan tolkning kan kanske ses bara som en lös spekulation. Men det kan kanske vara på sin plats att ändå peka på det missnöje som ofrånkomligen måste ha funnits av skilda skäl, inte minst under dessa år. Den tystnad </w:t>
      </w:r>
      <w:r w:rsidR="009830FF">
        <w:rPr>
          <w:rFonts w:ascii="Times New Roman" w:hAnsi="Times New Roman" w:cs="Times New Roman"/>
          <w:color w:val="000000" w:themeColor="text1"/>
          <w:sz w:val="24"/>
          <w:szCs w:val="24"/>
        </w:rPr>
        <w:t xml:space="preserve">eller frånvaro av meningsskiljaktigheter </w:t>
      </w:r>
      <w:r w:rsidR="00882430">
        <w:rPr>
          <w:rFonts w:ascii="Times New Roman" w:hAnsi="Times New Roman" w:cs="Times New Roman"/>
          <w:color w:val="000000" w:themeColor="text1"/>
          <w:sz w:val="24"/>
          <w:szCs w:val="24"/>
        </w:rPr>
        <w:t>man upplever som läsare skulle</w:t>
      </w:r>
      <w:r w:rsidR="009830FF">
        <w:rPr>
          <w:rFonts w:ascii="Times New Roman" w:hAnsi="Times New Roman" w:cs="Times New Roman"/>
          <w:color w:val="000000" w:themeColor="text1"/>
          <w:sz w:val="24"/>
          <w:szCs w:val="24"/>
        </w:rPr>
        <w:t xml:space="preserve"> annars i </w:t>
      </w:r>
      <w:r w:rsidR="00850696">
        <w:rPr>
          <w:rFonts w:ascii="Times New Roman" w:hAnsi="Times New Roman" w:cs="Times New Roman"/>
          <w:color w:val="000000" w:themeColor="text1"/>
          <w:sz w:val="24"/>
          <w:szCs w:val="24"/>
        </w:rPr>
        <w:t>enlig</w:t>
      </w:r>
      <w:r w:rsidR="00B97C43">
        <w:rPr>
          <w:rFonts w:ascii="Times New Roman" w:hAnsi="Times New Roman" w:cs="Times New Roman"/>
          <w:color w:val="000000" w:themeColor="text1"/>
          <w:sz w:val="24"/>
          <w:szCs w:val="24"/>
        </w:rPr>
        <w:t>he</w:t>
      </w:r>
      <w:r w:rsidR="00850696">
        <w:rPr>
          <w:rFonts w:ascii="Times New Roman" w:hAnsi="Times New Roman" w:cs="Times New Roman"/>
          <w:color w:val="000000" w:themeColor="text1"/>
          <w:sz w:val="24"/>
          <w:szCs w:val="24"/>
        </w:rPr>
        <w:t>t</w:t>
      </w:r>
      <w:r w:rsidR="00B97C43">
        <w:rPr>
          <w:rFonts w:ascii="Times New Roman" w:hAnsi="Times New Roman" w:cs="Times New Roman"/>
          <w:color w:val="000000" w:themeColor="text1"/>
          <w:sz w:val="24"/>
          <w:szCs w:val="24"/>
        </w:rPr>
        <w:t xml:space="preserve"> med </w:t>
      </w:r>
      <w:r w:rsidR="009830FF">
        <w:rPr>
          <w:rFonts w:ascii="Times New Roman" w:hAnsi="Times New Roman" w:cs="Times New Roman"/>
          <w:color w:val="000000" w:themeColor="text1"/>
          <w:sz w:val="24"/>
          <w:szCs w:val="24"/>
        </w:rPr>
        <w:t xml:space="preserve">Foucaults </w:t>
      </w:r>
      <w:r w:rsidR="00850696">
        <w:rPr>
          <w:rFonts w:ascii="Times New Roman" w:hAnsi="Times New Roman" w:cs="Times New Roman"/>
          <w:color w:val="000000" w:themeColor="text1"/>
          <w:sz w:val="24"/>
          <w:szCs w:val="24"/>
        </w:rPr>
        <w:t xml:space="preserve">maktteori </w:t>
      </w:r>
      <w:r w:rsidR="009830FF">
        <w:rPr>
          <w:rFonts w:ascii="Times New Roman" w:hAnsi="Times New Roman" w:cs="Times New Roman"/>
          <w:color w:val="000000" w:themeColor="text1"/>
          <w:sz w:val="24"/>
          <w:szCs w:val="24"/>
        </w:rPr>
        <w:t xml:space="preserve">kunna ses som en radikal </w:t>
      </w:r>
      <w:r w:rsidR="009830FF">
        <w:rPr>
          <w:rFonts w:ascii="Times New Roman" w:hAnsi="Times New Roman" w:cs="Times New Roman"/>
          <w:color w:val="000000" w:themeColor="text1"/>
          <w:sz w:val="24"/>
          <w:szCs w:val="24"/>
        </w:rPr>
        <w:lastRenderedPageBreak/>
        <w:t>opposition. Medan en mer öppen motsättning – som för det mesta ändå antyds – kan</w:t>
      </w:r>
      <w:r w:rsidR="00855F7A">
        <w:rPr>
          <w:rFonts w:ascii="Times New Roman" w:hAnsi="Times New Roman" w:cs="Times New Roman"/>
          <w:color w:val="000000" w:themeColor="text1"/>
          <w:sz w:val="24"/>
          <w:szCs w:val="24"/>
        </w:rPr>
        <w:t>, som jag nämnt i metodavsnittet,</w:t>
      </w:r>
      <w:r w:rsidR="009830FF">
        <w:rPr>
          <w:rFonts w:ascii="Times New Roman" w:hAnsi="Times New Roman" w:cs="Times New Roman"/>
          <w:color w:val="000000" w:themeColor="text1"/>
          <w:sz w:val="24"/>
          <w:szCs w:val="24"/>
        </w:rPr>
        <w:t xml:space="preserve"> ses som en mer integrativt verkande kraft. </w:t>
      </w:r>
      <w:r w:rsidR="00882430">
        <w:rPr>
          <w:rFonts w:ascii="Times New Roman" w:hAnsi="Times New Roman" w:cs="Times New Roman"/>
          <w:color w:val="000000" w:themeColor="text1"/>
          <w:sz w:val="24"/>
          <w:szCs w:val="24"/>
        </w:rPr>
        <w:t xml:space="preserve"> </w:t>
      </w:r>
    </w:p>
    <w:p w:rsidR="00FF75FB" w:rsidRDefault="00855F7A" w:rsidP="00FF75FB">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30FF">
        <w:rPr>
          <w:rFonts w:ascii="Times New Roman" w:hAnsi="Times New Roman" w:cs="Times New Roman"/>
          <w:color w:val="000000" w:themeColor="text1"/>
          <w:sz w:val="24"/>
          <w:szCs w:val="24"/>
        </w:rPr>
        <w:t>Angående pastors missnöje här visar det sig hur som helst att en del i församlingen å</w:t>
      </w:r>
      <w:r w:rsidR="0068382F">
        <w:rPr>
          <w:rFonts w:ascii="Times New Roman" w:hAnsi="Times New Roman" w:cs="Times New Roman"/>
          <w:color w:val="000000" w:themeColor="text1"/>
          <w:sz w:val="24"/>
          <w:szCs w:val="24"/>
        </w:rPr>
        <w:t xml:space="preserve">ret därpå varit obenägna att </w:t>
      </w:r>
      <w:r w:rsidR="009830FF">
        <w:rPr>
          <w:rFonts w:ascii="Times New Roman" w:hAnsi="Times New Roman" w:cs="Times New Roman"/>
          <w:color w:val="000000" w:themeColor="text1"/>
          <w:sz w:val="24"/>
          <w:szCs w:val="24"/>
        </w:rPr>
        <w:t>ge</w:t>
      </w:r>
      <w:r w:rsidR="0068382F">
        <w:rPr>
          <w:rFonts w:ascii="Times New Roman" w:hAnsi="Times New Roman" w:cs="Times New Roman"/>
          <w:color w:val="000000" w:themeColor="text1"/>
          <w:sz w:val="24"/>
          <w:szCs w:val="24"/>
        </w:rPr>
        <w:t xml:space="preserve"> klockaren</w:t>
      </w:r>
      <w:r w:rsidR="009830FF">
        <w:rPr>
          <w:rFonts w:ascii="Times New Roman" w:hAnsi="Times New Roman" w:cs="Times New Roman"/>
          <w:color w:val="000000" w:themeColor="text1"/>
          <w:sz w:val="24"/>
          <w:szCs w:val="24"/>
        </w:rPr>
        <w:t xml:space="preserve"> </w:t>
      </w:r>
      <w:r w:rsidR="0068382F">
        <w:rPr>
          <w:rFonts w:ascii="Times New Roman" w:hAnsi="Times New Roman" w:cs="Times New Roman"/>
          <w:color w:val="000000" w:themeColor="text1"/>
          <w:sz w:val="24"/>
          <w:szCs w:val="24"/>
        </w:rPr>
        <w:t>s</w:t>
      </w:r>
      <w:r w:rsidR="009830FF">
        <w:rPr>
          <w:rFonts w:ascii="Times New Roman" w:hAnsi="Times New Roman" w:cs="Times New Roman"/>
          <w:color w:val="000000" w:themeColor="text1"/>
          <w:sz w:val="24"/>
          <w:szCs w:val="24"/>
        </w:rPr>
        <w:t xml:space="preserve">in </w:t>
      </w:r>
      <w:r w:rsidR="0068382F">
        <w:rPr>
          <w:rFonts w:ascii="Times New Roman" w:hAnsi="Times New Roman" w:cs="Times New Roman"/>
          <w:color w:val="000000" w:themeColor="text1"/>
          <w:sz w:val="24"/>
          <w:szCs w:val="24"/>
        </w:rPr>
        <w:t xml:space="preserve">lön. </w:t>
      </w:r>
      <w:r w:rsidR="00870DC3">
        <w:rPr>
          <w:rFonts w:ascii="Times New Roman" w:hAnsi="Times New Roman" w:cs="Times New Roman"/>
          <w:color w:val="000000" w:themeColor="text1"/>
          <w:sz w:val="24"/>
          <w:szCs w:val="24"/>
        </w:rPr>
        <w:t xml:space="preserve">Allt var säkert inte bara frid och fröjd i socknen även om </w:t>
      </w:r>
      <w:r>
        <w:rPr>
          <w:rFonts w:ascii="Times New Roman" w:hAnsi="Times New Roman" w:cs="Times New Roman"/>
          <w:color w:val="000000" w:themeColor="text1"/>
          <w:sz w:val="24"/>
          <w:szCs w:val="24"/>
        </w:rPr>
        <w:t xml:space="preserve">några </w:t>
      </w:r>
      <w:r w:rsidR="00870DC3">
        <w:rPr>
          <w:rFonts w:ascii="Times New Roman" w:hAnsi="Times New Roman" w:cs="Times New Roman"/>
          <w:color w:val="000000" w:themeColor="text1"/>
          <w:sz w:val="24"/>
          <w:szCs w:val="24"/>
        </w:rPr>
        <w:t>upprorsungar</w:t>
      </w:r>
      <w:r w:rsidR="008506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inte </w:t>
      </w:r>
      <w:r w:rsidR="00850696">
        <w:rPr>
          <w:rFonts w:ascii="Times New Roman" w:hAnsi="Times New Roman" w:cs="Times New Roman"/>
          <w:color w:val="000000" w:themeColor="text1"/>
          <w:sz w:val="24"/>
          <w:szCs w:val="24"/>
        </w:rPr>
        <w:t>kan förmärkas.</w:t>
      </w:r>
    </w:p>
    <w:p w:rsidR="00855F7A" w:rsidRDefault="00855F7A" w:rsidP="009D1F97">
      <w:pPr>
        <w:spacing w:after="0"/>
        <w:ind w:right="-227"/>
        <w:jc w:val="both"/>
        <w:rPr>
          <w:rFonts w:ascii="Times New Roman" w:hAnsi="Times New Roman" w:cs="Times New Roman"/>
          <w:i/>
          <w:color w:val="000000" w:themeColor="text1"/>
          <w:sz w:val="24"/>
          <w:szCs w:val="24"/>
        </w:rPr>
      </w:pPr>
      <w:r w:rsidRPr="00855F7A">
        <w:rPr>
          <w:rFonts w:ascii="Times New Roman" w:hAnsi="Times New Roman" w:cs="Times New Roman"/>
          <w:i/>
          <w:color w:val="000000" w:themeColor="text1"/>
          <w:sz w:val="24"/>
          <w:szCs w:val="24"/>
        </w:rPr>
        <w:t>Jämförelse med Värend</w:t>
      </w:r>
    </w:p>
    <w:p w:rsidR="006025D7" w:rsidRPr="009D1F97" w:rsidRDefault="009D1F97" w:rsidP="00FF75FB">
      <w:pPr>
        <w:ind w:right="-227"/>
        <w:jc w:val="both"/>
        <w:rPr>
          <w:rFonts w:ascii="Times New Roman" w:hAnsi="Times New Roman" w:cs="Times New Roman"/>
          <w:color w:val="000000" w:themeColor="text1"/>
          <w:sz w:val="24"/>
          <w:szCs w:val="24"/>
        </w:rPr>
      </w:pPr>
      <w:r w:rsidRPr="009D1F97">
        <w:rPr>
          <w:rFonts w:ascii="Times New Roman" w:hAnsi="Times New Roman" w:cs="Times New Roman"/>
          <w:color w:val="000000" w:themeColor="text1"/>
          <w:sz w:val="24"/>
          <w:szCs w:val="24"/>
        </w:rPr>
        <w:t>I Värendsocknarna upptar de</w:t>
      </w:r>
      <w:r>
        <w:rPr>
          <w:rFonts w:ascii="Times New Roman" w:hAnsi="Times New Roman" w:cs="Times New Roman"/>
          <w:color w:val="000000" w:themeColor="text1"/>
          <w:sz w:val="24"/>
          <w:szCs w:val="24"/>
        </w:rPr>
        <w:t>ss</w:t>
      </w:r>
      <w:r w:rsidRPr="009D1F9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ärenden</w:t>
      </w:r>
      <w:r w:rsidRPr="009D1F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störst plats av alla vid stormaktstidens slut. Ett exempel på kyrkans ekonomi i Älmeboda år 1710: Totala inkomster är 228 daler silvermynt (d s m). Därav den ordinarie inkomsten, vin och byggningssäd, endast 24 d s m (och den går till armén). I övrigt består inkomsterna av kollekter, gåvor och sammanskott av naturaprodukter. Utgifterna på </w:t>
      </w:r>
      <w:r w:rsidR="00771092">
        <w:rPr>
          <w:rFonts w:ascii="Times New Roman" w:hAnsi="Times New Roman" w:cs="Times New Roman"/>
          <w:color w:val="000000" w:themeColor="text1"/>
          <w:sz w:val="24"/>
          <w:szCs w:val="24"/>
        </w:rPr>
        <w:t>302 d s m överstiger inkomsterna. Utgifterna går nästan helt och hållet till kyrkans reparation.</w:t>
      </w:r>
      <w:r w:rsidR="00771092">
        <w:rPr>
          <w:rStyle w:val="Fotnotsreferens"/>
          <w:rFonts w:ascii="Times New Roman" w:hAnsi="Times New Roman" w:cs="Times New Roman"/>
          <w:color w:val="000000" w:themeColor="text1"/>
          <w:sz w:val="24"/>
          <w:szCs w:val="24"/>
        </w:rPr>
        <w:footnoteReference w:id="66"/>
      </w:r>
      <w:r w:rsidR="00771092">
        <w:rPr>
          <w:rFonts w:ascii="Times New Roman" w:hAnsi="Times New Roman" w:cs="Times New Roman"/>
          <w:color w:val="000000" w:themeColor="text1"/>
          <w:sz w:val="24"/>
          <w:szCs w:val="24"/>
        </w:rPr>
        <w:t xml:space="preserve"> </w:t>
      </w:r>
    </w:p>
    <w:p w:rsidR="00C67F96" w:rsidRDefault="00C46008" w:rsidP="00C67F96">
      <w:pPr>
        <w:spacing w:after="0"/>
        <w:ind w:right="-227"/>
        <w:jc w:val="both"/>
        <w:rPr>
          <w:rFonts w:ascii="Times New Roman" w:hAnsi="Times New Roman" w:cs="Times New Roman"/>
          <w:color w:val="000000" w:themeColor="text1"/>
          <w:sz w:val="24"/>
          <w:szCs w:val="24"/>
        </w:rPr>
      </w:pPr>
      <w:r w:rsidRPr="00C766EB">
        <w:rPr>
          <w:rFonts w:ascii="Times New Roman" w:hAnsi="Times New Roman" w:cs="Times New Roman"/>
          <w:i/>
          <w:color w:val="000000" w:themeColor="text1"/>
          <w:sz w:val="24"/>
          <w:szCs w:val="24"/>
        </w:rPr>
        <w:t xml:space="preserve">Vin och </w:t>
      </w:r>
      <w:r w:rsidRPr="00C67F96">
        <w:rPr>
          <w:rFonts w:ascii="Times New Roman" w:hAnsi="Times New Roman" w:cs="Times New Roman"/>
          <w:i/>
          <w:color w:val="000000" w:themeColor="text1"/>
          <w:sz w:val="24"/>
          <w:szCs w:val="24"/>
        </w:rPr>
        <w:t xml:space="preserve">byggningssäden </w:t>
      </w:r>
      <w:r w:rsidR="009A1127" w:rsidRPr="00C67F96">
        <w:rPr>
          <w:rFonts w:ascii="Times New Roman" w:hAnsi="Times New Roman" w:cs="Times New Roman"/>
          <w:i/>
          <w:color w:val="000000" w:themeColor="text1"/>
          <w:sz w:val="24"/>
          <w:szCs w:val="24"/>
        </w:rPr>
        <w:t xml:space="preserve">– </w:t>
      </w:r>
      <w:r w:rsidR="00C67F96" w:rsidRPr="00C67F96">
        <w:rPr>
          <w:rFonts w:ascii="Times New Roman" w:hAnsi="Times New Roman" w:cs="Times New Roman"/>
          <w:i/>
          <w:color w:val="000000" w:themeColor="text1"/>
          <w:sz w:val="24"/>
          <w:szCs w:val="24"/>
        </w:rPr>
        <w:t>Hammarö</w:t>
      </w:r>
      <w:r w:rsidR="008B2B4F">
        <w:rPr>
          <w:rFonts w:ascii="Times New Roman" w:hAnsi="Times New Roman" w:cs="Times New Roman"/>
          <w:i/>
          <w:color w:val="000000" w:themeColor="text1"/>
          <w:sz w:val="24"/>
          <w:szCs w:val="24"/>
        </w:rPr>
        <w:t xml:space="preserve"> </w:t>
      </w:r>
      <w:r w:rsidR="008B2B4F">
        <w:rPr>
          <w:rFonts w:ascii="Times New Roman" w:hAnsi="Times New Roman" w:cs="Times New Roman"/>
          <w:color w:val="000000" w:themeColor="text1"/>
          <w:sz w:val="24"/>
          <w:szCs w:val="24"/>
        </w:rPr>
        <w:t>(13 ärenden/punkter))</w:t>
      </w:r>
    </w:p>
    <w:p w:rsidR="00D836BC" w:rsidRPr="003A1AC8" w:rsidRDefault="008B2B4F" w:rsidP="00323069">
      <w:pPr>
        <w:spacing w:after="0"/>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C46008">
        <w:rPr>
          <w:rFonts w:ascii="Times New Roman" w:hAnsi="Times New Roman" w:cs="Times New Roman"/>
          <w:color w:val="000000" w:themeColor="text1"/>
          <w:sz w:val="24"/>
          <w:szCs w:val="24"/>
        </w:rPr>
        <w:t>en del av kronotiondet</w:t>
      </w:r>
      <w:r w:rsidR="00534860">
        <w:rPr>
          <w:rFonts w:ascii="Times New Roman" w:hAnsi="Times New Roman" w:cs="Times New Roman"/>
          <w:color w:val="000000" w:themeColor="text1"/>
          <w:sz w:val="24"/>
          <w:szCs w:val="24"/>
        </w:rPr>
        <w:t xml:space="preserve"> som sockenkyrkan fick behålla</w:t>
      </w:r>
      <w:r w:rsidR="00915404">
        <w:rPr>
          <w:rFonts w:ascii="Times New Roman" w:hAnsi="Times New Roman" w:cs="Times New Roman"/>
          <w:color w:val="000000" w:themeColor="text1"/>
          <w:sz w:val="24"/>
          <w:szCs w:val="24"/>
        </w:rPr>
        <w:t xml:space="preserve"> </w:t>
      </w:r>
      <w:r w:rsidR="008D7FA1">
        <w:rPr>
          <w:rFonts w:ascii="Times New Roman" w:hAnsi="Times New Roman" w:cs="Times New Roman"/>
          <w:color w:val="000000" w:themeColor="text1"/>
          <w:sz w:val="24"/>
          <w:szCs w:val="24"/>
        </w:rPr>
        <w:t>efter reformationen</w:t>
      </w:r>
      <w:r>
        <w:rPr>
          <w:rFonts w:ascii="Times New Roman" w:hAnsi="Times New Roman" w:cs="Times New Roman"/>
          <w:color w:val="000000" w:themeColor="text1"/>
          <w:sz w:val="24"/>
          <w:szCs w:val="24"/>
        </w:rPr>
        <w:t xml:space="preserve">. </w:t>
      </w:r>
      <w:r w:rsidR="001C08F3">
        <w:rPr>
          <w:rFonts w:ascii="Times New Roman" w:hAnsi="Times New Roman" w:cs="Times New Roman"/>
          <w:color w:val="000000" w:themeColor="text1"/>
          <w:sz w:val="24"/>
          <w:szCs w:val="24"/>
        </w:rPr>
        <w:t>Detta är en obligatorisk avgift som i första hand ska</w:t>
      </w:r>
      <w:r w:rsidR="008D7FA1">
        <w:rPr>
          <w:rFonts w:ascii="Times New Roman" w:hAnsi="Times New Roman" w:cs="Times New Roman"/>
          <w:color w:val="000000" w:themeColor="text1"/>
          <w:sz w:val="24"/>
          <w:szCs w:val="24"/>
        </w:rPr>
        <w:t xml:space="preserve"> garantera inköpen av nattvards</w:t>
      </w:r>
      <w:r w:rsidR="001C08F3">
        <w:rPr>
          <w:rFonts w:ascii="Times New Roman" w:hAnsi="Times New Roman" w:cs="Times New Roman"/>
          <w:color w:val="000000" w:themeColor="text1"/>
          <w:sz w:val="24"/>
          <w:szCs w:val="24"/>
        </w:rPr>
        <w:t xml:space="preserve">vinet. </w:t>
      </w:r>
      <w:r w:rsidR="008D7FA1">
        <w:rPr>
          <w:rFonts w:ascii="Times New Roman" w:hAnsi="Times New Roman" w:cs="Times New Roman"/>
          <w:color w:val="000000" w:themeColor="text1"/>
          <w:sz w:val="24"/>
          <w:szCs w:val="24"/>
        </w:rPr>
        <w:t xml:space="preserve">Det var kyrkvärdarnas uppgift att samla in det. </w:t>
      </w:r>
      <w:r w:rsidR="001C08F3">
        <w:rPr>
          <w:rFonts w:ascii="Times New Roman" w:hAnsi="Times New Roman" w:cs="Times New Roman"/>
          <w:color w:val="000000" w:themeColor="text1"/>
          <w:sz w:val="24"/>
          <w:szCs w:val="24"/>
        </w:rPr>
        <w:t>Det rör sig inte om stora summor och som vanligt får vi bara de kortfattade besluten</w:t>
      </w:r>
      <w:r w:rsidR="00CA6983">
        <w:rPr>
          <w:rFonts w:ascii="Times New Roman" w:hAnsi="Times New Roman" w:cs="Times New Roman"/>
          <w:color w:val="000000" w:themeColor="text1"/>
          <w:sz w:val="24"/>
          <w:szCs w:val="24"/>
        </w:rPr>
        <w:t>,</w:t>
      </w:r>
      <w:r w:rsidR="001C08F3">
        <w:rPr>
          <w:rFonts w:ascii="Times New Roman" w:hAnsi="Times New Roman" w:cs="Times New Roman"/>
          <w:color w:val="000000" w:themeColor="text1"/>
          <w:sz w:val="24"/>
          <w:szCs w:val="24"/>
        </w:rPr>
        <w:t xml:space="preserve"> som till exempel 1710</w:t>
      </w:r>
      <w:r w:rsidR="003A1AC8">
        <w:rPr>
          <w:rFonts w:ascii="Times New Roman" w:hAnsi="Times New Roman" w:cs="Times New Roman"/>
          <w:color w:val="000000" w:themeColor="text1"/>
          <w:sz w:val="24"/>
          <w:szCs w:val="24"/>
        </w:rPr>
        <w:t xml:space="preserve"> när det beslöts att de som går till nattvarden ska ge ett halvt öre s m t ”till mans”. Vilket betyder att det är husbönderna som betalar. Men de fattiga slipper betala så länge fattigpengarna räcker till.</w:t>
      </w:r>
      <w:r w:rsidR="008D7FA1" w:rsidRPr="002E04F6">
        <w:rPr>
          <w:rStyle w:val="Fotnotsreferens"/>
          <w:rFonts w:ascii="Times New Roman" w:hAnsi="Times New Roman" w:cs="Times New Roman"/>
          <w:sz w:val="20"/>
          <w:szCs w:val="20"/>
        </w:rPr>
        <w:footnoteReference w:id="67"/>
      </w:r>
      <w:r w:rsidR="00D836BC" w:rsidRPr="002E04F6">
        <w:rPr>
          <w:rFonts w:ascii="Times New Roman" w:hAnsi="Times New Roman" w:cs="Times New Roman"/>
          <w:sz w:val="20"/>
          <w:szCs w:val="20"/>
        </w:rPr>
        <w:t xml:space="preserve"> </w:t>
      </w:r>
    </w:p>
    <w:p w:rsidR="009A1127" w:rsidRDefault="008D7FA1" w:rsidP="004C6E91">
      <w:pPr>
        <w:spacing w:after="0"/>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86B3D">
        <w:rPr>
          <w:rFonts w:ascii="Times New Roman" w:hAnsi="Times New Roman" w:cs="Times New Roman"/>
          <w:color w:val="000000" w:themeColor="text1"/>
          <w:sz w:val="24"/>
          <w:szCs w:val="24"/>
        </w:rPr>
        <w:t>S</w:t>
      </w:r>
      <w:r w:rsidR="001C08F3">
        <w:rPr>
          <w:rFonts w:ascii="Times New Roman" w:hAnsi="Times New Roman" w:cs="Times New Roman"/>
          <w:color w:val="000000" w:themeColor="text1"/>
          <w:sz w:val="24"/>
          <w:szCs w:val="24"/>
        </w:rPr>
        <w:t>ärskilt under dyrtid ku</w:t>
      </w:r>
      <w:r w:rsidR="00D836BC">
        <w:rPr>
          <w:rFonts w:ascii="Times New Roman" w:hAnsi="Times New Roman" w:cs="Times New Roman"/>
          <w:color w:val="000000" w:themeColor="text1"/>
          <w:sz w:val="24"/>
          <w:szCs w:val="24"/>
        </w:rPr>
        <w:t>n</w:t>
      </w:r>
      <w:r w:rsidR="001C08F3">
        <w:rPr>
          <w:rFonts w:ascii="Times New Roman" w:hAnsi="Times New Roman" w:cs="Times New Roman"/>
          <w:color w:val="000000" w:themeColor="text1"/>
          <w:sz w:val="24"/>
          <w:szCs w:val="24"/>
        </w:rPr>
        <w:t xml:space="preserve">de </w:t>
      </w:r>
      <w:r w:rsidR="00986B3D">
        <w:rPr>
          <w:rFonts w:ascii="Times New Roman" w:hAnsi="Times New Roman" w:cs="Times New Roman"/>
          <w:color w:val="000000" w:themeColor="text1"/>
          <w:sz w:val="24"/>
          <w:szCs w:val="24"/>
        </w:rPr>
        <w:t xml:space="preserve">dock </w:t>
      </w:r>
      <w:r w:rsidR="003326C4">
        <w:rPr>
          <w:rFonts w:ascii="Times New Roman" w:hAnsi="Times New Roman" w:cs="Times New Roman"/>
          <w:color w:val="000000" w:themeColor="text1"/>
          <w:sz w:val="24"/>
          <w:szCs w:val="24"/>
        </w:rPr>
        <w:t xml:space="preserve">dessa utgifter för bönderna ha betydande följder. Om de inte kunde komma undan dem så visar det sig </w:t>
      </w:r>
      <w:r w:rsidR="00CA6983">
        <w:rPr>
          <w:rFonts w:ascii="Times New Roman" w:hAnsi="Times New Roman" w:cs="Times New Roman"/>
          <w:color w:val="000000" w:themeColor="text1"/>
          <w:sz w:val="24"/>
          <w:szCs w:val="24"/>
        </w:rPr>
        <w:t>ändå</w:t>
      </w:r>
      <w:r w:rsidR="00323069">
        <w:rPr>
          <w:rFonts w:ascii="Times New Roman" w:hAnsi="Times New Roman" w:cs="Times New Roman"/>
          <w:color w:val="000000" w:themeColor="text1"/>
          <w:sz w:val="24"/>
          <w:szCs w:val="24"/>
        </w:rPr>
        <w:t xml:space="preserve">, påpekar </w:t>
      </w:r>
      <w:r w:rsidR="003326C4">
        <w:rPr>
          <w:rFonts w:ascii="Times New Roman" w:hAnsi="Times New Roman" w:cs="Times New Roman"/>
          <w:color w:val="000000" w:themeColor="text1"/>
          <w:sz w:val="24"/>
          <w:szCs w:val="24"/>
        </w:rPr>
        <w:t>Aronsson</w:t>
      </w:r>
      <w:r w:rsidR="00323069">
        <w:rPr>
          <w:rFonts w:ascii="Times New Roman" w:hAnsi="Times New Roman" w:cs="Times New Roman"/>
          <w:color w:val="000000" w:themeColor="text1"/>
          <w:sz w:val="24"/>
          <w:szCs w:val="24"/>
        </w:rPr>
        <w:t xml:space="preserve">, </w:t>
      </w:r>
      <w:r w:rsidR="003326C4">
        <w:rPr>
          <w:rFonts w:ascii="Times New Roman" w:hAnsi="Times New Roman" w:cs="Times New Roman"/>
          <w:color w:val="000000" w:themeColor="text1"/>
          <w:sz w:val="24"/>
          <w:szCs w:val="24"/>
        </w:rPr>
        <w:t>att det var möjligt att diskutera i vilken form betalningen skulle ske, till exempel som pengar eller säd</w:t>
      </w:r>
      <w:r w:rsidR="00802B64">
        <w:rPr>
          <w:rFonts w:ascii="Times New Roman" w:hAnsi="Times New Roman" w:cs="Times New Roman"/>
          <w:color w:val="000000" w:themeColor="text1"/>
          <w:sz w:val="24"/>
          <w:szCs w:val="24"/>
        </w:rPr>
        <w:t xml:space="preserve"> e</w:t>
      </w:r>
      <w:r w:rsidR="003326C4">
        <w:rPr>
          <w:rFonts w:ascii="Times New Roman" w:hAnsi="Times New Roman" w:cs="Times New Roman"/>
          <w:color w:val="000000" w:themeColor="text1"/>
          <w:sz w:val="24"/>
          <w:szCs w:val="24"/>
        </w:rPr>
        <w:t xml:space="preserve">ller </w:t>
      </w:r>
      <w:r w:rsidR="00802B64">
        <w:rPr>
          <w:rFonts w:ascii="Times New Roman" w:hAnsi="Times New Roman" w:cs="Times New Roman"/>
          <w:color w:val="000000" w:themeColor="text1"/>
          <w:sz w:val="24"/>
          <w:szCs w:val="24"/>
        </w:rPr>
        <w:t>s</w:t>
      </w:r>
      <w:r w:rsidR="003326C4">
        <w:rPr>
          <w:rFonts w:ascii="Times New Roman" w:hAnsi="Times New Roman" w:cs="Times New Roman"/>
          <w:color w:val="000000" w:themeColor="text1"/>
          <w:sz w:val="24"/>
          <w:szCs w:val="24"/>
        </w:rPr>
        <w:t>om</w:t>
      </w:r>
      <w:r w:rsidR="00323069">
        <w:rPr>
          <w:rFonts w:ascii="Times New Roman" w:hAnsi="Times New Roman" w:cs="Times New Roman"/>
          <w:color w:val="000000" w:themeColor="text1"/>
          <w:sz w:val="24"/>
          <w:szCs w:val="24"/>
        </w:rPr>
        <w:t xml:space="preserve">, </w:t>
      </w:r>
      <w:r w:rsidR="00802B64">
        <w:rPr>
          <w:rFonts w:ascii="Times New Roman" w:hAnsi="Times New Roman" w:cs="Times New Roman"/>
          <w:color w:val="000000" w:themeColor="text1"/>
          <w:sz w:val="24"/>
          <w:szCs w:val="24"/>
        </w:rPr>
        <w:t>eventuellt frivillig</w:t>
      </w:r>
      <w:r w:rsidR="00323069">
        <w:rPr>
          <w:rFonts w:ascii="Times New Roman" w:hAnsi="Times New Roman" w:cs="Times New Roman"/>
          <w:color w:val="000000" w:themeColor="text1"/>
          <w:sz w:val="24"/>
          <w:szCs w:val="24"/>
        </w:rPr>
        <w:t xml:space="preserve">, </w:t>
      </w:r>
      <w:r w:rsidR="003326C4">
        <w:rPr>
          <w:rFonts w:ascii="Times New Roman" w:hAnsi="Times New Roman" w:cs="Times New Roman"/>
          <w:color w:val="000000" w:themeColor="text1"/>
          <w:sz w:val="24"/>
          <w:szCs w:val="24"/>
        </w:rPr>
        <w:t>kollekt</w:t>
      </w:r>
      <w:r w:rsidR="009A1127">
        <w:rPr>
          <w:rFonts w:ascii="Times New Roman" w:hAnsi="Times New Roman" w:cs="Times New Roman"/>
          <w:color w:val="000000" w:themeColor="text1"/>
          <w:sz w:val="24"/>
          <w:szCs w:val="24"/>
        </w:rPr>
        <w:t xml:space="preserve">. Olika alternativ här påverkade </w:t>
      </w:r>
      <w:r w:rsidR="00802B64">
        <w:rPr>
          <w:rFonts w:ascii="Times New Roman" w:hAnsi="Times New Roman" w:cs="Times New Roman"/>
          <w:color w:val="000000" w:themeColor="text1"/>
          <w:sz w:val="24"/>
          <w:szCs w:val="24"/>
        </w:rPr>
        <w:t xml:space="preserve">i praktiken hur betungande skatten blev. </w:t>
      </w:r>
      <w:r w:rsidR="009A1127">
        <w:rPr>
          <w:rFonts w:ascii="Times New Roman" w:hAnsi="Times New Roman" w:cs="Times New Roman"/>
          <w:color w:val="000000" w:themeColor="text1"/>
          <w:sz w:val="24"/>
          <w:szCs w:val="24"/>
        </w:rPr>
        <w:t>Det vore väldigt konstigt om de</w:t>
      </w:r>
      <w:r w:rsidR="00323069">
        <w:rPr>
          <w:rFonts w:ascii="Times New Roman" w:hAnsi="Times New Roman" w:cs="Times New Roman"/>
          <w:color w:val="000000" w:themeColor="text1"/>
          <w:sz w:val="24"/>
          <w:szCs w:val="24"/>
        </w:rPr>
        <w:t>t</w:t>
      </w:r>
      <w:r w:rsidR="009A1127">
        <w:rPr>
          <w:rFonts w:ascii="Times New Roman" w:hAnsi="Times New Roman" w:cs="Times New Roman"/>
          <w:color w:val="000000" w:themeColor="text1"/>
          <w:sz w:val="24"/>
          <w:szCs w:val="24"/>
        </w:rPr>
        <w:t>t</w:t>
      </w:r>
      <w:r w:rsidR="00323069">
        <w:rPr>
          <w:rFonts w:ascii="Times New Roman" w:hAnsi="Times New Roman" w:cs="Times New Roman"/>
          <w:color w:val="000000" w:themeColor="text1"/>
          <w:sz w:val="24"/>
          <w:szCs w:val="24"/>
        </w:rPr>
        <w:t>a</w:t>
      </w:r>
      <w:r w:rsidR="009A1127">
        <w:rPr>
          <w:rFonts w:ascii="Times New Roman" w:hAnsi="Times New Roman" w:cs="Times New Roman"/>
          <w:color w:val="000000" w:themeColor="text1"/>
          <w:sz w:val="24"/>
          <w:szCs w:val="24"/>
        </w:rPr>
        <w:t xml:space="preserve"> inte ledde till diskussioner.</w:t>
      </w:r>
      <w:r w:rsidR="00802B64">
        <w:rPr>
          <w:rFonts w:ascii="Times New Roman" w:hAnsi="Times New Roman" w:cs="Times New Roman"/>
          <w:color w:val="000000" w:themeColor="text1"/>
          <w:sz w:val="24"/>
          <w:szCs w:val="24"/>
        </w:rPr>
        <w:t xml:space="preserve"> </w:t>
      </w:r>
    </w:p>
    <w:p w:rsidR="004C6E91" w:rsidRDefault="009A1127" w:rsidP="00A60038">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När det gäller vinsäden kunde också sättet att omvandla den till pengar samt frågan om hur den ska inhandlas diskuteras. Ett protokoll från </w:t>
      </w:r>
      <w:r w:rsidR="003079FE">
        <w:rPr>
          <w:rFonts w:ascii="Times New Roman" w:hAnsi="Times New Roman" w:cs="Times New Roman"/>
          <w:color w:val="000000" w:themeColor="text1"/>
          <w:sz w:val="24"/>
          <w:szCs w:val="24"/>
        </w:rPr>
        <w:t xml:space="preserve">Hammarö </w:t>
      </w:r>
      <w:r>
        <w:rPr>
          <w:rFonts w:ascii="Times New Roman" w:hAnsi="Times New Roman" w:cs="Times New Roman"/>
          <w:color w:val="000000" w:themeColor="text1"/>
          <w:sz w:val="24"/>
          <w:szCs w:val="24"/>
        </w:rPr>
        <w:t>1730 visar sålunda att frågan om inhandling av vinet föranledde en ganska långrandig redovisning</w:t>
      </w:r>
      <w:r w:rsidR="00323069">
        <w:rPr>
          <w:rFonts w:ascii="Times New Roman" w:hAnsi="Times New Roman" w:cs="Times New Roman"/>
          <w:color w:val="000000" w:themeColor="text1"/>
          <w:sz w:val="24"/>
          <w:szCs w:val="24"/>
        </w:rPr>
        <w:t xml:space="preserve"> i protokollet</w:t>
      </w:r>
      <w:r>
        <w:rPr>
          <w:rFonts w:ascii="Times New Roman" w:hAnsi="Times New Roman" w:cs="Times New Roman"/>
          <w:color w:val="000000" w:themeColor="text1"/>
          <w:sz w:val="24"/>
          <w:szCs w:val="24"/>
        </w:rPr>
        <w:t>. Det var uppenbarligen inte något som pastor själv enkelt kunde besluta om. Åter ser vi hur den kommunalistiska principen har betydelse vid stämman.</w:t>
      </w:r>
      <w:r>
        <w:rPr>
          <w:rStyle w:val="Fotnotsreferens"/>
          <w:rFonts w:ascii="Times New Roman" w:hAnsi="Times New Roman" w:cs="Times New Roman"/>
          <w:color w:val="000000" w:themeColor="text1"/>
          <w:sz w:val="24"/>
          <w:szCs w:val="24"/>
        </w:rPr>
        <w:footnoteReference w:id="68"/>
      </w:r>
    </w:p>
    <w:p w:rsidR="004F5DF7" w:rsidRPr="004F5DF7" w:rsidRDefault="004F5DF7" w:rsidP="00A60038">
      <w:pPr>
        <w:spacing w:after="0"/>
        <w:ind w:right="-227"/>
        <w:jc w:val="both"/>
        <w:rPr>
          <w:rFonts w:ascii="Times New Roman" w:hAnsi="Times New Roman" w:cs="Times New Roman"/>
          <w:i/>
          <w:color w:val="000000" w:themeColor="text1"/>
          <w:sz w:val="24"/>
          <w:szCs w:val="24"/>
        </w:rPr>
      </w:pPr>
      <w:r w:rsidRPr="004F5DF7">
        <w:rPr>
          <w:rFonts w:ascii="Times New Roman" w:hAnsi="Times New Roman" w:cs="Times New Roman"/>
          <w:i/>
          <w:color w:val="000000" w:themeColor="text1"/>
          <w:sz w:val="24"/>
          <w:szCs w:val="24"/>
        </w:rPr>
        <w:t>Jämförelse med Värend</w:t>
      </w:r>
    </w:p>
    <w:p w:rsidR="001336AD" w:rsidRDefault="008A6917" w:rsidP="009A1127">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Ibland kan dock öppna konflikter visa sig. </w:t>
      </w:r>
      <w:r w:rsidR="001336AD">
        <w:rPr>
          <w:rFonts w:ascii="Times New Roman" w:hAnsi="Times New Roman" w:cs="Times New Roman"/>
          <w:color w:val="000000" w:themeColor="text1"/>
          <w:sz w:val="24"/>
          <w:szCs w:val="24"/>
        </w:rPr>
        <w:t xml:space="preserve">För Värend </w:t>
      </w:r>
      <w:r w:rsidR="004A332C">
        <w:rPr>
          <w:rFonts w:ascii="Times New Roman" w:hAnsi="Times New Roman" w:cs="Times New Roman"/>
          <w:color w:val="000000" w:themeColor="text1"/>
          <w:sz w:val="24"/>
          <w:szCs w:val="24"/>
        </w:rPr>
        <w:t>redogör</w:t>
      </w:r>
      <w:r w:rsidR="001336AD">
        <w:rPr>
          <w:rFonts w:ascii="Times New Roman" w:hAnsi="Times New Roman" w:cs="Times New Roman"/>
          <w:color w:val="000000" w:themeColor="text1"/>
          <w:sz w:val="24"/>
          <w:szCs w:val="24"/>
        </w:rPr>
        <w:t xml:space="preserve"> Aronsson </w:t>
      </w:r>
      <w:r w:rsidR="004A332C">
        <w:rPr>
          <w:rFonts w:ascii="Times New Roman" w:hAnsi="Times New Roman" w:cs="Times New Roman"/>
          <w:color w:val="000000" w:themeColor="text1"/>
          <w:sz w:val="24"/>
          <w:szCs w:val="24"/>
        </w:rPr>
        <w:t>för</w:t>
      </w:r>
      <w:r w:rsidR="001336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 tvist</w:t>
      </w:r>
      <w:r w:rsidR="001336AD">
        <w:rPr>
          <w:rFonts w:ascii="Times New Roman" w:hAnsi="Times New Roman" w:cs="Times New Roman"/>
          <w:color w:val="000000" w:themeColor="text1"/>
          <w:sz w:val="24"/>
          <w:szCs w:val="24"/>
        </w:rPr>
        <w:t xml:space="preserve"> om hur vinsäden ska förvandlas</w:t>
      </w:r>
      <w:r w:rsidR="004A332C">
        <w:rPr>
          <w:rFonts w:ascii="Times New Roman" w:hAnsi="Times New Roman" w:cs="Times New Roman"/>
          <w:color w:val="000000" w:themeColor="text1"/>
          <w:sz w:val="24"/>
          <w:szCs w:val="24"/>
        </w:rPr>
        <w:t>. De</w:t>
      </w:r>
      <w:r w:rsidR="008C5162">
        <w:rPr>
          <w:rFonts w:ascii="Times New Roman" w:hAnsi="Times New Roman" w:cs="Times New Roman"/>
          <w:color w:val="000000" w:themeColor="text1"/>
          <w:sz w:val="24"/>
          <w:szCs w:val="24"/>
        </w:rPr>
        <w:t>t</w:t>
      </w:r>
      <w:r w:rsidR="004A332C">
        <w:rPr>
          <w:rFonts w:ascii="Times New Roman" w:hAnsi="Times New Roman" w:cs="Times New Roman"/>
          <w:color w:val="000000" w:themeColor="text1"/>
          <w:sz w:val="24"/>
          <w:szCs w:val="24"/>
        </w:rPr>
        <w:t xml:space="preserve"> </w:t>
      </w:r>
      <w:r w:rsidR="001336AD">
        <w:rPr>
          <w:rFonts w:ascii="Times New Roman" w:hAnsi="Times New Roman" w:cs="Times New Roman"/>
          <w:color w:val="000000" w:themeColor="text1"/>
          <w:sz w:val="24"/>
          <w:szCs w:val="24"/>
        </w:rPr>
        <w:t xml:space="preserve">syns öppet i </w:t>
      </w:r>
      <w:r w:rsidR="004A332C">
        <w:rPr>
          <w:rFonts w:ascii="Times New Roman" w:hAnsi="Times New Roman" w:cs="Times New Roman"/>
          <w:color w:val="000000" w:themeColor="text1"/>
          <w:sz w:val="24"/>
          <w:szCs w:val="24"/>
        </w:rPr>
        <w:t xml:space="preserve">både </w:t>
      </w:r>
      <w:r w:rsidR="001336AD">
        <w:rPr>
          <w:rFonts w:ascii="Times New Roman" w:hAnsi="Times New Roman" w:cs="Times New Roman"/>
          <w:color w:val="000000" w:themeColor="text1"/>
          <w:sz w:val="24"/>
          <w:szCs w:val="24"/>
        </w:rPr>
        <w:t>Öja (1720) och i Älmeboda (1708)</w:t>
      </w:r>
      <w:r w:rsidR="004A332C">
        <w:rPr>
          <w:rFonts w:ascii="Times New Roman" w:hAnsi="Times New Roman" w:cs="Times New Roman"/>
          <w:color w:val="000000" w:themeColor="text1"/>
          <w:sz w:val="24"/>
          <w:szCs w:val="24"/>
        </w:rPr>
        <w:t>.</w:t>
      </w:r>
      <w:r w:rsidR="004F5DF7">
        <w:rPr>
          <w:rFonts w:ascii="Times New Roman" w:hAnsi="Times New Roman" w:cs="Times New Roman"/>
          <w:color w:val="000000" w:themeColor="text1"/>
          <w:sz w:val="24"/>
          <w:szCs w:val="24"/>
        </w:rPr>
        <w:t xml:space="preserve"> I</w:t>
      </w:r>
      <w:r w:rsidR="004A332C">
        <w:rPr>
          <w:rFonts w:ascii="Times New Roman" w:hAnsi="Times New Roman" w:cs="Times New Roman"/>
          <w:color w:val="000000" w:themeColor="text1"/>
          <w:sz w:val="24"/>
          <w:szCs w:val="24"/>
        </w:rPr>
        <w:t xml:space="preserve"> det senare fallet</w:t>
      </w:r>
      <w:r w:rsidR="001336AD">
        <w:rPr>
          <w:rFonts w:ascii="Times New Roman" w:hAnsi="Times New Roman" w:cs="Times New Roman"/>
          <w:color w:val="000000" w:themeColor="text1"/>
          <w:sz w:val="24"/>
          <w:szCs w:val="24"/>
        </w:rPr>
        <w:t xml:space="preserve"> vill kyrkans män ta över eller snarare ta tillbaka vinsädens hantering från en fjärdingsman som har den på ackord. De </w:t>
      </w:r>
      <w:r w:rsidR="004A332C">
        <w:rPr>
          <w:rFonts w:ascii="Times New Roman" w:hAnsi="Times New Roman" w:cs="Times New Roman"/>
          <w:color w:val="000000" w:themeColor="text1"/>
          <w:sz w:val="24"/>
          <w:szCs w:val="24"/>
        </w:rPr>
        <w:t>lockar med</w:t>
      </w:r>
      <w:r w:rsidR="001336AD">
        <w:rPr>
          <w:rFonts w:ascii="Times New Roman" w:hAnsi="Times New Roman" w:cs="Times New Roman"/>
          <w:color w:val="000000" w:themeColor="text1"/>
          <w:sz w:val="24"/>
          <w:szCs w:val="24"/>
        </w:rPr>
        <w:t xml:space="preserve"> ett mindre pris.</w:t>
      </w:r>
      <w:r w:rsidR="001336AD">
        <w:rPr>
          <w:rStyle w:val="Fotnotsreferens"/>
          <w:rFonts w:ascii="Times New Roman" w:hAnsi="Times New Roman" w:cs="Times New Roman"/>
          <w:color w:val="000000" w:themeColor="text1"/>
          <w:sz w:val="24"/>
          <w:szCs w:val="24"/>
        </w:rPr>
        <w:footnoteReference w:id="69"/>
      </w:r>
      <w:r w:rsidR="008C5162">
        <w:rPr>
          <w:rFonts w:ascii="Times New Roman" w:hAnsi="Times New Roman" w:cs="Times New Roman"/>
          <w:color w:val="000000" w:themeColor="text1"/>
          <w:sz w:val="24"/>
          <w:szCs w:val="24"/>
        </w:rPr>
        <w:t xml:space="preserve"> </w:t>
      </w:r>
    </w:p>
    <w:p w:rsidR="00257ED2" w:rsidRDefault="008C5162" w:rsidP="008C5162">
      <w:pPr>
        <w:pStyle w:val="Liststycke"/>
        <w:numPr>
          <w:ilvl w:val="0"/>
          <w:numId w:val="31"/>
        </w:numPr>
        <w:spacing w:after="0"/>
        <w:ind w:right="-227"/>
        <w:jc w:val="both"/>
        <w:rPr>
          <w:rFonts w:ascii="Times New Roman" w:hAnsi="Times New Roman" w:cs="Times New Roman"/>
          <w:color w:val="000000" w:themeColor="text1"/>
          <w:sz w:val="24"/>
          <w:szCs w:val="24"/>
        </w:rPr>
      </w:pPr>
      <w:r w:rsidRPr="008C5162">
        <w:rPr>
          <w:rFonts w:ascii="Times New Roman" w:hAnsi="Times New Roman" w:cs="Times New Roman"/>
          <w:b/>
          <w:i/>
          <w:color w:val="000000" w:themeColor="text1"/>
          <w:sz w:val="24"/>
          <w:szCs w:val="24"/>
        </w:rPr>
        <w:t>Pr</w:t>
      </w:r>
      <w:r w:rsidR="00850696" w:rsidRPr="008C5162">
        <w:rPr>
          <w:rFonts w:ascii="Times New Roman" w:hAnsi="Times New Roman" w:cs="Times New Roman"/>
          <w:b/>
          <w:i/>
          <w:color w:val="000000" w:themeColor="text1"/>
          <w:sz w:val="24"/>
          <w:szCs w:val="24"/>
        </w:rPr>
        <w:t>ästens lön</w:t>
      </w:r>
      <w:r w:rsidR="00850696" w:rsidRPr="008C5162">
        <w:rPr>
          <w:rFonts w:ascii="Times New Roman" w:hAnsi="Times New Roman" w:cs="Times New Roman"/>
          <w:b/>
          <w:color w:val="000000" w:themeColor="text1"/>
          <w:sz w:val="24"/>
          <w:szCs w:val="24"/>
        </w:rPr>
        <w:t xml:space="preserve"> </w:t>
      </w:r>
      <w:r w:rsidR="00C766EB" w:rsidRPr="008C5162">
        <w:rPr>
          <w:rFonts w:ascii="Times New Roman" w:hAnsi="Times New Roman" w:cs="Times New Roman"/>
          <w:b/>
          <w:i/>
          <w:color w:val="000000" w:themeColor="text1"/>
          <w:sz w:val="24"/>
          <w:szCs w:val="24"/>
        </w:rPr>
        <w:t xml:space="preserve">och </w:t>
      </w:r>
      <w:r w:rsidR="00CF75B4" w:rsidRPr="008C5162">
        <w:rPr>
          <w:rFonts w:ascii="Times New Roman" w:hAnsi="Times New Roman" w:cs="Times New Roman"/>
          <w:b/>
          <w:i/>
          <w:color w:val="000000" w:themeColor="text1"/>
          <w:sz w:val="24"/>
          <w:szCs w:val="24"/>
        </w:rPr>
        <w:t>gård</w:t>
      </w:r>
      <w:r w:rsidR="00C766EB" w:rsidRPr="008C51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kategori 2</w:t>
      </w:r>
      <w:r w:rsidR="00257ED2">
        <w:rPr>
          <w:rFonts w:ascii="Times New Roman" w:hAnsi="Times New Roman" w:cs="Times New Roman"/>
          <w:color w:val="000000" w:themeColor="text1"/>
          <w:sz w:val="24"/>
          <w:szCs w:val="24"/>
        </w:rPr>
        <w:t xml:space="preserve"> i tabell 1</w:t>
      </w:r>
      <w:r w:rsidR="00545BC3">
        <w:rPr>
          <w:rFonts w:ascii="Times New Roman" w:hAnsi="Times New Roman" w:cs="Times New Roman"/>
          <w:color w:val="000000" w:themeColor="text1"/>
          <w:sz w:val="24"/>
          <w:szCs w:val="24"/>
        </w:rPr>
        <w:t xml:space="preserve"> (totalt </w:t>
      </w:r>
      <w:r w:rsidR="005C23DB" w:rsidRPr="008C5162">
        <w:rPr>
          <w:rFonts w:ascii="Times New Roman" w:hAnsi="Times New Roman" w:cs="Times New Roman"/>
          <w:color w:val="000000" w:themeColor="text1"/>
          <w:sz w:val="24"/>
          <w:szCs w:val="24"/>
        </w:rPr>
        <w:t>8</w:t>
      </w:r>
      <w:r w:rsidR="00D138D9" w:rsidRPr="008C5162">
        <w:rPr>
          <w:rFonts w:ascii="Times New Roman" w:hAnsi="Times New Roman" w:cs="Times New Roman"/>
          <w:color w:val="000000" w:themeColor="text1"/>
          <w:sz w:val="24"/>
          <w:szCs w:val="24"/>
        </w:rPr>
        <w:t xml:space="preserve"> </w:t>
      </w:r>
      <w:r w:rsidR="003C78A6">
        <w:rPr>
          <w:rFonts w:ascii="Times New Roman" w:hAnsi="Times New Roman" w:cs="Times New Roman"/>
          <w:color w:val="000000" w:themeColor="text1"/>
          <w:sz w:val="24"/>
          <w:szCs w:val="24"/>
        </w:rPr>
        <w:t>ärenden/</w:t>
      </w:r>
      <w:r w:rsidR="00545BC3">
        <w:rPr>
          <w:rFonts w:ascii="Times New Roman" w:hAnsi="Times New Roman" w:cs="Times New Roman"/>
          <w:color w:val="000000" w:themeColor="text1"/>
          <w:sz w:val="24"/>
          <w:szCs w:val="24"/>
        </w:rPr>
        <w:t>punkter).</w:t>
      </w:r>
      <w:r w:rsidR="00D138D9" w:rsidRPr="008C5162">
        <w:rPr>
          <w:rFonts w:ascii="Times New Roman" w:hAnsi="Times New Roman" w:cs="Times New Roman"/>
          <w:color w:val="000000" w:themeColor="text1"/>
          <w:sz w:val="24"/>
          <w:szCs w:val="24"/>
        </w:rPr>
        <w:t xml:space="preserve"> </w:t>
      </w:r>
    </w:p>
    <w:p w:rsidR="00303950" w:rsidRPr="008C5162" w:rsidRDefault="008C5162" w:rsidP="00257ED2">
      <w:pPr>
        <w:pStyle w:val="Liststycke"/>
        <w:spacing w:after="0"/>
        <w:ind w:left="0"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Om detta ärendeslag </w:t>
      </w:r>
      <w:r w:rsidR="00CB7CFE" w:rsidRPr="008C5162">
        <w:rPr>
          <w:rFonts w:ascii="Times New Roman" w:hAnsi="Times New Roman" w:cs="Times New Roman"/>
          <w:color w:val="000000" w:themeColor="text1"/>
          <w:sz w:val="24"/>
          <w:szCs w:val="24"/>
        </w:rPr>
        <w:t xml:space="preserve">kan ett liknande resonemang </w:t>
      </w:r>
      <w:r w:rsidR="004F5DF7" w:rsidRPr="008C5162">
        <w:rPr>
          <w:rFonts w:ascii="Times New Roman" w:hAnsi="Times New Roman" w:cs="Times New Roman"/>
          <w:color w:val="000000" w:themeColor="text1"/>
          <w:sz w:val="24"/>
          <w:szCs w:val="24"/>
        </w:rPr>
        <w:t xml:space="preserve">om förhandlingsmöjligheter </w:t>
      </w:r>
      <w:r w:rsidR="00CB7CFE" w:rsidRPr="008C5162">
        <w:rPr>
          <w:rFonts w:ascii="Times New Roman" w:hAnsi="Times New Roman" w:cs="Times New Roman"/>
          <w:color w:val="000000" w:themeColor="text1"/>
          <w:sz w:val="24"/>
          <w:szCs w:val="24"/>
        </w:rPr>
        <w:t>föras</w:t>
      </w:r>
      <w:r>
        <w:rPr>
          <w:rFonts w:ascii="Times New Roman" w:hAnsi="Times New Roman" w:cs="Times New Roman"/>
          <w:color w:val="000000" w:themeColor="text1"/>
          <w:sz w:val="24"/>
          <w:szCs w:val="24"/>
        </w:rPr>
        <w:t xml:space="preserve"> som för vin</w:t>
      </w:r>
      <w:r w:rsidR="00257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säden</w:t>
      </w:r>
      <w:r w:rsidR="00CB7CFE" w:rsidRPr="008C5162">
        <w:rPr>
          <w:rFonts w:ascii="Times New Roman" w:hAnsi="Times New Roman" w:cs="Times New Roman"/>
          <w:color w:val="000000" w:themeColor="text1"/>
          <w:sz w:val="24"/>
          <w:szCs w:val="24"/>
        </w:rPr>
        <w:t xml:space="preserve">. </w:t>
      </w:r>
      <w:r w:rsidR="007D6E26" w:rsidRPr="008C5162">
        <w:rPr>
          <w:rFonts w:ascii="Times New Roman" w:hAnsi="Times New Roman" w:cs="Times New Roman"/>
          <w:color w:val="000000" w:themeColor="text1"/>
          <w:sz w:val="24"/>
          <w:szCs w:val="24"/>
        </w:rPr>
        <w:t xml:space="preserve">Lönen </w:t>
      </w:r>
      <w:r w:rsidR="00DA25FB" w:rsidRPr="008C5162">
        <w:rPr>
          <w:rFonts w:ascii="Times New Roman" w:hAnsi="Times New Roman" w:cs="Times New Roman"/>
          <w:color w:val="000000" w:themeColor="text1"/>
          <w:sz w:val="24"/>
          <w:szCs w:val="24"/>
        </w:rPr>
        <w:t>be</w:t>
      </w:r>
      <w:r w:rsidR="0070102A" w:rsidRPr="008C5162">
        <w:rPr>
          <w:rFonts w:ascii="Times New Roman" w:hAnsi="Times New Roman" w:cs="Times New Roman"/>
          <w:color w:val="000000" w:themeColor="text1"/>
          <w:sz w:val="24"/>
          <w:szCs w:val="24"/>
        </w:rPr>
        <w:t>kostades av</w:t>
      </w:r>
      <w:r w:rsidR="00DA25FB" w:rsidRPr="008C5162">
        <w:rPr>
          <w:rFonts w:ascii="Times New Roman" w:hAnsi="Times New Roman" w:cs="Times New Roman"/>
          <w:color w:val="000000" w:themeColor="text1"/>
          <w:sz w:val="24"/>
          <w:szCs w:val="24"/>
        </w:rPr>
        <w:t xml:space="preserve"> det prästtionde som blev kvar efter reformationen. Det </w:t>
      </w:r>
      <w:r w:rsidR="007D6E26" w:rsidRPr="008C5162">
        <w:rPr>
          <w:rFonts w:ascii="Times New Roman" w:hAnsi="Times New Roman" w:cs="Times New Roman"/>
          <w:color w:val="000000" w:themeColor="text1"/>
          <w:sz w:val="24"/>
          <w:szCs w:val="24"/>
        </w:rPr>
        <w:t>uppgick till 1/3 av hela tiondet som var 1/10 av jordbruksproduktionen</w:t>
      </w:r>
      <w:r w:rsidR="00113195" w:rsidRPr="008C5162">
        <w:rPr>
          <w:rFonts w:ascii="Times New Roman" w:hAnsi="Times New Roman" w:cs="Times New Roman"/>
          <w:color w:val="000000" w:themeColor="text1"/>
          <w:sz w:val="24"/>
          <w:szCs w:val="24"/>
        </w:rPr>
        <w:t xml:space="preserve"> och blev </w:t>
      </w:r>
      <w:r w:rsidR="00DA25FB" w:rsidRPr="008C5162">
        <w:rPr>
          <w:rFonts w:ascii="Times New Roman" w:hAnsi="Times New Roman" w:cs="Times New Roman"/>
          <w:color w:val="000000" w:themeColor="text1"/>
          <w:sz w:val="24"/>
          <w:szCs w:val="24"/>
        </w:rPr>
        <w:t xml:space="preserve">alltså </w:t>
      </w:r>
      <w:r w:rsidR="007D6E26" w:rsidRPr="008C5162">
        <w:rPr>
          <w:rFonts w:ascii="Times New Roman" w:hAnsi="Times New Roman" w:cs="Times New Roman"/>
          <w:color w:val="000000" w:themeColor="text1"/>
          <w:sz w:val="24"/>
          <w:szCs w:val="24"/>
        </w:rPr>
        <w:t>1/30</w:t>
      </w:r>
      <w:r w:rsidR="00DA25FB" w:rsidRPr="008C5162">
        <w:rPr>
          <w:rFonts w:ascii="Times New Roman" w:hAnsi="Times New Roman" w:cs="Times New Roman"/>
          <w:color w:val="000000" w:themeColor="text1"/>
          <w:sz w:val="24"/>
          <w:szCs w:val="24"/>
        </w:rPr>
        <w:t xml:space="preserve"> av den</w:t>
      </w:r>
      <w:r w:rsidR="007D6E26" w:rsidRPr="008C5162">
        <w:rPr>
          <w:rFonts w:ascii="Times New Roman" w:hAnsi="Times New Roman" w:cs="Times New Roman"/>
          <w:color w:val="000000" w:themeColor="text1"/>
          <w:sz w:val="24"/>
          <w:szCs w:val="24"/>
        </w:rPr>
        <w:t xml:space="preserve"> totala</w:t>
      </w:r>
      <w:r w:rsidR="00DA25FB" w:rsidRPr="008C5162">
        <w:rPr>
          <w:rFonts w:ascii="Times New Roman" w:hAnsi="Times New Roman" w:cs="Times New Roman"/>
          <w:color w:val="000000" w:themeColor="text1"/>
          <w:sz w:val="24"/>
          <w:szCs w:val="24"/>
        </w:rPr>
        <w:t xml:space="preserve"> </w:t>
      </w:r>
      <w:proofErr w:type="spellStart"/>
      <w:r w:rsidR="00DA25FB" w:rsidRPr="008C5162">
        <w:rPr>
          <w:rFonts w:ascii="Times New Roman" w:hAnsi="Times New Roman" w:cs="Times New Roman"/>
          <w:color w:val="000000" w:themeColor="text1"/>
          <w:sz w:val="24"/>
          <w:szCs w:val="24"/>
        </w:rPr>
        <w:t>produk</w:t>
      </w:r>
      <w:r w:rsidR="00257ED2">
        <w:rPr>
          <w:rFonts w:ascii="Times New Roman" w:hAnsi="Times New Roman" w:cs="Times New Roman"/>
          <w:color w:val="000000" w:themeColor="text1"/>
          <w:sz w:val="24"/>
          <w:szCs w:val="24"/>
        </w:rPr>
        <w:t>-</w:t>
      </w:r>
      <w:r w:rsidR="00DA25FB" w:rsidRPr="008C5162">
        <w:rPr>
          <w:rFonts w:ascii="Times New Roman" w:hAnsi="Times New Roman" w:cs="Times New Roman"/>
          <w:color w:val="000000" w:themeColor="text1"/>
          <w:sz w:val="24"/>
          <w:szCs w:val="24"/>
        </w:rPr>
        <w:lastRenderedPageBreak/>
        <w:t>tionen</w:t>
      </w:r>
      <w:proofErr w:type="spellEnd"/>
      <w:r w:rsidR="007D6E26" w:rsidRPr="008C5162">
        <w:rPr>
          <w:rFonts w:ascii="Times New Roman" w:hAnsi="Times New Roman" w:cs="Times New Roman"/>
          <w:color w:val="000000" w:themeColor="text1"/>
          <w:sz w:val="24"/>
          <w:szCs w:val="24"/>
        </w:rPr>
        <w:t xml:space="preserve">. </w:t>
      </w:r>
      <w:r w:rsidR="00DA25FB" w:rsidRPr="008C5162">
        <w:rPr>
          <w:rFonts w:ascii="Times New Roman" w:hAnsi="Times New Roman" w:cs="Times New Roman"/>
          <w:color w:val="000000" w:themeColor="text1"/>
          <w:sz w:val="24"/>
          <w:szCs w:val="24"/>
        </w:rPr>
        <w:t>Det ut</w:t>
      </w:r>
      <w:r w:rsidR="00113195" w:rsidRPr="008C5162">
        <w:rPr>
          <w:rFonts w:ascii="Times New Roman" w:hAnsi="Times New Roman" w:cs="Times New Roman"/>
          <w:color w:val="000000" w:themeColor="text1"/>
          <w:sz w:val="24"/>
          <w:szCs w:val="24"/>
        </w:rPr>
        <w:t>gick i natura i f</w:t>
      </w:r>
      <w:r w:rsidR="00DA25FB" w:rsidRPr="008C5162">
        <w:rPr>
          <w:rFonts w:ascii="Times New Roman" w:hAnsi="Times New Roman" w:cs="Times New Roman"/>
          <w:color w:val="000000" w:themeColor="text1"/>
          <w:sz w:val="24"/>
          <w:szCs w:val="24"/>
        </w:rPr>
        <w:t>o</w:t>
      </w:r>
      <w:r w:rsidR="00113195" w:rsidRPr="008C5162">
        <w:rPr>
          <w:rFonts w:ascii="Times New Roman" w:hAnsi="Times New Roman" w:cs="Times New Roman"/>
          <w:color w:val="000000" w:themeColor="text1"/>
          <w:sz w:val="24"/>
          <w:szCs w:val="24"/>
        </w:rPr>
        <w:t>r</w:t>
      </w:r>
      <w:r w:rsidR="00DA25FB" w:rsidRPr="008C5162">
        <w:rPr>
          <w:rFonts w:ascii="Times New Roman" w:hAnsi="Times New Roman" w:cs="Times New Roman"/>
          <w:color w:val="000000" w:themeColor="text1"/>
          <w:sz w:val="24"/>
          <w:szCs w:val="24"/>
        </w:rPr>
        <w:t>m av</w:t>
      </w:r>
      <w:r w:rsidR="007D6E26" w:rsidRPr="008C5162">
        <w:rPr>
          <w:rFonts w:ascii="Times New Roman" w:hAnsi="Times New Roman" w:cs="Times New Roman"/>
          <w:color w:val="000000" w:themeColor="text1"/>
          <w:sz w:val="24"/>
          <w:szCs w:val="24"/>
        </w:rPr>
        <w:t xml:space="preserve"> </w:t>
      </w:r>
      <w:r w:rsidR="00DA25FB" w:rsidRPr="008C5162">
        <w:rPr>
          <w:rFonts w:ascii="Times New Roman" w:hAnsi="Times New Roman" w:cs="Times New Roman"/>
          <w:color w:val="000000" w:themeColor="text1"/>
          <w:sz w:val="24"/>
          <w:szCs w:val="24"/>
        </w:rPr>
        <w:t>sädes- eller kvicktionde</w:t>
      </w:r>
      <w:r>
        <w:rPr>
          <w:rFonts w:ascii="Times New Roman" w:hAnsi="Times New Roman" w:cs="Times New Roman"/>
          <w:color w:val="000000" w:themeColor="text1"/>
          <w:sz w:val="24"/>
          <w:szCs w:val="24"/>
        </w:rPr>
        <w:t xml:space="preserve"> (på Hammarön bör det </w:t>
      </w:r>
      <w:r w:rsidR="00755A1F">
        <w:rPr>
          <w:rFonts w:ascii="Times New Roman" w:hAnsi="Times New Roman" w:cs="Times New Roman"/>
          <w:color w:val="000000" w:themeColor="text1"/>
          <w:sz w:val="24"/>
          <w:szCs w:val="24"/>
        </w:rPr>
        <w:t>ha kunnat betalas även med fisk)</w:t>
      </w:r>
      <w:r w:rsidR="00DA25FB" w:rsidRPr="008C5162">
        <w:rPr>
          <w:rFonts w:ascii="Times New Roman" w:hAnsi="Times New Roman" w:cs="Times New Roman"/>
          <w:color w:val="000000" w:themeColor="text1"/>
          <w:sz w:val="24"/>
          <w:szCs w:val="24"/>
        </w:rPr>
        <w:t xml:space="preserve">. </w:t>
      </w:r>
      <w:r w:rsidR="00755A1F">
        <w:rPr>
          <w:rFonts w:ascii="Times New Roman" w:hAnsi="Times New Roman" w:cs="Times New Roman"/>
          <w:color w:val="000000" w:themeColor="text1"/>
          <w:sz w:val="24"/>
          <w:szCs w:val="24"/>
        </w:rPr>
        <w:t>Denn</w:t>
      </w:r>
      <w:r w:rsidR="004A332C" w:rsidRPr="008C5162">
        <w:rPr>
          <w:rFonts w:ascii="Times New Roman" w:hAnsi="Times New Roman" w:cs="Times New Roman"/>
          <w:color w:val="000000" w:themeColor="text1"/>
          <w:sz w:val="24"/>
          <w:szCs w:val="24"/>
        </w:rPr>
        <w:t xml:space="preserve">a </w:t>
      </w:r>
      <w:r w:rsidR="00755A1F">
        <w:rPr>
          <w:rFonts w:ascii="Times New Roman" w:hAnsi="Times New Roman" w:cs="Times New Roman"/>
          <w:color w:val="000000" w:themeColor="text1"/>
          <w:sz w:val="24"/>
          <w:szCs w:val="24"/>
        </w:rPr>
        <w:t xml:space="preserve">pålaga </w:t>
      </w:r>
      <w:r w:rsidR="004A332C" w:rsidRPr="008C5162">
        <w:rPr>
          <w:rFonts w:ascii="Times New Roman" w:hAnsi="Times New Roman" w:cs="Times New Roman"/>
          <w:color w:val="000000" w:themeColor="text1"/>
          <w:sz w:val="24"/>
          <w:szCs w:val="24"/>
        </w:rPr>
        <w:t xml:space="preserve">kan bönderna inte komma ifrån. </w:t>
      </w:r>
      <w:r w:rsidR="00DA25FB" w:rsidRPr="008C5162">
        <w:rPr>
          <w:rFonts w:ascii="Times New Roman" w:hAnsi="Times New Roman" w:cs="Times New Roman"/>
          <w:color w:val="000000" w:themeColor="text1"/>
          <w:sz w:val="24"/>
          <w:szCs w:val="24"/>
        </w:rPr>
        <w:t>Men prästen skulle också få för</w:t>
      </w:r>
      <w:r w:rsidR="00257ED2">
        <w:rPr>
          <w:rFonts w:ascii="Times New Roman" w:hAnsi="Times New Roman" w:cs="Times New Roman"/>
          <w:color w:val="000000" w:themeColor="text1"/>
          <w:sz w:val="24"/>
          <w:szCs w:val="24"/>
        </w:rPr>
        <w:t>-</w:t>
      </w:r>
      <w:r w:rsidR="00DA25FB" w:rsidRPr="008C5162">
        <w:rPr>
          <w:rFonts w:ascii="Times New Roman" w:hAnsi="Times New Roman" w:cs="Times New Roman"/>
          <w:color w:val="000000" w:themeColor="text1"/>
          <w:sz w:val="24"/>
          <w:szCs w:val="24"/>
        </w:rPr>
        <w:t>samlingens hjä</w:t>
      </w:r>
      <w:r w:rsidR="00113195" w:rsidRPr="008C5162">
        <w:rPr>
          <w:rFonts w:ascii="Times New Roman" w:hAnsi="Times New Roman" w:cs="Times New Roman"/>
          <w:color w:val="000000" w:themeColor="text1"/>
          <w:sz w:val="24"/>
          <w:szCs w:val="24"/>
        </w:rPr>
        <w:t>l</w:t>
      </w:r>
      <w:r w:rsidR="00DA25FB" w:rsidRPr="008C5162">
        <w:rPr>
          <w:rFonts w:ascii="Times New Roman" w:hAnsi="Times New Roman" w:cs="Times New Roman"/>
          <w:color w:val="000000" w:themeColor="text1"/>
          <w:sz w:val="24"/>
          <w:szCs w:val="24"/>
        </w:rPr>
        <w:t xml:space="preserve">p med att vidmakthålla sin gård. </w:t>
      </w:r>
      <w:r w:rsidR="00303950" w:rsidRPr="008C5162">
        <w:rPr>
          <w:rFonts w:ascii="Times New Roman" w:hAnsi="Times New Roman" w:cs="Times New Roman"/>
          <w:color w:val="000000" w:themeColor="text1"/>
          <w:sz w:val="24"/>
          <w:szCs w:val="24"/>
        </w:rPr>
        <w:t>Vad den an</w:t>
      </w:r>
      <w:r w:rsidR="004A332C" w:rsidRPr="008C5162">
        <w:rPr>
          <w:rFonts w:ascii="Times New Roman" w:hAnsi="Times New Roman" w:cs="Times New Roman"/>
          <w:color w:val="000000" w:themeColor="text1"/>
          <w:sz w:val="24"/>
          <w:szCs w:val="24"/>
        </w:rPr>
        <w:t>går</w:t>
      </w:r>
      <w:r w:rsidR="00303950" w:rsidRPr="008C5162">
        <w:rPr>
          <w:rFonts w:ascii="Times New Roman" w:hAnsi="Times New Roman" w:cs="Times New Roman"/>
          <w:color w:val="000000" w:themeColor="text1"/>
          <w:sz w:val="24"/>
          <w:szCs w:val="24"/>
        </w:rPr>
        <w:t xml:space="preserve"> så fanns </w:t>
      </w:r>
      <w:r w:rsidR="00755A1F">
        <w:rPr>
          <w:rFonts w:ascii="Times New Roman" w:hAnsi="Times New Roman" w:cs="Times New Roman"/>
          <w:color w:val="000000" w:themeColor="text1"/>
          <w:sz w:val="24"/>
          <w:szCs w:val="24"/>
        </w:rPr>
        <w:t>dock</w:t>
      </w:r>
      <w:r w:rsidR="00303950" w:rsidRPr="008C5162">
        <w:rPr>
          <w:rFonts w:ascii="Times New Roman" w:hAnsi="Times New Roman" w:cs="Times New Roman"/>
          <w:color w:val="000000" w:themeColor="text1"/>
          <w:sz w:val="24"/>
          <w:szCs w:val="24"/>
        </w:rPr>
        <w:t xml:space="preserve"> inga stora behov under denna period. Kanske kunde prästen själv vidta nödvändiga åtgärder i form av reparationer och underhåll. I Hammarö förekom det hur som </w:t>
      </w:r>
      <w:r w:rsidR="004C561C">
        <w:rPr>
          <w:rFonts w:ascii="Times New Roman" w:hAnsi="Times New Roman" w:cs="Times New Roman"/>
          <w:color w:val="000000" w:themeColor="text1"/>
          <w:sz w:val="24"/>
          <w:szCs w:val="24"/>
        </w:rPr>
        <w:t xml:space="preserve">helst </w:t>
      </w:r>
      <w:r w:rsidR="00303950" w:rsidRPr="008C5162">
        <w:rPr>
          <w:rFonts w:ascii="Times New Roman" w:hAnsi="Times New Roman" w:cs="Times New Roman"/>
          <w:color w:val="000000" w:themeColor="text1"/>
          <w:sz w:val="24"/>
          <w:szCs w:val="24"/>
        </w:rPr>
        <w:t xml:space="preserve">under den här </w:t>
      </w:r>
      <w:r w:rsidR="004A332C" w:rsidRPr="008C5162">
        <w:rPr>
          <w:rFonts w:ascii="Times New Roman" w:hAnsi="Times New Roman" w:cs="Times New Roman"/>
          <w:color w:val="000000" w:themeColor="text1"/>
          <w:sz w:val="24"/>
          <w:szCs w:val="24"/>
        </w:rPr>
        <w:t>tiden</w:t>
      </w:r>
      <w:r w:rsidR="00303950" w:rsidRPr="008C5162">
        <w:rPr>
          <w:rFonts w:ascii="Times New Roman" w:hAnsi="Times New Roman" w:cs="Times New Roman"/>
          <w:color w:val="000000" w:themeColor="text1"/>
          <w:sz w:val="24"/>
          <w:szCs w:val="24"/>
        </w:rPr>
        <w:t xml:space="preserve"> inga diskussioner om byggnad</w:t>
      </w:r>
      <w:r w:rsidR="004C561C">
        <w:rPr>
          <w:rFonts w:ascii="Times New Roman" w:hAnsi="Times New Roman" w:cs="Times New Roman"/>
          <w:color w:val="000000" w:themeColor="text1"/>
          <w:sz w:val="24"/>
          <w:szCs w:val="24"/>
        </w:rPr>
        <w:t>-</w:t>
      </w:r>
      <w:r w:rsidR="00303950" w:rsidRPr="008C5162">
        <w:rPr>
          <w:rFonts w:ascii="Times New Roman" w:hAnsi="Times New Roman" w:cs="Times New Roman"/>
          <w:color w:val="000000" w:themeColor="text1"/>
          <w:sz w:val="24"/>
          <w:szCs w:val="24"/>
        </w:rPr>
        <w:t>erna.</w:t>
      </w:r>
    </w:p>
    <w:p w:rsidR="0008424A" w:rsidRPr="003C78A6" w:rsidRDefault="00303950" w:rsidP="003C78A6">
      <w:pPr>
        <w:spacing w:after="0"/>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332C">
        <w:rPr>
          <w:rFonts w:ascii="Times New Roman" w:hAnsi="Times New Roman" w:cs="Times New Roman"/>
          <w:color w:val="000000" w:themeColor="text1"/>
          <w:sz w:val="24"/>
          <w:szCs w:val="24"/>
        </w:rPr>
        <w:t>Men p</w:t>
      </w:r>
      <w:r>
        <w:rPr>
          <w:rFonts w:ascii="Times New Roman" w:hAnsi="Times New Roman" w:cs="Times New Roman"/>
          <w:color w:val="000000" w:themeColor="text1"/>
          <w:sz w:val="24"/>
          <w:szCs w:val="24"/>
        </w:rPr>
        <w:t xml:space="preserve">rästen kunde också </w:t>
      </w:r>
      <w:r w:rsidR="00DA25FB">
        <w:rPr>
          <w:rFonts w:ascii="Times New Roman" w:hAnsi="Times New Roman" w:cs="Times New Roman"/>
          <w:color w:val="000000" w:themeColor="text1"/>
          <w:sz w:val="24"/>
          <w:szCs w:val="24"/>
        </w:rPr>
        <w:t xml:space="preserve">få extra betalt för den kyrkoskrivning han var ålagd att göra. </w:t>
      </w:r>
      <w:r>
        <w:rPr>
          <w:rFonts w:ascii="Times New Roman" w:hAnsi="Times New Roman" w:cs="Times New Roman"/>
          <w:color w:val="000000" w:themeColor="text1"/>
          <w:sz w:val="24"/>
          <w:szCs w:val="24"/>
        </w:rPr>
        <w:t xml:space="preserve">Denna fråga gav </w:t>
      </w:r>
      <w:r w:rsidR="00CF75B4">
        <w:rPr>
          <w:rFonts w:ascii="Times New Roman" w:hAnsi="Times New Roman" w:cs="Times New Roman"/>
          <w:color w:val="000000" w:themeColor="text1"/>
          <w:sz w:val="24"/>
          <w:szCs w:val="24"/>
        </w:rPr>
        <w:t xml:space="preserve">upphov </w:t>
      </w:r>
      <w:r>
        <w:rPr>
          <w:rFonts w:ascii="Times New Roman" w:hAnsi="Times New Roman" w:cs="Times New Roman"/>
          <w:color w:val="000000" w:themeColor="text1"/>
          <w:sz w:val="24"/>
          <w:szCs w:val="24"/>
        </w:rPr>
        <w:t xml:space="preserve">till vissa </w:t>
      </w:r>
      <w:r w:rsidR="00DA25FB">
        <w:rPr>
          <w:rFonts w:ascii="Times New Roman" w:hAnsi="Times New Roman" w:cs="Times New Roman"/>
          <w:color w:val="000000" w:themeColor="text1"/>
          <w:sz w:val="24"/>
          <w:szCs w:val="24"/>
        </w:rPr>
        <w:t xml:space="preserve">diskussioner och </w:t>
      </w:r>
      <w:r>
        <w:rPr>
          <w:rFonts w:ascii="Times New Roman" w:hAnsi="Times New Roman" w:cs="Times New Roman"/>
          <w:color w:val="000000" w:themeColor="text1"/>
          <w:sz w:val="24"/>
          <w:szCs w:val="24"/>
        </w:rPr>
        <w:t>h</w:t>
      </w:r>
      <w:r w:rsidR="00CF75B4">
        <w:rPr>
          <w:rFonts w:ascii="Times New Roman" w:hAnsi="Times New Roman" w:cs="Times New Roman"/>
          <w:color w:val="000000" w:themeColor="text1"/>
          <w:sz w:val="24"/>
          <w:szCs w:val="24"/>
        </w:rPr>
        <w:t>är fanns i alla fall den ena parten synl</w:t>
      </w:r>
      <w:r>
        <w:rPr>
          <w:rFonts w:ascii="Times New Roman" w:hAnsi="Times New Roman" w:cs="Times New Roman"/>
          <w:color w:val="000000" w:themeColor="text1"/>
          <w:sz w:val="24"/>
          <w:szCs w:val="24"/>
        </w:rPr>
        <w:t>ig. Prästen kunde tala för sig. N</w:t>
      </w:r>
      <w:r w:rsidR="00113195">
        <w:rPr>
          <w:rFonts w:ascii="Times New Roman" w:hAnsi="Times New Roman" w:cs="Times New Roman"/>
          <w:color w:val="000000" w:themeColor="text1"/>
          <w:sz w:val="24"/>
          <w:szCs w:val="24"/>
        </w:rPr>
        <w:t>är det gäller kyrkoskrivningen framgår det av protokollen att kaplanen Magnus Halander beviljas ersättning för de</w:t>
      </w:r>
      <w:r w:rsidR="005A3BD1">
        <w:rPr>
          <w:rFonts w:ascii="Times New Roman" w:hAnsi="Times New Roman" w:cs="Times New Roman"/>
          <w:color w:val="000000" w:themeColor="text1"/>
          <w:sz w:val="24"/>
          <w:szCs w:val="24"/>
        </w:rPr>
        <w:t>tt</w:t>
      </w:r>
      <w:r w:rsidR="00113195">
        <w:rPr>
          <w:rFonts w:ascii="Times New Roman" w:hAnsi="Times New Roman" w:cs="Times New Roman"/>
          <w:color w:val="000000" w:themeColor="text1"/>
          <w:sz w:val="24"/>
          <w:szCs w:val="24"/>
        </w:rPr>
        <w:t xml:space="preserve">a </w:t>
      </w:r>
      <w:r w:rsidR="005A3BD1">
        <w:rPr>
          <w:rFonts w:ascii="Times New Roman" w:hAnsi="Times New Roman" w:cs="Times New Roman"/>
          <w:color w:val="000000" w:themeColor="text1"/>
          <w:sz w:val="24"/>
          <w:szCs w:val="24"/>
        </w:rPr>
        <w:t xml:space="preserve">åliggande </w:t>
      </w:r>
      <w:r w:rsidR="00113195">
        <w:rPr>
          <w:rFonts w:ascii="Times New Roman" w:hAnsi="Times New Roman" w:cs="Times New Roman"/>
          <w:color w:val="000000" w:themeColor="text1"/>
          <w:sz w:val="24"/>
          <w:szCs w:val="24"/>
        </w:rPr>
        <w:t>åren 1710 – 1715. Men när Halander påminn</w:t>
      </w:r>
      <w:r w:rsidR="00755A1F">
        <w:rPr>
          <w:rFonts w:ascii="Times New Roman" w:hAnsi="Times New Roman" w:cs="Times New Roman"/>
          <w:color w:val="000000" w:themeColor="text1"/>
          <w:sz w:val="24"/>
          <w:szCs w:val="24"/>
        </w:rPr>
        <w:t>er</w:t>
      </w:r>
      <w:r w:rsidR="00113195">
        <w:rPr>
          <w:rFonts w:ascii="Times New Roman" w:hAnsi="Times New Roman" w:cs="Times New Roman"/>
          <w:color w:val="000000" w:themeColor="text1"/>
          <w:sz w:val="24"/>
          <w:szCs w:val="24"/>
        </w:rPr>
        <w:t xml:space="preserve"> om detta vi</w:t>
      </w:r>
      <w:r w:rsidR="002E04F6">
        <w:rPr>
          <w:rFonts w:ascii="Times New Roman" w:hAnsi="Times New Roman" w:cs="Times New Roman"/>
          <w:color w:val="000000" w:themeColor="text1"/>
          <w:sz w:val="24"/>
          <w:szCs w:val="24"/>
        </w:rPr>
        <w:t>d en stämma 1722 avvisas begäran av pastor</w:t>
      </w:r>
      <w:r>
        <w:rPr>
          <w:rFonts w:ascii="Times New Roman" w:hAnsi="Times New Roman" w:cs="Times New Roman"/>
          <w:color w:val="000000" w:themeColor="text1"/>
          <w:sz w:val="24"/>
          <w:szCs w:val="24"/>
        </w:rPr>
        <w:t xml:space="preserve"> Johannes Hesselgren som är relativt ny i ämbetet</w:t>
      </w:r>
      <w:r w:rsidR="004C561C">
        <w:rPr>
          <w:rFonts w:ascii="Times New Roman" w:hAnsi="Times New Roman" w:cs="Times New Roman"/>
          <w:color w:val="000000" w:themeColor="text1"/>
          <w:sz w:val="24"/>
          <w:szCs w:val="24"/>
        </w:rPr>
        <w:t>. Han</w:t>
      </w:r>
      <w:r w:rsidR="00124954">
        <w:rPr>
          <w:rFonts w:ascii="Times New Roman" w:hAnsi="Times New Roman" w:cs="Times New Roman"/>
          <w:color w:val="000000" w:themeColor="text1"/>
          <w:sz w:val="24"/>
          <w:szCs w:val="24"/>
        </w:rPr>
        <w:t xml:space="preserve"> skriver i protokollet att </w:t>
      </w:r>
      <w:r w:rsidR="00124954" w:rsidRPr="00124954">
        <w:rPr>
          <w:rFonts w:ascii="Times New Roman" w:hAnsi="Times New Roman" w:cs="Times New Roman"/>
          <w:color w:val="000000" w:themeColor="text1"/>
          <w:sz w:val="24"/>
          <w:szCs w:val="24"/>
        </w:rPr>
        <w:t>”</w:t>
      </w:r>
      <w:r w:rsidR="00124954" w:rsidRPr="00124954">
        <w:rPr>
          <w:rFonts w:ascii="Times New Roman" w:hAnsi="Times New Roman" w:cs="Times New Roman"/>
          <w:sz w:val="24"/>
          <w:szCs w:val="24"/>
        </w:rPr>
        <w:t>Hr Halander kom til at omtala, wid detta tilfälle, och påstå</w:t>
      </w:r>
      <w:r w:rsidR="00124954">
        <w:rPr>
          <w:rFonts w:ascii="Times New Roman" w:hAnsi="Times New Roman" w:cs="Times New Roman"/>
          <w:sz w:val="24"/>
          <w:szCs w:val="24"/>
        </w:rPr>
        <w:t xml:space="preserve"> </w:t>
      </w:r>
      <w:r w:rsidR="001C6F3E">
        <w:rPr>
          <w:rFonts w:ascii="Times New Roman" w:hAnsi="Times New Roman" w:cs="Times New Roman"/>
          <w:sz w:val="24"/>
          <w:szCs w:val="24"/>
        </w:rPr>
        <w:t xml:space="preserve">de 2 </w:t>
      </w:r>
      <w:r w:rsidR="00124954" w:rsidRPr="00124954">
        <w:rPr>
          <w:rFonts w:ascii="Times New Roman" w:hAnsi="Times New Roman" w:cs="Times New Roman"/>
          <w:sz w:val="24"/>
          <w:szCs w:val="24"/>
        </w:rPr>
        <w:t>daler Cour: som han årl</w:t>
      </w:r>
      <w:r w:rsidR="00124954">
        <w:rPr>
          <w:rFonts w:ascii="Times New Roman" w:hAnsi="Times New Roman" w:cs="Times New Roman"/>
          <w:sz w:val="24"/>
          <w:szCs w:val="24"/>
        </w:rPr>
        <w:t>igen p</w:t>
      </w:r>
      <w:r w:rsidR="00124954" w:rsidRPr="00184619">
        <w:rPr>
          <w:rFonts w:ascii="Times New Roman" w:hAnsi="Times New Roman" w:cs="Times New Roman"/>
        </w:rPr>
        <w:t xml:space="preserve">lägar </w:t>
      </w:r>
      <w:proofErr w:type="spellStart"/>
      <w:r w:rsidR="00124954" w:rsidRPr="00184619">
        <w:rPr>
          <w:rFonts w:ascii="Times New Roman" w:hAnsi="Times New Roman" w:cs="Times New Roman"/>
        </w:rPr>
        <w:t>åtniuta</w:t>
      </w:r>
      <w:proofErr w:type="spellEnd"/>
      <w:r w:rsidR="00124954" w:rsidRPr="00184619">
        <w:rPr>
          <w:rFonts w:ascii="Times New Roman" w:hAnsi="Times New Roman" w:cs="Times New Roman"/>
        </w:rPr>
        <w:t xml:space="preserve"> af kyrkian, för kyrkioskrifning. </w:t>
      </w:r>
      <w:r w:rsidR="00124954">
        <w:rPr>
          <w:rFonts w:ascii="Times New Roman" w:hAnsi="Times New Roman" w:cs="Times New Roman"/>
        </w:rPr>
        <w:t>…</w:t>
      </w:r>
      <w:r w:rsidR="00124954">
        <w:rPr>
          <w:rFonts w:ascii="Times New Roman" w:hAnsi="Times New Roman" w:cs="Times New Roman"/>
          <w:color w:val="000000" w:themeColor="text1"/>
          <w:sz w:val="24"/>
          <w:szCs w:val="24"/>
        </w:rPr>
        <w:t>”</w:t>
      </w:r>
      <w:r w:rsidR="00755A1F">
        <w:rPr>
          <w:rFonts w:ascii="Times New Roman" w:hAnsi="Times New Roman" w:cs="Times New Roman"/>
          <w:color w:val="000000" w:themeColor="text1"/>
          <w:sz w:val="24"/>
          <w:szCs w:val="24"/>
        </w:rPr>
        <w:t>. Han motiverar avslaget med att prästen redan har sin lön och att denne enligt Kyrkolagen är ålagd att utföra denna syssla. P</w:t>
      </w:r>
      <w:r w:rsidR="00124954">
        <w:rPr>
          <w:rFonts w:ascii="Times New Roman" w:hAnsi="Times New Roman" w:cs="Times New Roman"/>
          <w:color w:val="000000" w:themeColor="text1"/>
          <w:sz w:val="24"/>
          <w:szCs w:val="24"/>
        </w:rPr>
        <w:t>astors ordval –</w:t>
      </w:r>
      <w:r w:rsidR="00755A1F">
        <w:rPr>
          <w:rFonts w:ascii="Times New Roman" w:hAnsi="Times New Roman" w:cs="Times New Roman"/>
          <w:color w:val="000000" w:themeColor="text1"/>
          <w:sz w:val="24"/>
          <w:szCs w:val="24"/>
        </w:rPr>
        <w:t xml:space="preserve"> </w:t>
      </w:r>
      <w:r w:rsidR="00124954">
        <w:rPr>
          <w:rFonts w:ascii="Times New Roman" w:hAnsi="Times New Roman" w:cs="Times New Roman"/>
          <w:color w:val="000000" w:themeColor="text1"/>
          <w:sz w:val="24"/>
          <w:szCs w:val="24"/>
        </w:rPr>
        <w:t xml:space="preserve">att Halander ’påstår’ – </w:t>
      </w:r>
      <w:r w:rsidR="002E04F6">
        <w:rPr>
          <w:rFonts w:ascii="Times New Roman" w:hAnsi="Times New Roman" w:cs="Times New Roman"/>
          <w:color w:val="000000" w:themeColor="text1"/>
          <w:sz w:val="24"/>
          <w:szCs w:val="24"/>
        </w:rPr>
        <w:t>antyder tydliga meningsskiljaktigheter. Halander komme</w:t>
      </w:r>
      <w:r w:rsidR="00124954">
        <w:rPr>
          <w:rFonts w:ascii="Times New Roman" w:hAnsi="Times New Roman" w:cs="Times New Roman"/>
          <w:color w:val="000000" w:themeColor="text1"/>
          <w:sz w:val="24"/>
          <w:szCs w:val="24"/>
        </w:rPr>
        <w:t xml:space="preserve">r dock igen efter att ny pastor, </w:t>
      </w:r>
      <w:r>
        <w:rPr>
          <w:rFonts w:ascii="Times New Roman" w:hAnsi="Times New Roman" w:cs="Times New Roman"/>
          <w:color w:val="000000" w:themeColor="text1"/>
          <w:sz w:val="24"/>
          <w:szCs w:val="24"/>
        </w:rPr>
        <w:t xml:space="preserve">Georg </w:t>
      </w:r>
      <w:proofErr w:type="spellStart"/>
      <w:r>
        <w:rPr>
          <w:rFonts w:ascii="Times New Roman" w:hAnsi="Times New Roman" w:cs="Times New Roman"/>
          <w:color w:val="000000" w:themeColor="text1"/>
          <w:sz w:val="24"/>
          <w:szCs w:val="24"/>
        </w:rPr>
        <w:t>Ferner</w:t>
      </w:r>
      <w:proofErr w:type="spellEnd"/>
      <w:r w:rsidR="00124954">
        <w:rPr>
          <w:rFonts w:ascii="Times New Roman" w:hAnsi="Times New Roman" w:cs="Times New Roman"/>
          <w:color w:val="000000" w:themeColor="text1"/>
          <w:sz w:val="24"/>
          <w:szCs w:val="24"/>
        </w:rPr>
        <w:t xml:space="preserve">, tillträtt 1725. Till att börja med avvisar även </w:t>
      </w:r>
      <w:proofErr w:type="spellStart"/>
      <w:r w:rsidR="00124954">
        <w:rPr>
          <w:rFonts w:ascii="Times New Roman" w:hAnsi="Times New Roman" w:cs="Times New Roman"/>
          <w:color w:val="000000" w:themeColor="text1"/>
          <w:sz w:val="24"/>
          <w:szCs w:val="24"/>
        </w:rPr>
        <w:t>Ferner</w:t>
      </w:r>
      <w:proofErr w:type="spellEnd"/>
      <w:r w:rsidR="00124954">
        <w:rPr>
          <w:rFonts w:ascii="Times New Roman" w:hAnsi="Times New Roman" w:cs="Times New Roman"/>
          <w:color w:val="000000" w:themeColor="text1"/>
          <w:sz w:val="24"/>
          <w:szCs w:val="24"/>
        </w:rPr>
        <w:t xml:space="preserve"> kravet, men då församlingen anser att kaplanen har så liten lön så ville de bevilja honom </w:t>
      </w:r>
      <w:r w:rsidR="003C78A6">
        <w:rPr>
          <w:rFonts w:ascii="Times New Roman" w:hAnsi="Times New Roman" w:cs="Times New Roman"/>
          <w:color w:val="000000" w:themeColor="text1"/>
          <w:sz w:val="24"/>
          <w:szCs w:val="24"/>
        </w:rPr>
        <w:t>3 daler s m t årligen (Halande</w:t>
      </w:r>
      <w:r w:rsidR="001C6F3E">
        <w:rPr>
          <w:rFonts w:ascii="Times New Roman" w:hAnsi="Times New Roman" w:cs="Times New Roman"/>
          <w:color w:val="000000" w:themeColor="text1"/>
          <w:sz w:val="24"/>
          <w:szCs w:val="24"/>
        </w:rPr>
        <w:t>r</w:t>
      </w:r>
      <w:r w:rsidR="003C78A6">
        <w:rPr>
          <w:rFonts w:ascii="Times New Roman" w:hAnsi="Times New Roman" w:cs="Times New Roman"/>
          <w:color w:val="000000" w:themeColor="text1"/>
          <w:sz w:val="24"/>
          <w:szCs w:val="24"/>
        </w:rPr>
        <w:t xml:space="preserve"> har höjt beloppet). Pastor går nu med på detta men varnar för att församlingen inte fick undandra sig något nödvändigt sammanskott som kunde komma att behövas.</w:t>
      </w:r>
      <w:r w:rsidR="0008424A">
        <w:rPr>
          <w:rStyle w:val="Fotnotsreferens"/>
          <w:rFonts w:ascii="Times New Roman" w:hAnsi="Times New Roman" w:cs="Times New Roman"/>
        </w:rPr>
        <w:footnoteReference w:id="70"/>
      </w:r>
    </w:p>
    <w:p w:rsidR="002E04F6" w:rsidRDefault="003C78A6" w:rsidP="003C78A6">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424A">
        <w:rPr>
          <w:rFonts w:ascii="Times New Roman" w:hAnsi="Times New Roman" w:cs="Times New Roman"/>
          <w:color w:val="000000" w:themeColor="text1"/>
          <w:sz w:val="24"/>
          <w:szCs w:val="24"/>
        </w:rPr>
        <w:t>Det framkommer här</w:t>
      </w:r>
      <w:r>
        <w:rPr>
          <w:rFonts w:ascii="Times New Roman" w:hAnsi="Times New Roman" w:cs="Times New Roman"/>
          <w:color w:val="000000" w:themeColor="text1"/>
          <w:sz w:val="24"/>
          <w:szCs w:val="24"/>
        </w:rPr>
        <w:t xml:space="preserve">, </w:t>
      </w:r>
      <w:r w:rsidR="0008424A">
        <w:rPr>
          <w:rFonts w:ascii="Times New Roman" w:hAnsi="Times New Roman" w:cs="Times New Roman"/>
          <w:color w:val="000000" w:themeColor="text1"/>
          <w:sz w:val="24"/>
          <w:szCs w:val="24"/>
        </w:rPr>
        <w:t>föga förvånande</w:t>
      </w:r>
      <w:r>
        <w:rPr>
          <w:rFonts w:ascii="Times New Roman" w:hAnsi="Times New Roman" w:cs="Times New Roman"/>
          <w:color w:val="000000" w:themeColor="text1"/>
          <w:sz w:val="24"/>
          <w:szCs w:val="24"/>
        </w:rPr>
        <w:t xml:space="preserve">, </w:t>
      </w:r>
      <w:r w:rsidR="0008424A">
        <w:rPr>
          <w:rFonts w:ascii="Times New Roman" w:hAnsi="Times New Roman" w:cs="Times New Roman"/>
          <w:color w:val="000000" w:themeColor="text1"/>
          <w:sz w:val="24"/>
          <w:szCs w:val="24"/>
        </w:rPr>
        <w:t>att det mest handlar om huruvida församlingen godkänner begäran. Vilket de efter visst övervägande tydligen gör. Varpå pastor ser fram mot en visitation från prosten där frågan kan tas upp. Så visst förekom förhandlingar och diskussioner</w:t>
      </w:r>
      <w:r>
        <w:rPr>
          <w:rFonts w:ascii="Times New Roman" w:hAnsi="Times New Roman" w:cs="Times New Roman"/>
          <w:color w:val="000000" w:themeColor="text1"/>
          <w:sz w:val="24"/>
          <w:szCs w:val="24"/>
        </w:rPr>
        <w:t>, här handlar det om penningintressen från såväl präst, pastor som sockenmännen. Men det verkar också som försam-lingen vill stödja sin präst. Han har nu verkat som komminister på ön i drygt 10 år.</w:t>
      </w:r>
    </w:p>
    <w:p w:rsidR="003C78A6" w:rsidRPr="003C78A6" w:rsidRDefault="003C78A6" w:rsidP="003C78A6">
      <w:pPr>
        <w:spacing w:after="0"/>
        <w:ind w:right="-227"/>
        <w:jc w:val="both"/>
        <w:rPr>
          <w:rFonts w:ascii="Times New Roman" w:hAnsi="Times New Roman" w:cs="Times New Roman"/>
          <w:i/>
          <w:color w:val="000000" w:themeColor="text1"/>
          <w:sz w:val="24"/>
          <w:szCs w:val="24"/>
        </w:rPr>
      </w:pPr>
      <w:r w:rsidRPr="003C78A6">
        <w:rPr>
          <w:rFonts w:ascii="Times New Roman" w:hAnsi="Times New Roman" w:cs="Times New Roman"/>
          <w:i/>
          <w:color w:val="000000" w:themeColor="text1"/>
          <w:sz w:val="24"/>
          <w:szCs w:val="24"/>
        </w:rPr>
        <w:t>Jämförelse med Värend</w:t>
      </w:r>
    </w:p>
    <w:p w:rsidR="00132427" w:rsidRDefault="00303950" w:rsidP="003079FE">
      <w:pPr>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Vad gäller prästgården och dess byggnader sägs som nämnts inget om Hammarö dessa år. I </w:t>
      </w:r>
      <w:proofErr w:type="spellStart"/>
      <w:r>
        <w:rPr>
          <w:rFonts w:ascii="Times New Roman" w:hAnsi="Times New Roman" w:cs="Times New Roman"/>
          <w:color w:val="000000" w:themeColor="text1"/>
          <w:sz w:val="24"/>
          <w:szCs w:val="24"/>
        </w:rPr>
        <w:t>Älme</w:t>
      </w:r>
      <w:r w:rsidR="00844E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boda</w:t>
      </w:r>
      <w:proofErr w:type="spellEnd"/>
      <w:r>
        <w:rPr>
          <w:rFonts w:ascii="Times New Roman" w:hAnsi="Times New Roman" w:cs="Times New Roman"/>
          <w:color w:val="000000" w:themeColor="text1"/>
          <w:sz w:val="24"/>
          <w:szCs w:val="24"/>
        </w:rPr>
        <w:t xml:space="preserve"> refererar Aronson </w:t>
      </w:r>
      <w:r w:rsidR="00E74BC9">
        <w:rPr>
          <w:rFonts w:ascii="Times New Roman" w:hAnsi="Times New Roman" w:cs="Times New Roman"/>
          <w:color w:val="000000" w:themeColor="text1"/>
          <w:sz w:val="24"/>
          <w:szCs w:val="24"/>
        </w:rPr>
        <w:t xml:space="preserve">till </w:t>
      </w:r>
      <w:r>
        <w:rPr>
          <w:rFonts w:ascii="Times New Roman" w:hAnsi="Times New Roman" w:cs="Times New Roman"/>
          <w:color w:val="000000" w:themeColor="text1"/>
          <w:sz w:val="24"/>
          <w:szCs w:val="24"/>
        </w:rPr>
        <w:t xml:space="preserve">en desto mer infekterad strid mellan </w:t>
      </w:r>
      <w:r w:rsidR="004A332C">
        <w:rPr>
          <w:rFonts w:ascii="Times New Roman" w:hAnsi="Times New Roman" w:cs="Times New Roman"/>
          <w:color w:val="000000" w:themeColor="text1"/>
          <w:sz w:val="24"/>
          <w:szCs w:val="24"/>
        </w:rPr>
        <w:t xml:space="preserve">den tidigare nämnde </w:t>
      </w:r>
      <w:r>
        <w:rPr>
          <w:rFonts w:ascii="Times New Roman" w:hAnsi="Times New Roman" w:cs="Times New Roman"/>
          <w:color w:val="000000" w:themeColor="text1"/>
          <w:sz w:val="24"/>
          <w:szCs w:val="24"/>
        </w:rPr>
        <w:t xml:space="preserve">kyrkoherden där, den ’auktoritärt’ lagde </w:t>
      </w:r>
      <w:r w:rsidR="00043D9D">
        <w:rPr>
          <w:rFonts w:ascii="Times New Roman" w:hAnsi="Times New Roman" w:cs="Times New Roman"/>
          <w:color w:val="000000" w:themeColor="text1"/>
          <w:sz w:val="24"/>
          <w:szCs w:val="24"/>
        </w:rPr>
        <w:t>Magnus Megalinus</w:t>
      </w:r>
      <w:r w:rsidR="00E74BC9">
        <w:rPr>
          <w:rFonts w:ascii="Times New Roman" w:hAnsi="Times New Roman" w:cs="Times New Roman"/>
          <w:color w:val="000000" w:themeColor="text1"/>
          <w:sz w:val="24"/>
          <w:szCs w:val="24"/>
        </w:rPr>
        <w:t>, och sockenmännen om prästgården</w:t>
      </w:r>
      <w:r w:rsidR="004A332C">
        <w:rPr>
          <w:rFonts w:ascii="Times New Roman" w:hAnsi="Times New Roman" w:cs="Times New Roman"/>
          <w:color w:val="000000" w:themeColor="text1"/>
          <w:sz w:val="24"/>
          <w:szCs w:val="24"/>
        </w:rPr>
        <w:t xml:space="preserve">. </w:t>
      </w:r>
      <w:r w:rsidR="00E74BC9">
        <w:rPr>
          <w:rFonts w:ascii="Times New Roman" w:hAnsi="Times New Roman" w:cs="Times New Roman"/>
          <w:color w:val="000000" w:themeColor="text1"/>
          <w:sz w:val="24"/>
          <w:szCs w:val="24"/>
        </w:rPr>
        <w:t xml:space="preserve">Megalinus anser </w:t>
      </w:r>
      <w:r w:rsidR="004A332C">
        <w:rPr>
          <w:rFonts w:ascii="Times New Roman" w:hAnsi="Times New Roman" w:cs="Times New Roman"/>
          <w:color w:val="000000" w:themeColor="text1"/>
          <w:sz w:val="24"/>
          <w:szCs w:val="24"/>
        </w:rPr>
        <w:t xml:space="preserve">att den </w:t>
      </w:r>
      <w:r w:rsidR="00E74BC9">
        <w:rPr>
          <w:rFonts w:ascii="Times New Roman" w:hAnsi="Times New Roman" w:cs="Times New Roman"/>
          <w:color w:val="000000" w:themeColor="text1"/>
          <w:sz w:val="24"/>
          <w:szCs w:val="24"/>
        </w:rPr>
        <w:t xml:space="preserve">är för dålig för att underhålla. </w:t>
      </w:r>
      <w:r w:rsidR="004A332C">
        <w:rPr>
          <w:rFonts w:ascii="Times New Roman" w:hAnsi="Times New Roman" w:cs="Times New Roman"/>
          <w:color w:val="000000" w:themeColor="text1"/>
          <w:sz w:val="24"/>
          <w:szCs w:val="24"/>
        </w:rPr>
        <w:t xml:space="preserve">Han </w:t>
      </w:r>
      <w:r w:rsidR="00E74BC9">
        <w:rPr>
          <w:rFonts w:ascii="Times New Roman" w:hAnsi="Times New Roman" w:cs="Times New Roman"/>
          <w:color w:val="000000" w:themeColor="text1"/>
          <w:sz w:val="24"/>
          <w:szCs w:val="24"/>
        </w:rPr>
        <w:t>får till slut igenom byggandet av ett nytt ’sömnhärbärge’ för sig</w:t>
      </w:r>
      <w:r w:rsidR="006C6EE2">
        <w:rPr>
          <w:rFonts w:ascii="Times New Roman" w:hAnsi="Times New Roman" w:cs="Times New Roman"/>
          <w:color w:val="000000" w:themeColor="text1"/>
          <w:sz w:val="24"/>
          <w:szCs w:val="24"/>
        </w:rPr>
        <w:t>,</w:t>
      </w:r>
      <w:r w:rsidR="00E74BC9">
        <w:rPr>
          <w:rFonts w:ascii="Times New Roman" w:hAnsi="Times New Roman" w:cs="Times New Roman"/>
          <w:color w:val="000000" w:themeColor="text1"/>
          <w:sz w:val="24"/>
          <w:szCs w:val="24"/>
        </w:rPr>
        <w:t xml:space="preserve"> d</w:t>
      </w:r>
      <w:r w:rsidR="002514CB">
        <w:rPr>
          <w:rFonts w:ascii="Times New Roman" w:hAnsi="Times New Roman" w:cs="Times New Roman"/>
          <w:color w:val="000000" w:themeColor="text1"/>
          <w:sz w:val="24"/>
          <w:szCs w:val="24"/>
        </w:rPr>
        <w:t xml:space="preserve">är </w:t>
      </w:r>
      <w:r w:rsidR="00E74BC9">
        <w:rPr>
          <w:rFonts w:ascii="Times New Roman" w:hAnsi="Times New Roman" w:cs="Times New Roman"/>
          <w:color w:val="000000" w:themeColor="text1"/>
          <w:sz w:val="24"/>
          <w:szCs w:val="24"/>
        </w:rPr>
        <w:t>”… vackra och goda dörrar och fönster</w:t>
      </w:r>
      <w:r w:rsidR="002514CB">
        <w:rPr>
          <w:rFonts w:ascii="Times New Roman" w:hAnsi="Times New Roman" w:cs="Times New Roman"/>
          <w:color w:val="000000" w:themeColor="text1"/>
          <w:sz w:val="24"/>
          <w:szCs w:val="24"/>
        </w:rPr>
        <w:t xml:space="preserve"> insättas måtte, att det må bli ett vackert och anständigt prästhus, och icke bondehu</w:t>
      </w:r>
      <w:r w:rsidR="00C6584E">
        <w:rPr>
          <w:rFonts w:ascii="Times New Roman" w:hAnsi="Times New Roman" w:cs="Times New Roman"/>
          <w:color w:val="000000" w:themeColor="text1"/>
          <w:sz w:val="24"/>
          <w:szCs w:val="24"/>
        </w:rPr>
        <w:t>s och byggning, vilket lovades…</w:t>
      </w:r>
      <w:r w:rsidR="002514CB">
        <w:rPr>
          <w:rFonts w:ascii="Times New Roman" w:hAnsi="Times New Roman" w:cs="Times New Roman"/>
          <w:color w:val="000000" w:themeColor="text1"/>
          <w:sz w:val="24"/>
          <w:szCs w:val="24"/>
        </w:rPr>
        <w:t>”</w:t>
      </w:r>
      <w:r w:rsidR="00690131">
        <w:rPr>
          <w:rStyle w:val="Fotnotsreferens"/>
          <w:rFonts w:ascii="Times New Roman" w:hAnsi="Times New Roman" w:cs="Times New Roman"/>
          <w:color w:val="000000" w:themeColor="text1"/>
          <w:sz w:val="24"/>
          <w:szCs w:val="24"/>
        </w:rPr>
        <w:footnoteReference w:id="71"/>
      </w:r>
      <w:r w:rsidR="006C6EE2">
        <w:rPr>
          <w:rFonts w:ascii="Times New Roman" w:hAnsi="Times New Roman" w:cs="Times New Roman"/>
          <w:color w:val="000000" w:themeColor="text1"/>
          <w:sz w:val="24"/>
          <w:szCs w:val="24"/>
        </w:rPr>
        <w:t xml:space="preserve"> Han ser också till att försäkra sig om såväl tionde som tre dagsverken från inhysesfolk och dessutom en god sämja.</w:t>
      </w:r>
      <w:r w:rsidR="002514CB">
        <w:rPr>
          <w:rFonts w:ascii="Times New Roman" w:hAnsi="Times New Roman" w:cs="Times New Roman"/>
          <w:color w:val="000000" w:themeColor="text1"/>
          <w:sz w:val="24"/>
          <w:szCs w:val="24"/>
        </w:rPr>
        <w:t xml:space="preserve">  </w:t>
      </w:r>
      <w:r w:rsidR="004A332C">
        <w:rPr>
          <w:rFonts w:ascii="Times New Roman" w:hAnsi="Times New Roman" w:cs="Times New Roman"/>
          <w:color w:val="000000" w:themeColor="text1"/>
          <w:sz w:val="24"/>
          <w:szCs w:val="24"/>
        </w:rPr>
        <w:t xml:space="preserve">I Megalinus fall skulle man kunna </w:t>
      </w:r>
      <w:r w:rsidR="005A3BD1">
        <w:rPr>
          <w:rFonts w:ascii="Times New Roman" w:hAnsi="Times New Roman" w:cs="Times New Roman"/>
          <w:color w:val="000000" w:themeColor="text1"/>
          <w:sz w:val="24"/>
          <w:szCs w:val="24"/>
        </w:rPr>
        <w:t xml:space="preserve">spetsa till det med </w:t>
      </w:r>
      <w:r w:rsidR="004A332C">
        <w:rPr>
          <w:rFonts w:ascii="Times New Roman" w:hAnsi="Times New Roman" w:cs="Times New Roman"/>
          <w:color w:val="000000" w:themeColor="text1"/>
          <w:sz w:val="24"/>
          <w:szCs w:val="24"/>
        </w:rPr>
        <w:t>att varken diskur</w:t>
      </w:r>
      <w:r w:rsidR="00844EAD">
        <w:rPr>
          <w:rFonts w:ascii="Times New Roman" w:hAnsi="Times New Roman" w:cs="Times New Roman"/>
          <w:color w:val="000000" w:themeColor="text1"/>
          <w:sz w:val="24"/>
          <w:szCs w:val="24"/>
        </w:rPr>
        <w:t>sa</w:t>
      </w:r>
      <w:r w:rsidR="004A332C">
        <w:rPr>
          <w:rFonts w:ascii="Times New Roman" w:hAnsi="Times New Roman" w:cs="Times New Roman"/>
          <w:color w:val="000000" w:themeColor="text1"/>
          <w:sz w:val="24"/>
          <w:szCs w:val="24"/>
        </w:rPr>
        <w:t>nalys eller hermeneutik är nödvändigt för att se vad som</w:t>
      </w:r>
      <w:r w:rsidR="00690131">
        <w:rPr>
          <w:rFonts w:ascii="Times New Roman" w:hAnsi="Times New Roman" w:cs="Times New Roman"/>
          <w:color w:val="000000" w:themeColor="text1"/>
          <w:sz w:val="24"/>
          <w:szCs w:val="24"/>
        </w:rPr>
        <w:t xml:space="preserve"> pågår. Det är öppna konflikter.</w:t>
      </w:r>
    </w:p>
    <w:p w:rsidR="001911CD" w:rsidRPr="001911CD" w:rsidRDefault="00A279CB" w:rsidP="005E40A2">
      <w:pPr>
        <w:pStyle w:val="Liststycke"/>
        <w:numPr>
          <w:ilvl w:val="0"/>
          <w:numId w:val="5"/>
        </w:numPr>
        <w:ind w:right="-227"/>
        <w:jc w:val="both"/>
        <w:rPr>
          <w:rFonts w:ascii="Times New Roman" w:hAnsi="Times New Roman" w:cs="Times New Roman"/>
          <w:color w:val="000000" w:themeColor="text1"/>
          <w:sz w:val="24"/>
          <w:szCs w:val="24"/>
        </w:rPr>
      </w:pPr>
      <w:r w:rsidRPr="001911CD">
        <w:rPr>
          <w:rFonts w:ascii="Times New Roman" w:hAnsi="Times New Roman" w:cs="Times New Roman"/>
          <w:b/>
          <w:i/>
          <w:color w:val="000000" w:themeColor="text1"/>
          <w:sz w:val="24"/>
          <w:szCs w:val="24"/>
        </w:rPr>
        <w:t>Ordning</w:t>
      </w:r>
      <w:r w:rsidR="003C427D" w:rsidRPr="001911CD">
        <w:rPr>
          <w:rFonts w:ascii="Times New Roman" w:hAnsi="Times New Roman" w:cs="Times New Roman"/>
          <w:b/>
          <w:i/>
          <w:color w:val="000000" w:themeColor="text1"/>
          <w:sz w:val="24"/>
          <w:szCs w:val="24"/>
        </w:rPr>
        <w:t xml:space="preserve"> </w:t>
      </w:r>
      <w:r w:rsidR="001911CD">
        <w:rPr>
          <w:rFonts w:ascii="Times New Roman" w:hAnsi="Times New Roman" w:cs="Times New Roman"/>
          <w:b/>
          <w:i/>
          <w:color w:val="000000" w:themeColor="text1"/>
          <w:sz w:val="24"/>
          <w:szCs w:val="24"/>
        </w:rPr>
        <w:t>och</w:t>
      </w:r>
      <w:r w:rsidR="003C427D" w:rsidRPr="001911CD">
        <w:rPr>
          <w:rFonts w:ascii="Times New Roman" w:hAnsi="Times New Roman" w:cs="Times New Roman"/>
          <w:b/>
          <w:i/>
          <w:color w:val="000000" w:themeColor="text1"/>
          <w:sz w:val="24"/>
          <w:szCs w:val="24"/>
        </w:rPr>
        <w:t xml:space="preserve"> kyrkotukt</w:t>
      </w:r>
      <w:r w:rsidRPr="001911CD">
        <w:rPr>
          <w:rFonts w:ascii="Times New Roman" w:hAnsi="Times New Roman" w:cs="Times New Roman"/>
          <w:i/>
          <w:color w:val="000000" w:themeColor="text1"/>
          <w:sz w:val="24"/>
          <w:szCs w:val="24"/>
        </w:rPr>
        <w:t xml:space="preserve"> </w:t>
      </w:r>
      <w:r w:rsidR="00545BC3">
        <w:rPr>
          <w:rFonts w:ascii="Times New Roman" w:hAnsi="Times New Roman" w:cs="Times New Roman"/>
          <w:color w:val="000000" w:themeColor="text1"/>
          <w:sz w:val="24"/>
          <w:szCs w:val="24"/>
        </w:rPr>
        <w:t xml:space="preserve">- </w:t>
      </w:r>
      <w:r w:rsidR="00C77A1E" w:rsidRPr="001911CD">
        <w:rPr>
          <w:rFonts w:ascii="Times New Roman" w:hAnsi="Times New Roman" w:cs="Times New Roman"/>
          <w:color w:val="000000" w:themeColor="text1"/>
          <w:sz w:val="24"/>
          <w:szCs w:val="24"/>
        </w:rPr>
        <w:t xml:space="preserve">kategori </w:t>
      </w:r>
      <w:r w:rsidR="006B0862" w:rsidRPr="001911CD">
        <w:rPr>
          <w:rFonts w:ascii="Times New Roman" w:hAnsi="Times New Roman" w:cs="Times New Roman"/>
          <w:color w:val="000000" w:themeColor="text1"/>
          <w:sz w:val="24"/>
          <w:szCs w:val="24"/>
        </w:rPr>
        <w:t>3 i tabell 1</w:t>
      </w:r>
      <w:r w:rsidR="00545BC3">
        <w:rPr>
          <w:rFonts w:ascii="Times New Roman" w:hAnsi="Times New Roman" w:cs="Times New Roman"/>
          <w:color w:val="000000" w:themeColor="text1"/>
          <w:sz w:val="24"/>
          <w:szCs w:val="24"/>
        </w:rPr>
        <w:t xml:space="preserve"> (t</w:t>
      </w:r>
      <w:r w:rsidR="00E07BC9" w:rsidRPr="001911CD">
        <w:rPr>
          <w:rFonts w:ascii="Times New Roman" w:hAnsi="Times New Roman" w:cs="Times New Roman"/>
          <w:color w:val="000000" w:themeColor="text1"/>
          <w:sz w:val="24"/>
          <w:szCs w:val="24"/>
        </w:rPr>
        <w:t xml:space="preserve">otalt </w:t>
      </w:r>
      <w:r w:rsidR="00E07BC9" w:rsidRPr="001911CD">
        <w:rPr>
          <w:rFonts w:ascii="Times New Roman" w:eastAsia="Times New Roman" w:hAnsi="Times New Roman" w:cs="Times New Roman"/>
          <w:color w:val="111111"/>
          <w:sz w:val="24"/>
          <w:szCs w:val="24"/>
          <w:lang w:eastAsia="sv-SE"/>
        </w:rPr>
        <w:t xml:space="preserve">69 </w:t>
      </w:r>
      <w:r w:rsidR="00257ED2" w:rsidRPr="001911CD">
        <w:rPr>
          <w:rFonts w:ascii="Times New Roman" w:eastAsia="Times New Roman" w:hAnsi="Times New Roman" w:cs="Times New Roman"/>
          <w:color w:val="111111"/>
          <w:sz w:val="24"/>
          <w:szCs w:val="24"/>
          <w:lang w:eastAsia="sv-SE"/>
        </w:rPr>
        <w:t>ärenden/punkter</w:t>
      </w:r>
      <w:r w:rsidR="00E07BC9" w:rsidRPr="001911CD">
        <w:rPr>
          <w:rFonts w:ascii="Times New Roman" w:eastAsia="Times New Roman" w:hAnsi="Times New Roman" w:cs="Times New Roman"/>
          <w:color w:val="111111"/>
          <w:sz w:val="24"/>
          <w:szCs w:val="24"/>
          <w:lang w:eastAsia="sv-SE"/>
        </w:rPr>
        <w:t>).</w:t>
      </w:r>
    </w:p>
    <w:p w:rsidR="00240887" w:rsidRPr="001911CD" w:rsidRDefault="003C427D" w:rsidP="001911CD">
      <w:pPr>
        <w:pStyle w:val="Liststycke"/>
        <w:spacing w:after="0"/>
        <w:ind w:left="0" w:right="-227"/>
        <w:jc w:val="both"/>
        <w:rPr>
          <w:rFonts w:ascii="Times New Roman" w:hAnsi="Times New Roman" w:cs="Times New Roman"/>
          <w:color w:val="000000" w:themeColor="text1"/>
          <w:sz w:val="24"/>
          <w:szCs w:val="24"/>
        </w:rPr>
      </w:pPr>
      <w:r w:rsidRPr="001911CD">
        <w:rPr>
          <w:rFonts w:ascii="Times New Roman" w:hAnsi="Times New Roman" w:cs="Times New Roman"/>
          <w:color w:val="000000" w:themeColor="text1"/>
          <w:sz w:val="24"/>
          <w:szCs w:val="24"/>
        </w:rPr>
        <w:t xml:space="preserve">Till det som oftast kallas bara kyrkotukt hör en rad </w:t>
      </w:r>
      <w:r w:rsidR="00D65B90" w:rsidRPr="001911CD">
        <w:rPr>
          <w:rFonts w:ascii="Times New Roman" w:hAnsi="Times New Roman" w:cs="Times New Roman"/>
          <w:color w:val="000000" w:themeColor="text1"/>
          <w:sz w:val="24"/>
          <w:szCs w:val="24"/>
        </w:rPr>
        <w:t>olika</w:t>
      </w:r>
      <w:r w:rsidRPr="001911CD">
        <w:rPr>
          <w:rFonts w:ascii="Times New Roman" w:hAnsi="Times New Roman" w:cs="Times New Roman"/>
          <w:color w:val="000000" w:themeColor="text1"/>
          <w:sz w:val="24"/>
          <w:szCs w:val="24"/>
        </w:rPr>
        <w:t xml:space="preserve"> områden. </w:t>
      </w:r>
      <w:r w:rsidR="005E40A2">
        <w:rPr>
          <w:rFonts w:ascii="Times New Roman" w:hAnsi="Times New Roman" w:cs="Times New Roman"/>
          <w:color w:val="000000" w:themeColor="text1"/>
          <w:sz w:val="24"/>
          <w:szCs w:val="24"/>
        </w:rPr>
        <w:t xml:space="preserve">Jag har i källorna stött på en mängd olika brottsbenämningar. De finns naturligtvis också angivna </w:t>
      </w:r>
      <w:r w:rsidR="002D5033">
        <w:rPr>
          <w:rFonts w:ascii="Times New Roman" w:hAnsi="Times New Roman" w:cs="Times New Roman"/>
          <w:color w:val="000000" w:themeColor="text1"/>
          <w:sz w:val="24"/>
          <w:szCs w:val="24"/>
        </w:rPr>
        <w:t xml:space="preserve">både i uppslagsverk och </w:t>
      </w:r>
      <w:r w:rsidR="005E40A2">
        <w:rPr>
          <w:rFonts w:ascii="Times New Roman" w:hAnsi="Times New Roman" w:cs="Times New Roman"/>
          <w:color w:val="000000" w:themeColor="text1"/>
          <w:sz w:val="24"/>
          <w:szCs w:val="24"/>
        </w:rPr>
        <w:t xml:space="preserve">i </w:t>
      </w:r>
      <w:r w:rsidR="007F4F50">
        <w:rPr>
          <w:rFonts w:ascii="Times New Roman" w:hAnsi="Times New Roman" w:cs="Times New Roman"/>
          <w:color w:val="000000" w:themeColor="text1"/>
          <w:sz w:val="24"/>
          <w:szCs w:val="24"/>
        </w:rPr>
        <w:t>forsk-ningslitteraturen</w:t>
      </w:r>
      <w:r w:rsidR="005E40A2">
        <w:rPr>
          <w:rFonts w:ascii="Times New Roman" w:hAnsi="Times New Roman" w:cs="Times New Roman"/>
          <w:color w:val="000000" w:themeColor="text1"/>
          <w:sz w:val="24"/>
          <w:szCs w:val="24"/>
        </w:rPr>
        <w:t>.</w:t>
      </w:r>
      <w:r w:rsidR="005E40A2">
        <w:rPr>
          <w:rStyle w:val="Fotnotsreferens"/>
          <w:rFonts w:ascii="Times New Roman" w:hAnsi="Times New Roman" w:cs="Times New Roman"/>
          <w:color w:val="000000" w:themeColor="text1"/>
          <w:sz w:val="24"/>
          <w:szCs w:val="24"/>
        </w:rPr>
        <w:footnoteReference w:id="72"/>
      </w:r>
      <w:r w:rsidR="005E40A2">
        <w:rPr>
          <w:rFonts w:ascii="Times New Roman" w:hAnsi="Times New Roman" w:cs="Times New Roman"/>
          <w:color w:val="000000" w:themeColor="text1"/>
          <w:sz w:val="24"/>
          <w:szCs w:val="24"/>
        </w:rPr>
        <w:t xml:space="preserve"> </w:t>
      </w:r>
      <w:r w:rsidRPr="001911CD">
        <w:rPr>
          <w:rFonts w:ascii="Times New Roman" w:hAnsi="Times New Roman" w:cs="Times New Roman"/>
          <w:color w:val="000000" w:themeColor="text1"/>
          <w:sz w:val="24"/>
          <w:szCs w:val="24"/>
        </w:rPr>
        <w:t>Först bör kanske nämnas d</w:t>
      </w:r>
      <w:r w:rsidR="00D65B90" w:rsidRPr="001911CD">
        <w:rPr>
          <w:rFonts w:ascii="Times New Roman" w:hAnsi="Times New Roman" w:cs="Times New Roman"/>
          <w:color w:val="000000" w:themeColor="text1"/>
          <w:sz w:val="24"/>
          <w:szCs w:val="24"/>
        </w:rPr>
        <w:t>e</w:t>
      </w:r>
      <w:r w:rsidRPr="001911CD">
        <w:rPr>
          <w:rFonts w:ascii="Times New Roman" w:hAnsi="Times New Roman" w:cs="Times New Roman"/>
          <w:color w:val="000000" w:themeColor="text1"/>
          <w:sz w:val="24"/>
          <w:szCs w:val="24"/>
        </w:rPr>
        <w:t xml:space="preserve">t som har med </w:t>
      </w:r>
      <w:r w:rsidR="007E3BCD" w:rsidRPr="001911CD">
        <w:rPr>
          <w:rFonts w:ascii="Times New Roman" w:hAnsi="Times New Roman" w:cs="Times New Roman"/>
          <w:color w:val="000000" w:themeColor="text1"/>
          <w:sz w:val="24"/>
          <w:szCs w:val="24"/>
        </w:rPr>
        <w:t xml:space="preserve">det religiöst-andliga eller </w:t>
      </w:r>
      <w:r w:rsidR="00B37D29" w:rsidRPr="001911CD">
        <w:rPr>
          <w:rFonts w:ascii="Times New Roman" w:hAnsi="Times New Roman" w:cs="Times New Roman"/>
          <w:color w:val="000000" w:themeColor="text1"/>
          <w:sz w:val="24"/>
          <w:szCs w:val="24"/>
        </w:rPr>
        <w:t xml:space="preserve">den rena </w:t>
      </w:r>
      <w:r w:rsidRPr="001911CD">
        <w:rPr>
          <w:rFonts w:ascii="Times New Roman" w:hAnsi="Times New Roman" w:cs="Times New Roman"/>
          <w:color w:val="000000" w:themeColor="text1"/>
          <w:sz w:val="24"/>
          <w:szCs w:val="24"/>
        </w:rPr>
        <w:t xml:space="preserve">kyrkodisciplinen att göra. Med detta avses </w:t>
      </w:r>
      <w:r w:rsidR="00106716" w:rsidRPr="001911CD">
        <w:rPr>
          <w:rFonts w:ascii="Times New Roman" w:hAnsi="Times New Roman" w:cs="Times New Roman"/>
          <w:color w:val="000000" w:themeColor="text1"/>
          <w:sz w:val="24"/>
          <w:szCs w:val="24"/>
        </w:rPr>
        <w:t>f</w:t>
      </w:r>
      <w:r w:rsidRPr="001911CD">
        <w:rPr>
          <w:rFonts w:ascii="Times New Roman" w:hAnsi="Times New Roman" w:cs="Times New Roman"/>
          <w:color w:val="000000" w:themeColor="text1"/>
          <w:sz w:val="24"/>
          <w:szCs w:val="24"/>
        </w:rPr>
        <w:t>örst oc</w:t>
      </w:r>
      <w:r w:rsidR="00106716" w:rsidRPr="001911CD">
        <w:rPr>
          <w:rFonts w:ascii="Times New Roman" w:hAnsi="Times New Roman" w:cs="Times New Roman"/>
          <w:color w:val="000000" w:themeColor="text1"/>
          <w:sz w:val="24"/>
          <w:szCs w:val="24"/>
        </w:rPr>
        <w:t>h främst skyldigheten att gå ti</w:t>
      </w:r>
      <w:r w:rsidR="00D65B90" w:rsidRPr="001911CD">
        <w:rPr>
          <w:rFonts w:ascii="Times New Roman" w:hAnsi="Times New Roman" w:cs="Times New Roman"/>
          <w:color w:val="000000" w:themeColor="text1"/>
          <w:sz w:val="24"/>
          <w:szCs w:val="24"/>
        </w:rPr>
        <w:t>ll</w:t>
      </w:r>
      <w:r w:rsidR="00106716" w:rsidRPr="001911CD">
        <w:rPr>
          <w:rFonts w:ascii="Times New Roman" w:hAnsi="Times New Roman" w:cs="Times New Roman"/>
          <w:color w:val="000000" w:themeColor="text1"/>
          <w:sz w:val="24"/>
          <w:szCs w:val="24"/>
        </w:rPr>
        <w:t xml:space="preserve"> kyrkan på </w:t>
      </w:r>
      <w:r w:rsidR="00106716" w:rsidRPr="001911CD">
        <w:rPr>
          <w:rFonts w:ascii="Times New Roman" w:hAnsi="Times New Roman" w:cs="Times New Roman"/>
          <w:color w:val="000000" w:themeColor="text1"/>
          <w:sz w:val="24"/>
          <w:szCs w:val="24"/>
        </w:rPr>
        <w:lastRenderedPageBreak/>
        <w:t xml:space="preserve">söndagen. Varje hushåll måste åtminstone representeras av en person vid gudstjänsten. Alla former av oordentlighet i kyrkan beivrades, </w:t>
      </w:r>
      <w:r w:rsidR="00B37D29" w:rsidRPr="001911CD">
        <w:rPr>
          <w:rFonts w:ascii="Times New Roman" w:hAnsi="Times New Roman" w:cs="Times New Roman"/>
          <w:color w:val="000000" w:themeColor="text1"/>
          <w:sz w:val="24"/>
          <w:szCs w:val="24"/>
        </w:rPr>
        <w:t>men också på kyrkbacken i form av fylleri eller skvaller</w:t>
      </w:r>
      <w:r w:rsidR="00106716" w:rsidRPr="001911CD">
        <w:rPr>
          <w:rFonts w:ascii="Times New Roman" w:hAnsi="Times New Roman" w:cs="Times New Roman"/>
          <w:color w:val="000000" w:themeColor="text1"/>
          <w:sz w:val="24"/>
          <w:szCs w:val="24"/>
        </w:rPr>
        <w:t xml:space="preserve">. Att arbeta på söndagen </w:t>
      </w:r>
      <w:r w:rsidR="008B2E1B">
        <w:rPr>
          <w:rFonts w:ascii="Times New Roman" w:hAnsi="Times New Roman" w:cs="Times New Roman"/>
          <w:color w:val="000000" w:themeColor="text1"/>
          <w:sz w:val="24"/>
          <w:szCs w:val="24"/>
        </w:rPr>
        <w:t>var ju</w:t>
      </w:r>
      <w:r w:rsidR="00106716" w:rsidRPr="001911CD">
        <w:rPr>
          <w:rFonts w:ascii="Times New Roman" w:hAnsi="Times New Roman" w:cs="Times New Roman"/>
          <w:color w:val="000000" w:themeColor="text1"/>
          <w:sz w:val="24"/>
          <w:szCs w:val="24"/>
        </w:rPr>
        <w:t xml:space="preserve"> sabbatsbrott</w:t>
      </w:r>
      <w:r w:rsidR="007E3BCD" w:rsidRPr="001911CD">
        <w:rPr>
          <w:rFonts w:ascii="Times New Roman" w:hAnsi="Times New Roman" w:cs="Times New Roman"/>
          <w:color w:val="000000" w:themeColor="text1"/>
          <w:sz w:val="24"/>
          <w:szCs w:val="24"/>
        </w:rPr>
        <w:t xml:space="preserve"> </w:t>
      </w:r>
      <w:r w:rsidR="008B2E1B">
        <w:rPr>
          <w:rFonts w:ascii="Times New Roman" w:hAnsi="Times New Roman" w:cs="Times New Roman"/>
          <w:color w:val="000000" w:themeColor="text1"/>
          <w:sz w:val="24"/>
          <w:szCs w:val="24"/>
        </w:rPr>
        <w:t>och det s</w:t>
      </w:r>
      <w:r w:rsidR="007E3BCD" w:rsidRPr="001911CD">
        <w:rPr>
          <w:rFonts w:ascii="Times New Roman" w:hAnsi="Times New Roman" w:cs="Times New Roman"/>
          <w:color w:val="000000" w:themeColor="text1"/>
          <w:sz w:val="24"/>
          <w:szCs w:val="24"/>
        </w:rPr>
        <w:t xml:space="preserve">åg </w:t>
      </w:r>
      <w:r w:rsidR="008B2E1B">
        <w:rPr>
          <w:rFonts w:ascii="Times New Roman" w:hAnsi="Times New Roman" w:cs="Times New Roman"/>
          <w:color w:val="000000" w:themeColor="text1"/>
          <w:sz w:val="24"/>
          <w:szCs w:val="24"/>
        </w:rPr>
        <w:t xml:space="preserve">man </w:t>
      </w:r>
      <w:r w:rsidR="007E3BCD" w:rsidRPr="001911CD">
        <w:rPr>
          <w:rFonts w:ascii="Times New Roman" w:hAnsi="Times New Roman" w:cs="Times New Roman"/>
          <w:color w:val="000000" w:themeColor="text1"/>
          <w:sz w:val="24"/>
          <w:szCs w:val="24"/>
        </w:rPr>
        <w:t>allvarligt på</w:t>
      </w:r>
      <w:r w:rsidR="00106716" w:rsidRPr="001911CD">
        <w:rPr>
          <w:rFonts w:ascii="Times New Roman" w:hAnsi="Times New Roman" w:cs="Times New Roman"/>
          <w:color w:val="000000" w:themeColor="text1"/>
          <w:sz w:val="24"/>
          <w:szCs w:val="24"/>
        </w:rPr>
        <w:t xml:space="preserve">. </w:t>
      </w:r>
      <w:r w:rsidR="007E3BCD" w:rsidRPr="001911CD">
        <w:rPr>
          <w:rFonts w:ascii="Times New Roman" w:hAnsi="Times New Roman" w:cs="Times New Roman"/>
          <w:color w:val="000000" w:themeColor="text1"/>
          <w:sz w:val="24"/>
          <w:szCs w:val="24"/>
        </w:rPr>
        <w:t xml:space="preserve">Det kunde i värsta fall gå till världslig rätt dvs häradsrätten. </w:t>
      </w:r>
      <w:r w:rsidR="00106716" w:rsidRPr="001911CD">
        <w:rPr>
          <w:rFonts w:ascii="Times New Roman" w:hAnsi="Times New Roman" w:cs="Times New Roman"/>
          <w:color w:val="000000" w:themeColor="text1"/>
          <w:sz w:val="24"/>
          <w:szCs w:val="24"/>
        </w:rPr>
        <w:t>Andra brott var frånvaro från katekesförhören</w:t>
      </w:r>
      <w:r w:rsidR="00D65B90" w:rsidRPr="001911CD">
        <w:rPr>
          <w:rFonts w:ascii="Times New Roman" w:hAnsi="Times New Roman" w:cs="Times New Roman"/>
          <w:color w:val="000000" w:themeColor="text1"/>
          <w:sz w:val="24"/>
          <w:szCs w:val="24"/>
        </w:rPr>
        <w:t>,</w:t>
      </w:r>
      <w:r w:rsidR="00106716" w:rsidRPr="001911CD">
        <w:rPr>
          <w:rFonts w:ascii="Times New Roman" w:hAnsi="Times New Roman" w:cs="Times New Roman"/>
          <w:color w:val="000000" w:themeColor="text1"/>
          <w:sz w:val="24"/>
          <w:szCs w:val="24"/>
        </w:rPr>
        <w:t xml:space="preserve"> vilka enligt kyrkan var nödvändiga för rätten att begå</w:t>
      </w:r>
      <w:r w:rsidR="007E3BCD" w:rsidRPr="001911CD">
        <w:rPr>
          <w:rFonts w:ascii="Times New Roman" w:hAnsi="Times New Roman" w:cs="Times New Roman"/>
          <w:color w:val="000000" w:themeColor="text1"/>
          <w:sz w:val="24"/>
          <w:szCs w:val="24"/>
        </w:rPr>
        <w:t xml:space="preserve"> den heliga </w:t>
      </w:r>
      <w:r w:rsidR="00106716" w:rsidRPr="001911CD">
        <w:rPr>
          <w:rFonts w:ascii="Times New Roman" w:hAnsi="Times New Roman" w:cs="Times New Roman"/>
          <w:color w:val="000000" w:themeColor="text1"/>
          <w:sz w:val="24"/>
          <w:szCs w:val="24"/>
        </w:rPr>
        <w:t xml:space="preserve">nattvarden. Fördelning av bänkplatser i kyrkan </w:t>
      </w:r>
      <w:r w:rsidR="007E3BCD" w:rsidRPr="001911CD">
        <w:rPr>
          <w:rFonts w:ascii="Times New Roman" w:hAnsi="Times New Roman" w:cs="Times New Roman"/>
          <w:color w:val="000000" w:themeColor="text1"/>
          <w:sz w:val="24"/>
          <w:szCs w:val="24"/>
        </w:rPr>
        <w:t>blev</w:t>
      </w:r>
      <w:r w:rsidR="00106716" w:rsidRPr="001911CD">
        <w:rPr>
          <w:rFonts w:ascii="Times New Roman" w:hAnsi="Times New Roman" w:cs="Times New Roman"/>
          <w:color w:val="000000" w:themeColor="text1"/>
          <w:sz w:val="24"/>
          <w:szCs w:val="24"/>
        </w:rPr>
        <w:t xml:space="preserve"> noggrant bestämd på </w:t>
      </w:r>
      <w:r w:rsidR="00F01C1A" w:rsidRPr="001911CD">
        <w:rPr>
          <w:rFonts w:ascii="Times New Roman" w:hAnsi="Times New Roman" w:cs="Times New Roman"/>
          <w:color w:val="000000" w:themeColor="text1"/>
          <w:sz w:val="24"/>
          <w:szCs w:val="24"/>
        </w:rPr>
        <w:t>socken</w:t>
      </w:r>
      <w:r w:rsidR="00106716" w:rsidRPr="001911CD">
        <w:rPr>
          <w:rFonts w:ascii="Times New Roman" w:hAnsi="Times New Roman" w:cs="Times New Roman"/>
          <w:color w:val="000000" w:themeColor="text1"/>
          <w:sz w:val="24"/>
          <w:szCs w:val="24"/>
        </w:rPr>
        <w:t xml:space="preserve">stämman. </w:t>
      </w:r>
      <w:r w:rsidR="00240887" w:rsidRPr="001911CD">
        <w:rPr>
          <w:rFonts w:ascii="Times New Roman" w:hAnsi="Times New Roman" w:cs="Times New Roman"/>
          <w:color w:val="000000" w:themeColor="text1"/>
          <w:sz w:val="24"/>
          <w:szCs w:val="24"/>
        </w:rPr>
        <w:t xml:space="preserve">Även oordning på väg till eller från kyrkan samt </w:t>
      </w:r>
      <w:r w:rsidR="00B357A9" w:rsidRPr="001911CD">
        <w:rPr>
          <w:rFonts w:ascii="Times New Roman" w:eastAsia="Times New Roman" w:hAnsi="Times New Roman" w:cs="Times New Roman"/>
          <w:color w:val="111111"/>
          <w:sz w:val="24"/>
          <w:szCs w:val="24"/>
          <w:lang w:eastAsia="sv-SE"/>
        </w:rPr>
        <w:t>att föra oljud, störa eller delta bristfälligt i gudstjänsten räknas hit.</w:t>
      </w:r>
      <w:r w:rsidR="00240887" w:rsidRPr="001911CD">
        <w:rPr>
          <w:rFonts w:ascii="Times New Roman" w:hAnsi="Times New Roman" w:cs="Times New Roman"/>
          <w:color w:val="000000" w:themeColor="text1"/>
          <w:sz w:val="24"/>
          <w:szCs w:val="24"/>
        </w:rPr>
        <w:t xml:space="preserve"> </w:t>
      </w:r>
    </w:p>
    <w:p w:rsidR="00782FE8" w:rsidRDefault="008E10E0" w:rsidP="00240887">
      <w:pPr>
        <w:spacing w:after="0"/>
        <w:ind w:right="-227"/>
        <w:jc w:val="both"/>
        <w:rPr>
          <w:rFonts w:ascii="Times New Roman" w:hAnsi="Times New Roman" w:cs="Times New Roman"/>
          <w:color w:val="000000" w:themeColor="text1"/>
          <w:sz w:val="24"/>
          <w:szCs w:val="24"/>
        </w:rPr>
      </w:pPr>
      <w:r>
        <w:rPr>
          <w:noProof/>
          <w:lang w:eastAsia="sv-SE"/>
        </w:rPr>
        <w:drawing>
          <wp:anchor distT="0" distB="0" distL="114300" distR="114300" simplePos="0" relativeHeight="251695104" behindDoc="1" locked="0" layoutInCell="1" allowOverlap="1" wp14:anchorId="664B566C" wp14:editId="733F6198">
            <wp:simplePos x="0" y="0"/>
            <wp:positionH relativeFrom="column">
              <wp:posOffset>4481195</wp:posOffset>
            </wp:positionH>
            <wp:positionV relativeFrom="paragraph">
              <wp:posOffset>899160</wp:posOffset>
            </wp:positionV>
            <wp:extent cx="1951990" cy="2543175"/>
            <wp:effectExtent l="0" t="0" r="0" b="9525"/>
            <wp:wrapTight wrapText="left">
              <wp:wrapPolygon edited="0">
                <wp:start x="0" y="0"/>
                <wp:lineTo x="0" y="21519"/>
                <wp:lineTo x="21291" y="21519"/>
                <wp:lineTo x="21291"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jpg"/>
                    <pic:cNvPicPr/>
                  </pic:nvPicPr>
                  <pic:blipFill>
                    <a:blip r:embed="rId11">
                      <a:extLst>
                        <a:ext uri="{28A0092B-C50C-407E-A947-70E740481C1C}">
                          <a14:useLocalDpi xmlns:a14="http://schemas.microsoft.com/office/drawing/2010/main" val="0"/>
                        </a:ext>
                      </a:extLst>
                    </a:blip>
                    <a:stretch>
                      <a:fillRect/>
                    </a:stretch>
                  </pic:blipFill>
                  <pic:spPr>
                    <a:xfrm>
                      <a:off x="0" y="0"/>
                      <a:ext cx="1951990" cy="2543175"/>
                    </a:xfrm>
                    <a:prstGeom prst="rect">
                      <a:avLst/>
                    </a:prstGeom>
                  </pic:spPr>
                </pic:pic>
              </a:graphicData>
            </a:graphic>
            <wp14:sizeRelH relativeFrom="margin">
              <wp14:pctWidth>0</wp14:pctWidth>
            </wp14:sizeRelH>
            <wp14:sizeRelV relativeFrom="margin">
              <wp14:pctHeight>0</wp14:pctHeight>
            </wp14:sizeRelV>
          </wp:anchor>
        </w:drawing>
      </w:r>
      <w:r w:rsidR="00240887">
        <w:rPr>
          <w:rFonts w:ascii="Times New Roman" w:hAnsi="Times New Roman" w:cs="Times New Roman"/>
          <w:color w:val="000000" w:themeColor="text1"/>
          <w:sz w:val="24"/>
          <w:szCs w:val="24"/>
        </w:rPr>
        <w:t xml:space="preserve">     </w:t>
      </w:r>
      <w:r w:rsidR="00B357A9">
        <w:rPr>
          <w:rFonts w:ascii="Times New Roman" w:hAnsi="Times New Roman" w:cs="Times New Roman"/>
          <w:color w:val="000000" w:themeColor="text1"/>
          <w:sz w:val="24"/>
          <w:szCs w:val="24"/>
        </w:rPr>
        <w:t>I</w:t>
      </w:r>
      <w:r w:rsidR="00524296">
        <w:rPr>
          <w:rFonts w:ascii="Times New Roman" w:hAnsi="Times New Roman" w:cs="Times New Roman"/>
          <w:color w:val="000000" w:themeColor="text1"/>
          <w:sz w:val="24"/>
          <w:szCs w:val="24"/>
        </w:rPr>
        <w:t xml:space="preserve"> kyrkotukten </w:t>
      </w:r>
      <w:r w:rsidR="00B357A9">
        <w:rPr>
          <w:rFonts w:ascii="Times New Roman" w:hAnsi="Times New Roman" w:cs="Times New Roman"/>
          <w:color w:val="000000" w:themeColor="text1"/>
          <w:sz w:val="24"/>
          <w:szCs w:val="24"/>
        </w:rPr>
        <w:t>ingår</w:t>
      </w:r>
      <w:r w:rsidR="00524296">
        <w:rPr>
          <w:rFonts w:ascii="Times New Roman" w:hAnsi="Times New Roman" w:cs="Times New Roman"/>
          <w:color w:val="000000" w:themeColor="text1"/>
          <w:sz w:val="24"/>
          <w:szCs w:val="24"/>
        </w:rPr>
        <w:t xml:space="preserve"> </w:t>
      </w:r>
      <w:r w:rsidR="007E3BCD">
        <w:rPr>
          <w:rFonts w:ascii="Times New Roman" w:hAnsi="Times New Roman" w:cs="Times New Roman"/>
          <w:color w:val="000000" w:themeColor="text1"/>
          <w:sz w:val="24"/>
          <w:szCs w:val="24"/>
        </w:rPr>
        <w:t xml:space="preserve">också </w:t>
      </w:r>
      <w:r w:rsidR="00B357A9">
        <w:rPr>
          <w:rFonts w:ascii="Times New Roman" w:hAnsi="Times New Roman" w:cs="Times New Roman"/>
          <w:color w:val="000000" w:themeColor="text1"/>
          <w:sz w:val="24"/>
          <w:szCs w:val="24"/>
        </w:rPr>
        <w:t xml:space="preserve">beivrandet av </w:t>
      </w:r>
      <w:r w:rsidR="00524296">
        <w:rPr>
          <w:rFonts w:ascii="Times New Roman" w:hAnsi="Times New Roman" w:cs="Times New Roman"/>
          <w:color w:val="000000" w:themeColor="text1"/>
          <w:sz w:val="24"/>
          <w:szCs w:val="24"/>
        </w:rPr>
        <w:t xml:space="preserve">osedlighetsbrott som </w:t>
      </w:r>
      <w:r w:rsidR="00240887">
        <w:rPr>
          <w:rFonts w:ascii="Times New Roman" w:hAnsi="Times New Roman" w:cs="Times New Roman"/>
          <w:color w:val="000000" w:themeColor="text1"/>
          <w:sz w:val="24"/>
          <w:szCs w:val="24"/>
        </w:rPr>
        <w:t xml:space="preserve">sexuella brott, varav de </w:t>
      </w:r>
      <w:r w:rsidR="00D65B90">
        <w:rPr>
          <w:rFonts w:ascii="Times New Roman" w:hAnsi="Times New Roman" w:cs="Times New Roman"/>
          <w:color w:val="000000" w:themeColor="text1"/>
          <w:sz w:val="24"/>
          <w:szCs w:val="24"/>
        </w:rPr>
        <w:t>v</w:t>
      </w:r>
      <w:r w:rsidR="007A6B5A">
        <w:rPr>
          <w:rFonts w:ascii="Times New Roman" w:hAnsi="Times New Roman" w:cs="Times New Roman"/>
          <w:color w:val="000000" w:themeColor="text1"/>
          <w:sz w:val="24"/>
          <w:szCs w:val="24"/>
        </w:rPr>
        <w:t>a</w:t>
      </w:r>
      <w:r w:rsidR="00D65B90">
        <w:rPr>
          <w:rFonts w:ascii="Times New Roman" w:hAnsi="Times New Roman" w:cs="Times New Roman"/>
          <w:color w:val="000000" w:themeColor="text1"/>
          <w:sz w:val="24"/>
          <w:szCs w:val="24"/>
        </w:rPr>
        <w:t>nligast</w:t>
      </w:r>
      <w:r w:rsidR="00240887">
        <w:rPr>
          <w:rFonts w:ascii="Times New Roman" w:hAnsi="Times New Roman" w:cs="Times New Roman"/>
          <w:color w:val="000000" w:themeColor="text1"/>
          <w:sz w:val="24"/>
          <w:szCs w:val="24"/>
        </w:rPr>
        <w:t xml:space="preserve"> förekommande var lönskaläge och hor (enkelt och dubbelt). Men </w:t>
      </w:r>
      <w:r w:rsidR="007A6B5A">
        <w:rPr>
          <w:rFonts w:ascii="Times New Roman" w:hAnsi="Times New Roman" w:cs="Times New Roman"/>
          <w:color w:val="000000" w:themeColor="text1"/>
          <w:sz w:val="24"/>
          <w:szCs w:val="24"/>
        </w:rPr>
        <w:t>också</w:t>
      </w:r>
      <w:r w:rsidR="00240887">
        <w:rPr>
          <w:rFonts w:ascii="Times New Roman" w:hAnsi="Times New Roman" w:cs="Times New Roman"/>
          <w:color w:val="000000" w:themeColor="text1"/>
          <w:sz w:val="24"/>
          <w:szCs w:val="24"/>
        </w:rPr>
        <w:t xml:space="preserve"> sådant som osämja mellan makar och mellan grannar, </w:t>
      </w:r>
      <w:r w:rsidR="00B357A9" w:rsidRPr="00B357A9">
        <w:rPr>
          <w:rFonts w:ascii="Times New Roman" w:eastAsia="Times New Roman" w:hAnsi="Times New Roman" w:cs="Times New Roman"/>
          <w:color w:val="111111"/>
          <w:sz w:val="24"/>
          <w:szCs w:val="24"/>
          <w:lang w:eastAsia="sv-SE"/>
        </w:rPr>
        <w:t>olydnad mot föräldrar, vård</w:t>
      </w:r>
      <w:r w:rsidR="00B357A9">
        <w:rPr>
          <w:rFonts w:ascii="Times New Roman" w:eastAsia="Times New Roman" w:hAnsi="Times New Roman" w:cs="Times New Roman"/>
          <w:color w:val="111111"/>
          <w:sz w:val="24"/>
          <w:szCs w:val="24"/>
          <w:lang w:eastAsia="sv-SE"/>
        </w:rPr>
        <w:t>s</w:t>
      </w:r>
      <w:r w:rsidR="00B357A9" w:rsidRPr="00B357A9">
        <w:rPr>
          <w:rFonts w:ascii="Times New Roman" w:eastAsia="Times New Roman" w:hAnsi="Times New Roman" w:cs="Times New Roman"/>
          <w:color w:val="111111"/>
          <w:sz w:val="24"/>
          <w:szCs w:val="24"/>
          <w:lang w:eastAsia="sv-SE"/>
        </w:rPr>
        <w:t>lös barnuppfostran</w:t>
      </w:r>
      <w:r w:rsidR="00B357A9">
        <w:rPr>
          <w:rFonts w:ascii="Times New Roman" w:eastAsia="Times New Roman" w:hAnsi="Times New Roman" w:cs="Times New Roman"/>
          <w:color w:val="111111"/>
          <w:sz w:val="24"/>
          <w:szCs w:val="24"/>
          <w:lang w:eastAsia="sv-SE"/>
        </w:rPr>
        <w:t>,</w:t>
      </w:r>
      <w:r w:rsidR="00B357A9">
        <w:rPr>
          <w:rFonts w:ascii="Times New Roman" w:hAnsi="Times New Roman" w:cs="Times New Roman"/>
          <w:color w:val="000000" w:themeColor="text1"/>
          <w:sz w:val="24"/>
          <w:szCs w:val="24"/>
        </w:rPr>
        <w:t xml:space="preserve"> </w:t>
      </w:r>
      <w:r w:rsidR="00240887">
        <w:rPr>
          <w:rFonts w:ascii="Times New Roman" w:hAnsi="Times New Roman" w:cs="Times New Roman"/>
          <w:color w:val="000000" w:themeColor="text1"/>
          <w:sz w:val="24"/>
          <w:szCs w:val="24"/>
        </w:rPr>
        <w:t xml:space="preserve">spädbarn som hittats döda i sängen, </w:t>
      </w:r>
      <w:r w:rsidR="00E13C5F">
        <w:rPr>
          <w:rFonts w:ascii="Times New Roman" w:eastAsia="Times New Roman" w:hAnsi="Times New Roman" w:cs="Times New Roman"/>
          <w:color w:val="111111"/>
          <w:sz w:val="24"/>
          <w:szCs w:val="24"/>
          <w:lang w:eastAsia="sv-SE"/>
        </w:rPr>
        <w:t xml:space="preserve">brister i </w:t>
      </w:r>
      <w:r w:rsidR="00B357A9" w:rsidRPr="00B357A9">
        <w:rPr>
          <w:rFonts w:ascii="Times New Roman" w:eastAsia="Times New Roman" w:hAnsi="Times New Roman" w:cs="Times New Roman"/>
          <w:color w:val="111111"/>
          <w:sz w:val="24"/>
          <w:szCs w:val="24"/>
          <w:lang w:eastAsia="sv-SE"/>
        </w:rPr>
        <w:t>läskunskap</w:t>
      </w:r>
      <w:r w:rsidR="007A6B5A">
        <w:rPr>
          <w:rFonts w:ascii="Times New Roman" w:eastAsia="Times New Roman" w:hAnsi="Times New Roman" w:cs="Times New Roman"/>
          <w:color w:val="111111"/>
          <w:sz w:val="24"/>
          <w:szCs w:val="24"/>
          <w:lang w:eastAsia="sv-SE"/>
        </w:rPr>
        <w:t xml:space="preserve"> med mera. </w:t>
      </w:r>
      <w:r w:rsidR="003D202C">
        <w:rPr>
          <w:rFonts w:ascii="Times New Roman" w:eastAsia="Times New Roman" w:hAnsi="Times New Roman" w:cs="Times New Roman"/>
          <w:color w:val="111111"/>
          <w:sz w:val="24"/>
          <w:szCs w:val="24"/>
          <w:lang w:eastAsia="sv-SE"/>
        </w:rPr>
        <w:t>S</w:t>
      </w:r>
      <w:r w:rsidR="00BE5292">
        <w:rPr>
          <w:rFonts w:ascii="Times New Roman" w:eastAsia="Times New Roman" w:hAnsi="Times New Roman" w:cs="Times New Roman"/>
          <w:color w:val="111111"/>
          <w:sz w:val="24"/>
          <w:szCs w:val="24"/>
          <w:lang w:eastAsia="sv-SE"/>
        </w:rPr>
        <w:t xml:space="preserve">amt </w:t>
      </w:r>
      <w:r w:rsidR="00E07BC9">
        <w:rPr>
          <w:rFonts w:ascii="Times New Roman" w:eastAsia="Times New Roman" w:hAnsi="Times New Roman" w:cs="Times New Roman"/>
          <w:color w:val="111111"/>
          <w:sz w:val="24"/>
          <w:szCs w:val="24"/>
          <w:lang w:eastAsia="sv-SE"/>
        </w:rPr>
        <w:t>mindre allvarliga brott som</w:t>
      </w:r>
      <w:r w:rsidR="007A6B5A">
        <w:rPr>
          <w:rFonts w:ascii="Times New Roman" w:hAnsi="Times New Roman" w:cs="Times New Roman"/>
          <w:color w:val="000000" w:themeColor="text1"/>
          <w:sz w:val="24"/>
          <w:szCs w:val="24"/>
        </w:rPr>
        <w:t xml:space="preserve"> </w:t>
      </w:r>
      <w:r w:rsidR="00240887">
        <w:rPr>
          <w:rFonts w:ascii="Times New Roman" w:hAnsi="Times New Roman" w:cs="Times New Roman"/>
          <w:color w:val="000000" w:themeColor="text1"/>
          <w:sz w:val="24"/>
          <w:szCs w:val="24"/>
        </w:rPr>
        <w:t>småstölder</w:t>
      </w:r>
      <w:r w:rsidR="00B357A9">
        <w:rPr>
          <w:rFonts w:ascii="Times New Roman" w:hAnsi="Times New Roman" w:cs="Times New Roman"/>
          <w:color w:val="000000" w:themeColor="text1"/>
          <w:sz w:val="24"/>
          <w:szCs w:val="24"/>
        </w:rPr>
        <w:t>, superi, skvaller och lögner</w:t>
      </w:r>
      <w:r w:rsidR="00F01C1A">
        <w:rPr>
          <w:rFonts w:ascii="Times New Roman" w:hAnsi="Times New Roman" w:cs="Times New Roman"/>
          <w:color w:val="000000" w:themeColor="text1"/>
          <w:sz w:val="24"/>
          <w:szCs w:val="24"/>
        </w:rPr>
        <w:t xml:space="preserve"> utanför kyrkans område</w:t>
      </w:r>
      <w:r w:rsidR="00D65B90">
        <w:rPr>
          <w:rFonts w:ascii="Times New Roman" w:hAnsi="Times New Roman" w:cs="Times New Roman"/>
          <w:color w:val="000000" w:themeColor="text1"/>
          <w:sz w:val="24"/>
          <w:szCs w:val="24"/>
        </w:rPr>
        <w:t xml:space="preserve">. </w:t>
      </w:r>
    </w:p>
    <w:p w:rsidR="007629C1" w:rsidRDefault="00782FE8" w:rsidP="00240887">
      <w:pPr>
        <w:spacing w:after="0"/>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13C5F">
        <w:rPr>
          <w:rFonts w:ascii="Times New Roman" w:hAnsi="Times New Roman" w:cs="Times New Roman"/>
          <w:color w:val="000000" w:themeColor="text1"/>
          <w:sz w:val="24"/>
          <w:szCs w:val="24"/>
        </w:rPr>
        <w:t>Givetvis låg det inom sockenstämmans ansvarsområde att reagera på vad man kallade ’s</w:t>
      </w:r>
      <w:r w:rsidR="00B357A9" w:rsidRPr="00B357A9">
        <w:rPr>
          <w:rFonts w:ascii="Times New Roman" w:eastAsia="Times New Roman" w:hAnsi="Times New Roman" w:cs="Times New Roman"/>
          <w:color w:val="111111"/>
          <w:sz w:val="24"/>
          <w:szCs w:val="24"/>
          <w:lang w:eastAsia="sv-SE"/>
        </w:rPr>
        <w:t>pridande av irrlära</w:t>
      </w:r>
      <w:r w:rsidR="00E13C5F">
        <w:rPr>
          <w:rFonts w:ascii="Times New Roman" w:eastAsia="Times New Roman" w:hAnsi="Times New Roman" w:cs="Times New Roman"/>
          <w:color w:val="111111"/>
          <w:sz w:val="24"/>
          <w:szCs w:val="24"/>
          <w:lang w:eastAsia="sv-SE"/>
        </w:rPr>
        <w:t>’. Vid denna tid började</w:t>
      </w:r>
      <w:r w:rsidR="00B357A9">
        <w:rPr>
          <w:rFonts w:ascii="Times New Roman" w:hAnsi="Times New Roman" w:cs="Times New Roman"/>
          <w:color w:val="000000" w:themeColor="text1"/>
          <w:sz w:val="24"/>
          <w:szCs w:val="24"/>
        </w:rPr>
        <w:t xml:space="preserve"> </w:t>
      </w:r>
      <w:r w:rsidR="00E13C5F">
        <w:rPr>
          <w:rFonts w:ascii="Times New Roman" w:hAnsi="Times New Roman" w:cs="Times New Roman"/>
          <w:color w:val="000000" w:themeColor="text1"/>
          <w:sz w:val="24"/>
          <w:szCs w:val="24"/>
        </w:rPr>
        <w:t xml:space="preserve">människor samlas i så kalla konventiklar för ett friare religionsutövande. Det ledde till </w:t>
      </w:r>
      <w:r w:rsidR="00F01C1A">
        <w:rPr>
          <w:rFonts w:ascii="Times New Roman" w:hAnsi="Times New Roman" w:cs="Times New Roman"/>
          <w:color w:val="000000" w:themeColor="text1"/>
          <w:sz w:val="24"/>
          <w:szCs w:val="24"/>
        </w:rPr>
        <w:t>konventikelplaka</w:t>
      </w:r>
      <w:r w:rsidR="00E13C5F">
        <w:rPr>
          <w:rFonts w:ascii="Times New Roman" w:hAnsi="Times New Roman" w:cs="Times New Roman"/>
          <w:color w:val="000000" w:themeColor="text1"/>
          <w:sz w:val="24"/>
          <w:szCs w:val="24"/>
        </w:rPr>
        <w:t>tet 172</w:t>
      </w:r>
      <w:r w:rsidR="002518E6">
        <w:rPr>
          <w:rFonts w:ascii="Times New Roman" w:hAnsi="Times New Roman" w:cs="Times New Roman"/>
          <w:color w:val="000000" w:themeColor="text1"/>
          <w:sz w:val="24"/>
          <w:szCs w:val="24"/>
        </w:rPr>
        <w:t>6</w:t>
      </w:r>
      <w:r w:rsidR="00E13C5F">
        <w:rPr>
          <w:rFonts w:ascii="Times New Roman" w:hAnsi="Times New Roman" w:cs="Times New Roman"/>
          <w:color w:val="000000" w:themeColor="text1"/>
          <w:sz w:val="24"/>
          <w:szCs w:val="24"/>
        </w:rPr>
        <w:t xml:space="preserve">.  </w:t>
      </w:r>
      <w:r w:rsidR="00F01C1A">
        <w:rPr>
          <w:rFonts w:ascii="Times New Roman" w:hAnsi="Times New Roman" w:cs="Times New Roman"/>
          <w:color w:val="000000" w:themeColor="text1"/>
          <w:sz w:val="24"/>
          <w:szCs w:val="24"/>
        </w:rPr>
        <w:t xml:space="preserve">Ett annat tecken i tiden var de </w:t>
      </w:r>
      <w:r w:rsidR="00D65B90">
        <w:rPr>
          <w:rFonts w:ascii="Times New Roman" w:hAnsi="Times New Roman" w:cs="Times New Roman"/>
          <w:color w:val="000000" w:themeColor="text1"/>
          <w:sz w:val="24"/>
          <w:szCs w:val="24"/>
        </w:rPr>
        <w:t xml:space="preserve">överflödsförordningar </w:t>
      </w:r>
      <w:r w:rsidR="00F01C1A">
        <w:rPr>
          <w:rFonts w:ascii="Times New Roman" w:hAnsi="Times New Roman" w:cs="Times New Roman"/>
          <w:color w:val="000000" w:themeColor="text1"/>
          <w:sz w:val="24"/>
          <w:szCs w:val="24"/>
        </w:rPr>
        <w:t>som kom till i allt större mängd under 1700-talet. Brott mot dessa kund</w:t>
      </w:r>
      <w:r>
        <w:rPr>
          <w:rFonts w:ascii="Times New Roman" w:hAnsi="Times New Roman" w:cs="Times New Roman"/>
          <w:color w:val="000000" w:themeColor="text1"/>
          <w:sz w:val="24"/>
          <w:szCs w:val="24"/>
        </w:rPr>
        <w:t>e också tas upp på stämman</w:t>
      </w:r>
      <w:r w:rsidR="00F01C1A">
        <w:rPr>
          <w:rFonts w:ascii="Times New Roman" w:hAnsi="Times New Roman" w:cs="Times New Roman"/>
          <w:color w:val="000000" w:themeColor="text1"/>
          <w:sz w:val="24"/>
          <w:szCs w:val="24"/>
        </w:rPr>
        <w:t xml:space="preserve"> även om jag inte upptäckt något sådant fall i protokollen för Hammarö.</w:t>
      </w:r>
      <w:r w:rsidR="00D65B90">
        <w:rPr>
          <w:rStyle w:val="Fotnotsreferens"/>
          <w:rFonts w:ascii="Times New Roman" w:hAnsi="Times New Roman" w:cs="Times New Roman"/>
          <w:color w:val="000000" w:themeColor="text1"/>
          <w:sz w:val="24"/>
          <w:szCs w:val="24"/>
        </w:rPr>
        <w:footnoteReference w:id="73"/>
      </w:r>
      <w:r w:rsidR="00240887">
        <w:rPr>
          <w:rFonts w:ascii="Times New Roman" w:hAnsi="Times New Roman" w:cs="Times New Roman"/>
          <w:color w:val="000000" w:themeColor="text1"/>
          <w:sz w:val="24"/>
          <w:szCs w:val="24"/>
        </w:rPr>
        <w:t xml:space="preserve"> </w:t>
      </w:r>
      <w:r w:rsidR="00F01C1A">
        <w:rPr>
          <w:rFonts w:ascii="Times New Roman" w:hAnsi="Times New Roman" w:cs="Times New Roman"/>
          <w:color w:val="000000" w:themeColor="text1"/>
          <w:sz w:val="24"/>
          <w:szCs w:val="24"/>
        </w:rPr>
        <w:t xml:space="preserve">Att man, även bland bönderna, tog intryck utifrån visas </w:t>
      </w:r>
      <w:r w:rsidR="00F41138">
        <w:rPr>
          <w:rFonts w:ascii="Times New Roman" w:hAnsi="Times New Roman" w:cs="Times New Roman"/>
          <w:color w:val="000000" w:themeColor="text1"/>
          <w:sz w:val="24"/>
          <w:szCs w:val="24"/>
        </w:rPr>
        <w:t xml:space="preserve">dock </w:t>
      </w:r>
      <w:r w:rsidR="00F01C1A">
        <w:rPr>
          <w:rFonts w:ascii="Times New Roman" w:hAnsi="Times New Roman" w:cs="Times New Roman"/>
          <w:color w:val="000000" w:themeColor="text1"/>
          <w:sz w:val="24"/>
          <w:szCs w:val="24"/>
        </w:rPr>
        <w:t xml:space="preserve">av </w:t>
      </w:r>
      <w:r>
        <w:rPr>
          <w:rFonts w:ascii="Times New Roman" w:hAnsi="Times New Roman" w:cs="Times New Roman"/>
          <w:color w:val="000000" w:themeColor="text1"/>
          <w:sz w:val="24"/>
          <w:szCs w:val="24"/>
        </w:rPr>
        <w:t xml:space="preserve">att </w:t>
      </w:r>
      <w:r w:rsidR="00F01C1A">
        <w:rPr>
          <w:rFonts w:ascii="Times New Roman" w:hAnsi="Times New Roman" w:cs="Times New Roman"/>
          <w:color w:val="000000" w:themeColor="text1"/>
          <w:sz w:val="24"/>
          <w:szCs w:val="24"/>
        </w:rPr>
        <w:t>Jan eller Johan vid denna tid gärna lät kalla sig för Jean istället</w:t>
      </w:r>
      <w:r w:rsidR="00B240AF">
        <w:rPr>
          <w:rFonts w:ascii="Times New Roman" w:hAnsi="Times New Roman" w:cs="Times New Roman"/>
          <w:color w:val="000000" w:themeColor="text1"/>
          <w:sz w:val="24"/>
          <w:szCs w:val="24"/>
        </w:rPr>
        <w:t>,</w:t>
      </w:r>
    </w:p>
    <w:p w:rsidR="00524296" w:rsidRPr="007A6B5A" w:rsidRDefault="003A694A" w:rsidP="00240887">
      <w:pPr>
        <w:spacing w:after="0"/>
        <w:ind w:right="-227"/>
        <w:jc w:val="both"/>
        <w:rPr>
          <w:rFonts w:ascii="Times New Roman" w:eastAsia="Times New Roman" w:hAnsi="Times New Roman" w:cs="Times New Roman"/>
          <w:color w:val="111111"/>
          <w:sz w:val="24"/>
          <w:szCs w:val="24"/>
          <w:lang w:eastAsia="sv-SE"/>
        </w:rPr>
      </w:pPr>
      <w:r>
        <w:rPr>
          <w:rFonts w:ascii="Times New Roman" w:hAnsi="Times New Roman" w:cs="Times New Roman"/>
          <w:color w:val="000000" w:themeColor="text1"/>
          <w:sz w:val="24"/>
          <w:szCs w:val="24"/>
        </w:rPr>
        <w:t xml:space="preserve"> för att visa att man hängde med i de internationella trenderna</w:t>
      </w:r>
      <w:r w:rsidR="007F4F50">
        <w:rPr>
          <w:rFonts w:ascii="Times New Roman" w:hAnsi="Times New Roman" w:cs="Times New Roman"/>
          <w:color w:val="000000" w:themeColor="text1"/>
          <w:sz w:val="24"/>
          <w:szCs w:val="24"/>
        </w:rPr>
        <w:t>1</w:t>
      </w:r>
      <w:r w:rsidR="007F4F50">
        <w:rPr>
          <w:rStyle w:val="Fotnotsreferens"/>
          <w:rFonts w:ascii="Times New Roman" w:hAnsi="Times New Roman" w:cs="Times New Roman"/>
          <w:color w:val="000000" w:themeColor="text1"/>
          <w:sz w:val="24"/>
          <w:szCs w:val="24"/>
        </w:rPr>
        <w:footnoteReference w:id="74"/>
      </w:r>
    </w:p>
    <w:p w:rsidR="00B357A9" w:rsidRDefault="008E10E0" w:rsidP="00990AB6">
      <w:pPr>
        <w:shd w:val="clear" w:color="auto" w:fill="FFFFFF"/>
        <w:spacing w:line="276" w:lineRule="auto"/>
        <w:jc w:val="both"/>
        <w:rPr>
          <w:rFonts w:ascii="Times New Roman" w:eastAsia="Times New Roman" w:hAnsi="Times New Roman" w:cs="Times New Roman"/>
          <w:color w:val="111111"/>
          <w:sz w:val="24"/>
          <w:szCs w:val="24"/>
          <w:lang w:eastAsia="sv-SE"/>
        </w:rPr>
      </w:pPr>
      <w:r w:rsidRPr="00105391">
        <w:rPr>
          <w:rFonts w:ascii="Times New Roman" w:hAnsi="Times New Roman" w:cs="Times New Roman"/>
          <w:noProof/>
          <w:sz w:val="24"/>
          <w:szCs w:val="24"/>
          <w:lang w:eastAsia="sv-SE"/>
        </w:rPr>
        <mc:AlternateContent>
          <mc:Choice Requires="wps">
            <w:drawing>
              <wp:anchor distT="45720" distB="45720" distL="114300" distR="114300" simplePos="0" relativeHeight="251702272" behindDoc="0" locked="0" layoutInCell="1" allowOverlap="1" wp14:anchorId="158AF659" wp14:editId="0F198482">
                <wp:simplePos x="0" y="0"/>
                <wp:positionH relativeFrom="column">
                  <wp:posOffset>4481195</wp:posOffset>
                </wp:positionH>
                <wp:positionV relativeFrom="paragraph">
                  <wp:posOffset>556260</wp:posOffset>
                </wp:positionV>
                <wp:extent cx="2019300" cy="89535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95350"/>
                        </a:xfrm>
                        <a:prstGeom prst="rect">
                          <a:avLst/>
                        </a:prstGeom>
                        <a:solidFill>
                          <a:srgbClr val="FFFFFF"/>
                        </a:solidFill>
                        <a:ln w="9525">
                          <a:noFill/>
                          <a:miter lim="800000"/>
                          <a:headEnd/>
                          <a:tailEnd/>
                        </a:ln>
                      </wps:spPr>
                      <wps:txbx>
                        <w:txbxContent>
                          <w:p w:rsidR="004C561C" w:rsidRPr="005D60F5" w:rsidRDefault="004C561C" w:rsidP="008E10E0">
                            <w:pPr>
                              <w:rPr>
                                <w:rFonts w:cstheme="minorHAnsi"/>
                                <w:i/>
                                <w:sz w:val="20"/>
                                <w:szCs w:val="20"/>
                              </w:rPr>
                            </w:pPr>
                            <w:r w:rsidRPr="005D60F5">
                              <w:rPr>
                                <w:rFonts w:cstheme="minorHAnsi"/>
                                <w:i/>
                                <w:color w:val="252525"/>
                                <w:sz w:val="20"/>
                                <w:szCs w:val="20"/>
                                <w:shd w:val="clear" w:color="auto" w:fill="FFFFFF"/>
                              </w:rPr>
                              <w:t>Konventikelplakatet</w:t>
                            </w:r>
                            <w:r w:rsidRPr="005D60F5">
                              <w:rPr>
                                <w:rFonts w:cstheme="minorHAnsi"/>
                                <w:color w:val="252525"/>
                                <w:sz w:val="20"/>
                                <w:szCs w:val="20"/>
                                <w:shd w:val="clear" w:color="auto" w:fill="FFFFFF"/>
                              </w:rPr>
                              <w:t xml:space="preserve"> </w:t>
                            </w:r>
                            <w:r w:rsidRPr="005D60F5">
                              <w:rPr>
                                <w:rFonts w:cstheme="minorHAnsi"/>
                                <w:i/>
                                <w:color w:val="252525"/>
                                <w:sz w:val="20"/>
                                <w:szCs w:val="20"/>
                                <w:shd w:val="clear" w:color="auto" w:fill="FFFFFF"/>
                              </w:rPr>
                              <w:t>1726 var riktat mot pietismen. Syftet var att behålla enheten i religionen. Det ansågs nödvändigt för att samhället skulle bevaras. Brott mot denna förordning kunde ge stränga straff.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AF659" id="_x0000_t202" coordsize="21600,21600" o:spt="202" path="m,l,21600r21600,l21600,xe">
                <v:stroke joinstyle="miter"/>
                <v:path gradientshapeok="t" o:connecttype="rect"/>
              </v:shapetype>
              <v:shape id="Textruta 2" o:spid="_x0000_s1026" type="#_x0000_t202" style="position:absolute;left:0;text-align:left;margin-left:352.85pt;margin-top:43.8pt;width:159pt;height:7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" stroked="f">
                <v:textbox>
                  <w:txbxContent>
                    <w:p w:rsidR="004C561C" w:rsidRPr="005D60F5" w:rsidRDefault="004C561C" w:rsidP="008E10E0">
                      <w:pPr>
                        <w:rPr>
                          <w:rFonts w:cstheme="minorHAnsi"/>
                          <w:i/>
                          <w:sz w:val="20"/>
                          <w:szCs w:val="20"/>
                        </w:rPr>
                      </w:pPr>
                      <w:r w:rsidRPr="005D60F5">
                        <w:rPr>
                          <w:rFonts w:cstheme="minorHAnsi"/>
                          <w:i/>
                          <w:color w:val="252525"/>
                          <w:sz w:val="20"/>
                          <w:szCs w:val="20"/>
                          <w:shd w:val="clear" w:color="auto" w:fill="FFFFFF"/>
                        </w:rPr>
                        <w:t>Konventikelplakatet</w:t>
                      </w:r>
                      <w:r w:rsidRPr="005D60F5">
                        <w:rPr>
                          <w:rFonts w:cstheme="minorHAnsi"/>
                          <w:color w:val="252525"/>
                          <w:sz w:val="20"/>
                          <w:szCs w:val="20"/>
                          <w:shd w:val="clear" w:color="auto" w:fill="FFFFFF"/>
                        </w:rPr>
                        <w:t xml:space="preserve"> </w:t>
                      </w:r>
                      <w:r w:rsidRPr="005D60F5">
                        <w:rPr>
                          <w:rFonts w:cstheme="minorHAnsi"/>
                          <w:i/>
                          <w:color w:val="252525"/>
                          <w:sz w:val="20"/>
                          <w:szCs w:val="20"/>
                          <w:shd w:val="clear" w:color="auto" w:fill="FFFFFF"/>
                        </w:rPr>
                        <w:t>1726 var riktat mot pietismen. Syftet var att behålla enheten i religionen. Det ansågs nödvändigt för att samhället skulle bevaras. Brott mot denna förordning kunde ge stränga straff.</w:t>
                      </w:r>
                    </w:p>
                  </w:txbxContent>
                </v:textbox>
                <w10:wrap type="square"/>
              </v:shape>
            </w:pict>
          </mc:Fallback>
        </mc:AlternateContent>
      </w:r>
      <w:r w:rsidR="00B357A9">
        <w:rPr>
          <w:rFonts w:ascii="Times New Roman" w:eastAsia="Times New Roman" w:hAnsi="Times New Roman" w:cs="Times New Roman"/>
          <w:color w:val="111111"/>
          <w:sz w:val="24"/>
          <w:szCs w:val="24"/>
          <w:lang w:eastAsia="sv-SE"/>
        </w:rPr>
        <w:t xml:space="preserve">     </w:t>
      </w:r>
      <w:r w:rsidR="00A37E46">
        <w:rPr>
          <w:rFonts w:ascii="Times New Roman" w:eastAsia="Times New Roman" w:hAnsi="Times New Roman" w:cs="Times New Roman"/>
          <w:color w:val="111111"/>
          <w:sz w:val="24"/>
          <w:szCs w:val="24"/>
          <w:lang w:eastAsia="sv-SE"/>
        </w:rPr>
        <w:t xml:space="preserve">De medel pastor och stämman hade till sitt förfogande </w:t>
      </w:r>
      <w:r w:rsidR="00F01C1A">
        <w:rPr>
          <w:rFonts w:ascii="Times New Roman" w:eastAsia="Times New Roman" w:hAnsi="Times New Roman" w:cs="Times New Roman"/>
          <w:color w:val="111111"/>
          <w:sz w:val="24"/>
          <w:szCs w:val="24"/>
          <w:lang w:eastAsia="sv-SE"/>
        </w:rPr>
        <w:t xml:space="preserve">för att stävja oordningen </w:t>
      </w:r>
      <w:r w:rsidR="00A37E46">
        <w:rPr>
          <w:rFonts w:ascii="Times New Roman" w:eastAsia="Times New Roman" w:hAnsi="Times New Roman" w:cs="Times New Roman"/>
          <w:color w:val="111111"/>
          <w:sz w:val="24"/>
          <w:szCs w:val="24"/>
          <w:lang w:eastAsia="sv-SE"/>
        </w:rPr>
        <w:t xml:space="preserve">var </w:t>
      </w:r>
      <w:r w:rsidR="00F01C1A">
        <w:rPr>
          <w:rFonts w:ascii="Times New Roman" w:eastAsia="Times New Roman" w:hAnsi="Times New Roman" w:cs="Times New Roman"/>
          <w:color w:val="111111"/>
          <w:sz w:val="24"/>
          <w:szCs w:val="24"/>
          <w:lang w:eastAsia="sv-SE"/>
        </w:rPr>
        <w:t>flera</w:t>
      </w:r>
      <w:r w:rsidR="00B357A9" w:rsidRPr="00B357A9">
        <w:rPr>
          <w:rFonts w:ascii="Times New Roman" w:eastAsia="Times New Roman" w:hAnsi="Times New Roman" w:cs="Times New Roman"/>
          <w:color w:val="111111"/>
          <w:sz w:val="24"/>
          <w:szCs w:val="24"/>
          <w:lang w:eastAsia="sv-SE"/>
        </w:rPr>
        <w:t xml:space="preserve"> grader av varningar, </w:t>
      </w:r>
      <w:r w:rsidR="00A37E46">
        <w:rPr>
          <w:rFonts w:ascii="Times New Roman" w:eastAsia="Times New Roman" w:hAnsi="Times New Roman" w:cs="Times New Roman"/>
          <w:color w:val="111111"/>
          <w:sz w:val="24"/>
          <w:szCs w:val="24"/>
          <w:lang w:eastAsia="sv-SE"/>
        </w:rPr>
        <w:t>böter och olika slag av skam</w:t>
      </w:r>
      <w:r w:rsidR="0047081A">
        <w:rPr>
          <w:rFonts w:ascii="Times New Roman" w:eastAsia="Times New Roman" w:hAnsi="Times New Roman" w:cs="Times New Roman"/>
          <w:color w:val="111111"/>
          <w:sz w:val="24"/>
          <w:szCs w:val="24"/>
          <w:lang w:eastAsia="sv-SE"/>
        </w:rPr>
        <w:t>-</w:t>
      </w:r>
      <w:r w:rsidR="00A37E46">
        <w:rPr>
          <w:rFonts w:ascii="Times New Roman" w:eastAsia="Times New Roman" w:hAnsi="Times New Roman" w:cs="Times New Roman"/>
          <w:color w:val="111111"/>
          <w:sz w:val="24"/>
          <w:szCs w:val="24"/>
          <w:lang w:eastAsia="sv-SE"/>
        </w:rPr>
        <w:t xml:space="preserve">straff som att sättas i stocken. Den </w:t>
      </w:r>
      <w:r w:rsidR="00B357A9" w:rsidRPr="00B357A9">
        <w:rPr>
          <w:rFonts w:ascii="Times New Roman" w:eastAsia="Times New Roman" w:hAnsi="Times New Roman" w:cs="Times New Roman"/>
          <w:color w:val="111111"/>
          <w:sz w:val="24"/>
          <w:szCs w:val="24"/>
          <w:lang w:eastAsia="sv-SE"/>
        </w:rPr>
        <w:t xml:space="preserve">dömde </w:t>
      </w:r>
      <w:r w:rsidR="00A37E46">
        <w:rPr>
          <w:rFonts w:ascii="Times New Roman" w:eastAsia="Times New Roman" w:hAnsi="Times New Roman" w:cs="Times New Roman"/>
          <w:color w:val="111111"/>
          <w:sz w:val="24"/>
          <w:szCs w:val="24"/>
          <w:lang w:eastAsia="sv-SE"/>
        </w:rPr>
        <w:t xml:space="preserve">kunde också </w:t>
      </w:r>
      <w:r w:rsidR="00B357A9" w:rsidRPr="00B357A9">
        <w:rPr>
          <w:rFonts w:ascii="Times New Roman" w:eastAsia="Times New Roman" w:hAnsi="Times New Roman" w:cs="Times New Roman"/>
          <w:color w:val="111111"/>
          <w:sz w:val="24"/>
          <w:szCs w:val="24"/>
          <w:lang w:eastAsia="sv-SE"/>
        </w:rPr>
        <w:t>för en viss tid</w:t>
      </w:r>
      <w:r w:rsidR="00A37E46" w:rsidRPr="00A37E46">
        <w:rPr>
          <w:rFonts w:ascii="Times New Roman" w:eastAsia="Times New Roman" w:hAnsi="Times New Roman" w:cs="Times New Roman"/>
          <w:color w:val="111111"/>
          <w:sz w:val="24"/>
          <w:szCs w:val="24"/>
          <w:lang w:eastAsia="sv-SE"/>
        </w:rPr>
        <w:t xml:space="preserve"> </w:t>
      </w:r>
      <w:r w:rsidR="00A37E46">
        <w:rPr>
          <w:rFonts w:ascii="Times New Roman" w:eastAsia="Times New Roman" w:hAnsi="Times New Roman" w:cs="Times New Roman"/>
          <w:color w:val="111111"/>
          <w:sz w:val="24"/>
          <w:szCs w:val="24"/>
          <w:lang w:eastAsia="sv-SE"/>
        </w:rPr>
        <w:t xml:space="preserve">uteslutas från </w:t>
      </w:r>
      <w:r w:rsidR="00B357A9" w:rsidRPr="00B357A9">
        <w:rPr>
          <w:rFonts w:ascii="Times New Roman" w:eastAsia="Times New Roman" w:hAnsi="Times New Roman" w:cs="Times New Roman"/>
          <w:color w:val="111111"/>
          <w:sz w:val="24"/>
          <w:szCs w:val="24"/>
          <w:lang w:eastAsia="sv-SE"/>
        </w:rPr>
        <w:t xml:space="preserve">församlingsgemenskapen. </w:t>
      </w:r>
      <w:r w:rsidR="00F01C1A">
        <w:rPr>
          <w:rFonts w:ascii="Times New Roman" w:eastAsia="Times New Roman" w:hAnsi="Times New Roman" w:cs="Times New Roman"/>
          <w:color w:val="111111"/>
          <w:sz w:val="24"/>
          <w:szCs w:val="24"/>
          <w:lang w:eastAsia="sv-SE"/>
        </w:rPr>
        <w:t>För att få tag på syndarna upp</w:t>
      </w:r>
      <w:r w:rsidR="0047081A">
        <w:rPr>
          <w:rFonts w:ascii="Times New Roman" w:eastAsia="Times New Roman" w:hAnsi="Times New Roman" w:cs="Times New Roman"/>
          <w:color w:val="111111"/>
          <w:sz w:val="24"/>
          <w:szCs w:val="24"/>
          <w:lang w:eastAsia="sv-SE"/>
        </w:rPr>
        <w:t>-</w:t>
      </w:r>
      <w:r w:rsidR="00F01C1A">
        <w:rPr>
          <w:rFonts w:ascii="Times New Roman" w:eastAsia="Times New Roman" w:hAnsi="Times New Roman" w:cs="Times New Roman"/>
          <w:color w:val="111111"/>
          <w:sz w:val="24"/>
          <w:szCs w:val="24"/>
          <w:lang w:eastAsia="sv-SE"/>
        </w:rPr>
        <w:t xml:space="preserve">manades församlingsmedlemmarna av prästerna att ’angiva’ sina grannar. </w:t>
      </w:r>
      <w:r w:rsidR="003A694A">
        <w:rPr>
          <w:rFonts w:ascii="Times New Roman" w:eastAsia="Times New Roman" w:hAnsi="Times New Roman" w:cs="Times New Roman"/>
          <w:color w:val="111111"/>
          <w:sz w:val="24"/>
          <w:szCs w:val="24"/>
          <w:lang w:eastAsia="sv-SE"/>
        </w:rPr>
        <w:t xml:space="preserve">För sexmännen var detta en skyldighet. </w:t>
      </w:r>
      <w:r w:rsidR="003607CD">
        <w:rPr>
          <w:rFonts w:ascii="Times New Roman" w:eastAsia="Times New Roman" w:hAnsi="Times New Roman" w:cs="Times New Roman"/>
          <w:color w:val="111111"/>
          <w:sz w:val="24"/>
          <w:szCs w:val="24"/>
          <w:lang w:eastAsia="sv-SE"/>
        </w:rPr>
        <w:t>Om ett sådant angiv</w:t>
      </w:r>
      <w:r w:rsidR="0047081A">
        <w:rPr>
          <w:rFonts w:ascii="Times New Roman" w:eastAsia="Times New Roman" w:hAnsi="Times New Roman" w:cs="Times New Roman"/>
          <w:color w:val="111111"/>
          <w:sz w:val="24"/>
          <w:szCs w:val="24"/>
          <w:lang w:eastAsia="sv-SE"/>
        </w:rPr>
        <w:t>-</w:t>
      </w:r>
      <w:r w:rsidR="003607CD">
        <w:rPr>
          <w:rFonts w:ascii="Times New Roman" w:eastAsia="Times New Roman" w:hAnsi="Times New Roman" w:cs="Times New Roman"/>
          <w:color w:val="111111"/>
          <w:sz w:val="24"/>
          <w:szCs w:val="24"/>
          <w:lang w:eastAsia="sv-SE"/>
        </w:rPr>
        <w:t xml:space="preserve">ande visade sig leda till böter för den angivne fick angivaren en </w:t>
      </w:r>
      <w:r w:rsidR="00F717A1">
        <w:rPr>
          <w:rFonts w:ascii="Times New Roman" w:eastAsia="Times New Roman" w:hAnsi="Times New Roman" w:cs="Times New Roman"/>
          <w:color w:val="111111"/>
          <w:sz w:val="24"/>
          <w:szCs w:val="24"/>
          <w:lang w:eastAsia="sv-SE"/>
        </w:rPr>
        <w:t>tredje</w:t>
      </w:r>
      <w:r w:rsidR="003607CD">
        <w:rPr>
          <w:rFonts w:ascii="Times New Roman" w:eastAsia="Times New Roman" w:hAnsi="Times New Roman" w:cs="Times New Roman"/>
          <w:color w:val="111111"/>
          <w:sz w:val="24"/>
          <w:szCs w:val="24"/>
          <w:lang w:eastAsia="sv-SE"/>
        </w:rPr>
        <w:t xml:space="preserve">del </w:t>
      </w:r>
      <w:r w:rsidR="002518E6">
        <w:rPr>
          <w:rFonts w:ascii="Times New Roman" w:eastAsia="Times New Roman" w:hAnsi="Times New Roman" w:cs="Times New Roman"/>
          <w:color w:val="111111"/>
          <w:sz w:val="24"/>
          <w:szCs w:val="24"/>
          <w:lang w:eastAsia="sv-SE"/>
        </w:rPr>
        <w:t>a</w:t>
      </w:r>
      <w:r w:rsidR="00F41138">
        <w:rPr>
          <w:rFonts w:ascii="Times New Roman" w:eastAsia="Times New Roman" w:hAnsi="Times New Roman" w:cs="Times New Roman"/>
          <w:color w:val="111111"/>
          <w:sz w:val="24"/>
          <w:szCs w:val="24"/>
          <w:lang w:eastAsia="sv-SE"/>
        </w:rPr>
        <w:t>v bötessumman i belöning.</w:t>
      </w:r>
    </w:p>
    <w:p w:rsidR="007A6B5A" w:rsidRDefault="007A6B5A" w:rsidP="00E2609B">
      <w:pPr>
        <w:shd w:val="clear" w:color="auto" w:fill="FFFFFF"/>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I Hammarö socken (liksom i Köla) var, som vi sett, andelen </w:t>
      </w:r>
      <w:r w:rsidR="00AF5E04">
        <w:rPr>
          <w:rFonts w:ascii="Times New Roman" w:eastAsia="Times New Roman" w:hAnsi="Times New Roman" w:cs="Times New Roman"/>
          <w:color w:val="111111"/>
          <w:sz w:val="24"/>
          <w:szCs w:val="24"/>
          <w:lang w:eastAsia="sv-SE"/>
        </w:rPr>
        <w:t>ärenden</w:t>
      </w:r>
      <w:r>
        <w:rPr>
          <w:rFonts w:ascii="Times New Roman" w:eastAsia="Times New Roman" w:hAnsi="Times New Roman" w:cs="Times New Roman"/>
          <w:color w:val="111111"/>
          <w:sz w:val="24"/>
          <w:szCs w:val="24"/>
          <w:lang w:eastAsia="sv-SE"/>
        </w:rPr>
        <w:t xml:space="preserve"> som handlar om ordning </w:t>
      </w:r>
      <w:r w:rsidR="00AF5E04">
        <w:rPr>
          <w:rFonts w:ascii="Times New Roman" w:eastAsia="Times New Roman" w:hAnsi="Times New Roman" w:cs="Times New Roman"/>
          <w:color w:val="111111"/>
          <w:sz w:val="24"/>
          <w:szCs w:val="24"/>
          <w:lang w:eastAsia="sv-SE"/>
        </w:rPr>
        <w:t xml:space="preserve">och kyrkotukt </w:t>
      </w:r>
      <w:r>
        <w:rPr>
          <w:rFonts w:ascii="Times New Roman" w:eastAsia="Times New Roman" w:hAnsi="Times New Roman" w:cs="Times New Roman"/>
          <w:color w:val="111111"/>
          <w:sz w:val="24"/>
          <w:szCs w:val="24"/>
          <w:lang w:eastAsia="sv-SE"/>
        </w:rPr>
        <w:t>stor</w:t>
      </w:r>
      <w:r w:rsidR="003607CD">
        <w:rPr>
          <w:rFonts w:ascii="Times New Roman" w:eastAsia="Times New Roman" w:hAnsi="Times New Roman" w:cs="Times New Roman"/>
          <w:color w:val="111111"/>
          <w:sz w:val="24"/>
          <w:szCs w:val="24"/>
          <w:lang w:eastAsia="sv-SE"/>
        </w:rPr>
        <w:t>. En</w:t>
      </w:r>
      <w:r w:rsidR="00004F9A">
        <w:rPr>
          <w:rFonts w:ascii="Times New Roman" w:eastAsia="Times New Roman" w:hAnsi="Times New Roman" w:cs="Times New Roman"/>
          <w:color w:val="111111"/>
          <w:sz w:val="24"/>
          <w:szCs w:val="24"/>
          <w:lang w:eastAsia="sv-SE"/>
        </w:rPr>
        <w:t xml:space="preserve"> ganska bred skala av ärenden visar sig i protokollen.</w:t>
      </w:r>
      <w:r w:rsidR="003607CD">
        <w:rPr>
          <w:rFonts w:ascii="Times New Roman" w:eastAsia="Times New Roman" w:hAnsi="Times New Roman" w:cs="Times New Roman"/>
          <w:color w:val="111111"/>
          <w:sz w:val="24"/>
          <w:szCs w:val="24"/>
          <w:lang w:eastAsia="sv-SE"/>
        </w:rPr>
        <w:t xml:space="preserve"> </w:t>
      </w:r>
      <w:r w:rsidR="008A1120">
        <w:rPr>
          <w:rFonts w:ascii="Times New Roman" w:eastAsia="Times New Roman" w:hAnsi="Times New Roman" w:cs="Times New Roman"/>
          <w:color w:val="111111"/>
          <w:sz w:val="24"/>
          <w:szCs w:val="24"/>
          <w:lang w:eastAsia="sv-SE"/>
        </w:rPr>
        <w:t xml:space="preserve">För att ge en bild av detta </w:t>
      </w:r>
      <w:r w:rsidR="003607CD">
        <w:rPr>
          <w:rFonts w:ascii="Times New Roman" w:eastAsia="Times New Roman" w:hAnsi="Times New Roman" w:cs="Times New Roman"/>
          <w:color w:val="111111"/>
          <w:sz w:val="24"/>
          <w:szCs w:val="24"/>
          <w:lang w:eastAsia="sv-SE"/>
        </w:rPr>
        <w:t>visa</w:t>
      </w:r>
      <w:r w:rsidR="008A1120">
        <w:rPr>
          <w:rFonts w:ascii="Times New Roman" w:eastAsia="Times New Roman" w:hAnsi="Times New Roman" w:cs="Times New Roman"/>
          <w:color w:val="111111"/>
          <w:sz w:val="24"/>
          <w:szCs w:val="24"/>
          <w:lang w:eastAsia="sv-SE"/>
        </w:rPr>
        <w:t>s här</w:t>
      </w:r>
      <w:r w:rsidR="003607CD">
        <w:rPr>
          <w:rFonts w:ascii="Times New Roman" w:eastAsia="Times New Roman" w:hAnsi="Times New Roman" w:cs="Times New Roman"/>
          <w:color w:val="111111"/>
          <w:sz w:val="24"/>
          <w:szCs w:val="24"/>
          <w:lang w:eastAsia="sv-SE"/>
        </w:rPr>
        <w:t xml:space="preserve"> </w:t>
      </w:r>
      <w:r w:rsidR="00E2609B">
        <w:rPr>
          <w:rFonts w:ascii="Times New Roman" w:eastAsia="Times New Roman" w:hAnsi="Times New Roman" w:cs="Times New Roman"/>
          <w:color w:val="111111"/>
          <w:sz w:val="24"/>
          <w:szCs w:val="24"/>
          <w:lang w:eastAsia="sv-SE"/>
        </w:rPr>
        <w:t>ett par</w:t>
      </w:r>
      <w:r w:rsidR="00F41138">
        <w:rPr>
          <w:rFonts w:ascii="Times New Roman" w:eastAsia="Times New Roman" w:hAnsi="Times New Roman" w:cs="Times New Roman"/>
          <w:color w:val="111111"/>
          <w:sz w:val="24"/>
          <w:szCs w:val="24"/>
          <w:lang w:eastAsia="sv-SE"/>
        </w:rPr>
        <w:t xml:space="preserve"> exempel ur protokollet</w:t>
      </w:r>
      <w:r w:rsidR="003607CD">
        <w:rPr>
          <w:rFonts w:ascii="Times New Roman" w:eastAsia="Times New Roman" w:hAnsi="Times New Roman" w:cs="Times New Roman"/>
          <w:color w:val="111111"/>
          <w:sz w:val="24"/>
          <w:szCs w:val="24"/>
          <w:lang w:eastAsia="sv-SE"/>
        </w:rPr>
        <w:t xml:space="preserve"> </w:t>
      </w:r>
      <w:r w:rsidR="00F41138">
        <w:rPr>
          <w:rFonts w:ascii="Times New Roman" w:eastAsia="Times New Roman" w:hAnsi="Times New Roman" w:cs="Times New Roman"/>
          <w:color w:val="111111"/>
          <w:sz w:val="24"/>
          <w:szCs w:val="24"/>
          <w:lang w:eastAsia="sv-SE"/>
        </w:rPr>
        <w:t>för sockenstämma</w:t>
      </w:r>
      <w:r w:rsidR="00AF5E04">
        <w:rPr>
          <w:rFonts w:ascii="Times New Roman" w:eastAsia="Times New Roman" w:hAnsi="Times New Roman" w:cs="Times New Roman"/>
          <w:color w:val="111111"/>
          <w:sz w:val="24"/>
          <w:szCs w:val="24"/>
          <w:lang w:eastAsia="sv-SE"/>
        </w:rPr>
        <w:t xml:space="preserve">n </w:t>
      </w:r>
      <w:r w:rsidR="00F41138">
        <w:rPr>
          <w:rFonts w:ascii="Times New Roman" w:eastAsia="Times New Roman" w:hAnsi="Times New Roman" w:cs="Times New Roman"/>
          <w:color w:val="111111"/>
          <w:sz w:val="24"/>
          <w:szCs w:val="24"/>
          <w:lang w:eastAsia="sv-SE"/>
        </w:rPr>
        <w:t>den 7 juni 17</w:t>
      </w:r>
      <w:r w:rsidR="00794651">
        <w:rPr>
          <w:rFonts w:ascii="Times New Roman" w:eastAsia="Times New Roman" w:hAnsi="Times New Roman" w:cs="Times New Roman"/>
          <w:color w:val="111111"/>
          <w:sz w:val="24"/>
          <w:szCs w:val="24"/>
          <w:lang w:eastAsia="sv-SE"/>
        </w:rPr>
        <w:t>08</w:t>
      </w:r>
      <w:r w:rsidR="00AF5E04">
        <w:rPr>
          <w:rFonts w:ascii="Times New Roman" w:eastAsia="Times New Roman" w:hAnsi="Times New Roman" w:cs="Times New Roman"/>
          <w:color w:val="111111"/>
          <w:sz w:val="24"/>
          <w:szCs w:val="24"/>
          <w:lang w:eastAsia="sv-SE"/>
        </w:rPr>
        <w:t>:</w:t>
      </w:r>
    </w:p>
    <w:p w:rsidR="00E2609B" w:rsidRDefault="00AE21A4" w:rsidP="00E2609B">
      <w:pPr>
        <w:pStyle w:val="Liststycke"/>
        <w:ind w:left="567"/>
        <w:rPr>
          <w:rFonts w:ascii="Times New Roman" w:hAnsi="Times New Roman" w:cs="Times New Roman"/>
        </w:rPr>
      </w:pPr>
      <w:r w:rsidRPr="00F41138">
        <w:rPr>
          <w:rFonts w:ascii="Times New Roman" w:hAnsi="Times New Roman" w:cs="Times New Roman"/>
        </w:rPr>
        <w:t>Såsom det esomofthast skedt och skeer förargelse när confessionen läses af en deel som komma sent i Kyrkian, hwilka hafwa hindrat sig meddels Tobaksrökande, hwar före dessa otidige menniskior samt och hela församblingen blefwo alfwarligen förmante, at wara flitige tillstädes med andacht och gudeligheet giöra sin syndabekiännelse, då församblingen samptligen lofwade sådant efther yttersta förmågo at eftherlewa.</w:t>
      </w:r>
      <w:r w:rsidR="004E7F64" w:rsidRPr="004E7F64">
        <w:rPr>
          <w:rStyle w:val="Fotnotsreferens"/>
          <w:rFonts w:ascii="Times New Roman" w:eastAsia="Times New Roman" w:hAnsi="Times New Roman" w:cs="Times New Roman"/>
          <w:color w:val="111111"/>
          <w:sz w:val="24"/>
          <w:szCs w:val="24"/>
          <w:lang w:eastAsia="sv-SE"/>
        </w:rPr>
        <w:t xml:space="preserve"> </w:t>
      </w:r>
      <w:r w:rsidR="004E7F64">
        <w:rPr>
          <w:rStyle w:val="Fotnotsreferens"/>
          <w:rFonts w:ascii="Times New Roman" w:eastAsia="Times New Roman" w:hAnsi="Times New Roman" w:cs="Times New Roman"/>
          <w:color w:val="111111"/>
          <w:sz w:val="24"/>
          <w:szCs w:val="24"/>
          <w:lang w:eastAsia="sv-SE"/>
        </w:rPr>
        <w:footnoteReference w:id="75"/>
      </w:r>
    </w:p>
    <w:p w:rsidR="00E2609B" w:rsidRDefault="00E2609B" w:rsidP="00E2609B">
      <w:pPr>
        <w:pStyle w:val="Liststycke"/>
        <w:ind w:left="567"/>
        <w:rPr>
          <w:rFonts w:ascii="Times New Roman" w:hAnsi="Times New Roman" w:cs="Times New Roman"/>
        </w:rPr>
      </w:pPr>
    </w:p>
    <w:p w:rsidR="00E2609B" w:rsidRDefault="00E2609B" w:rsidP="00E2609B">
      <w:pPr>
        <w:pStyle w:val="Liststycke"/>
        <w:ind w:left="567"/>
        <w:rPr>
          <w:rFonts w:ascii="Times New Roman" w:hAnsi="Times New Roman" w:cs="Times New Roman"/>
        </w:rPr>
      </w:pPr>
      <w:r w:rsidRPr="00184619">
        <w:rPr>
          <w:rFonts w:ascii="Times New Roman" w:hAnsi="Times New Roman" w:cs="Times New Roman"/>
        </w:rPr>
        <w:t>Angafs Simon Olofsson och Simon Eriksson i Rud sampt Bryngel i Hallersrud, at dhe under gudstienstens påstående rodt till qwarn, men som hela församblingen och de sielfwa bådo storligen och lofwade bättring, blefwo dhe thenna gången förskonta, och hela församblingen blef storligen förmant at afstå med otidigt arbete på sab</w:t>
      </w:r>
      <w:r>
        <w:rPr>
          <w:rFonts w:ascii="Times New Roman" w:hAnsi="Times New Roman" w:cs="Times New Roman"/>
        </w:rPr>
        <w:t>batsdagen, och hålla Herrans hwijlodag helig och högtideligen</w:t>
      </w:r>
      <w:r w:rsidRPr="00184619">
        <w:rPr>
          <w:rFonts w:ascii="Times New Roman" w:hAnsi="Times New Roman" w:cs="Times New Roman"/>
        </w:rPr>
        <w:t>, blef och eftherlåtit på Sabb</w:t>
      </w:r>
      <w:r>
        <w:rPr>
          <w:rFonts w:ascii="Times New Roman" w:hAnsi="Times New Roman" w:cs="Times New Roman"/>
        </w:rPr>
        <w:t>atsdagen emoot solanes</w:t>
      </w:r>
      <w:r w:rsidRPr="00184619">
        <w:rPr>
          <w:rFonts w:ascii="Times New Roman" w:hAnsi="Times New Roman" w:cs="Times New Roman"/>
        </w:rPr>
        <w:t xml:space="preserve"> nedergång få gå till siön bruka sina scots och nät när nöden så fordrar och fiskelekar äro förhanden efther Konungens Kyrkiolag.</w:t>
      </w:r>
      <w:r w:rsidR="004E7F64">
        <w:rPr>
          <w:rStyle w:val="Fotnotsreferens"/>
          <w:rFonts w:ascii="Times New Roman" w:hAnsi="Times New Roman" w:cs="Times New Roman"/>
        </w:rPr>
        <w:footnoteReference w:id="76"/>
      </w:r>
      <w:r w:rsidR="00FB3D40" w:rsidRPr="00F41138">
        <w:rPr>
          <w:rFonts w:ascii="Times New Roman" w:hAnsi="Times New Roman" w:cs="Times New Roman"/>
        </w:rPr>
        <w:br/>
      </w:r>
    </w:p>
    <w:p w:rsidR="004E7F64" w:rsidRDefault="00E2609B" w:rsidP="004E7F64">
      <w:pPr>
        <w:pStyle w:val="Liststycke"/>
        <w:spacing w:after="0"/>
        <w:ind w:left="0"/>
        <w:jc w:val="both"/>
        <w:rPr>
          <w:rFonts w:ascii="Times New Roman" w:eastAsia="Times New Roman" w:hAnsi="Times New Roman" w:cs="Times New Roman"/>
          <w:color w:val="111111"/>
          <w:sz w:val="24"/>
          <w:szCs w:val="24"/>
          <w:lang w:eastAsia="sv-SE"/>
        </w:rPr>
      </w:pPr>
      <w:r>
        <w:rPr>
          <w:rFonts w:ascii="Times New Roman" w:hAnsi="Times New Roman" w:cs="Times New Roman"/>
        </w:rPr>
        <w:t xml:space="preserve">Inte mindre än elva ärenden denna dag handlade om </w:t>
      </w:r>
      <w:r>
        <w:rPr>
          <w:rFonts w:ascii="Times New Roman" w:eastAsia="Times New Roman" w:hAnsi="Times New Roman" w:cs="Times New Roman"/>
          <w:color w:val="111111"/>
          <w:sz w:val="24"/>
          <w:szCs w:val="24"/>
          <w:lang w:eastAsia="sv-SE"/>
        </w:rPr>
        <w:t>ordning och kyrkotukt</w:t>
      </w:r>
      <w:r w:rsidR="00F8157A">
        <w:rPr>
          <w:rFonts w:ascii="Times New Roman" w:eastAsia="Times New Roman" w:hAnsi="Times New Roman" w:cs="Times New Roman"/>
          <w:color w:val="111111"/>
          <w:sz w:val="24"/>
          <w:szCs w:val="24"/>
          <w:lang w:eastAsia="sv-SE"/>
        </w:rPr>
        <w:t>, n</w:t>
      </w:r>
      <w:r w:rsidR="00D575AB">
        <w:rPr>
          <w:rFonts w:ascii="Times New Roman" w:eastAsia="Times New Roman" w:hAnsi="Times New Roman" w:cs="Times New Roman"/>
          <w:color w:val="111111"/>
          <w:sz w:val="24"/>
          <w:szCs w:val="24"/>
          <w:lang w:eastAsia="sv-SE"/>
        </w:rPr>
        <w:t>io av dem</w:t>
      </w:r>
      <w:r w:rsidR="00AF5E04">
        <w:rPr>
          <w:rFonts w:ascii="Times New Roman" w:eastAsia="Times New Roman" w:hAnsi="Times New Roman" w:cs="Times New Roman"/>
          <w:color w:val="111111"/>
          <w:sz w:val="24"/>
          <w:szCs w:val="24"/>
          <w:lang w:eastAsia="sv-SE"/>
        </w:rPr>
        <w:t xml:space="preserve"> till stor eller största delen om religiöst-andliga förmaningar.</w:t>
      </w:r>
      <w:r w:rsidR="004E7F64">
        <w:rPr>
          <w:rFonts w:ascii="Times New Roman" w:eastAsia="Times New Roman" w:hAnsi="Times New Roman" w:cs="Times New Roman"/>
          <w:color w:val="111111"/>
          <w:sz w:val="24"/>
          <w:szCs w:val="24"/>
          <w:lang w:eastAsia="sv-SE"/>
        </w:rPr>
        <w:t xml:space="preserve"> Att döma av det stora antalet ärenden tycks prebendepastorn vid denna tid ha gått in extra mycket för kyrkotukten.</w:t>
      </w:r>
      <w:r w:rsidR="004E7F64">
        <w:rPr>
          <w:rStyle w:val="Fotnotsreferens"/>
          <w:rFonts w:ascii="Times New Roman" w:eastAsia="Times New Roman" w:hAnsi="Times New Roman" w:cs="Times New Roman"/>
          <w:color w:val="111111"/>
          <w:sz w:val="24"/>
          <w:szCs w:val="24"/>
          <w:lang w:eastAsia="sv-SE"/>
        </w:rPr>
        <w:footnoteReference w:id="77"/>
      </w:r>
      <w:r w:rsidR="004E7F64">
        <w:rPr>
          <w:rFonts w:ascii="Times New Roman" w:eastAsia="Times New Roman" w:hAnsi="Times New Roman" w:cs="Times New Roman"/>
          <w:color w:val="111111"/>
          <w:sz w:val="24"/>
          <w:szCs w:val="24"/>
          <w:lang w:eastAsia="sv-SE"/>
        </w:rPr>
        <w:t xml:space="preserve"> Han inleder nästan alltid sina stämmor med att fråga om gudstjänsten går rätt till, en fråga som alltid </w:t>
      </w:r>
      <w:r w:rsidR="004E7F64" w:rsidRPr="006C2FE0">
        <w:rPr>
          <w:rFonts w:ascii="Times New Roman" w:eastAsia="Times New Roman" w:hAnsi="Times New Roman" w:cs="Times New Roman"/>
          <w:color w:val="111111"/>
          <w:sz w:val="24"/>
          <w:szCs w:val="24"/>
          <w:lang w:eastAsia="sv-SE"/>
        </w:rPr>
        <w:t>får samma svar</w:t>
      </w:r>
      <w:r w:rsidR="004E7F64">
        <w:rPr>
          <w:rFonts w:ascii="Times New Roman" w:eastAsia="Times New Roman" w:hAnsi="Times New Roman" w:cs="Times New Roman"/>
          <w:color w:val="111111"/>
          <w:sz w:val="24"/>
          <w:szCs w:val="24"/>
          <w:lang w:eastAsia="sv-SE"/>
        </w:rPr>
        <w:t>, nämligen ett kort ”Ja” dvs f</w:t>
      </w:r>
      <w:r w:rsidR="004E7F64" w:rsidRPr="006C2FE0">
        <w:rPr>
          <w:rFonts w:ascii="Times New Roman" w:eastAsia="Times New Roman" w:hAnsi="Times New Roman" w:cs="Times New Roman"/>
          <w:color w:val="111111"/>
          <w:sz w:val="24"/>
          <w:szCs w:val="24"/>
          <w:lang w:eastAsia="sv-SE"/>
        </w:rPr>
        <w:t xml:space="preserve">örsamlingen </w:t>
      </w:r>
      <w:r w:rsidR="004E7F64">
        <w:rPr>
          <w:rFonts w:ascii="Times New Roman" w:eastAsia="Times New Roman" w:hAnsi="Times New Roman" w:cs="Times New Roman"/>
          <w:color w:val="111111"/>
          <w:sz w:val="24"/>
          <w:szCs w:val="24"/>
          <w:lang w:eastAsia="sv-SE"/>
        </w:rPr>
        <w:t xml:space="preserve">är nöjd med sakernas tillstånd. Bönderna känner </w:t>
      </w:r>
      <w:r w:rsidR="004E7F64" w:rsidRPr="006C2FE0">
        <w:rPr>
          <w:rFonts w:ascii="Times New Roman" w:eastAsia="Times New Roman" w:hAnsi="Times New Roman" w:cs="Times New Roman"/>
          <w:color w:val="111111"/>
          <w:sz w:val="24"/>
          <w:szCs w:val="24"/>
          <w:lang w:eastAsia="sv-SE"/>
        </w:rPr>
        <w:t>uppenbarligen i</w:t>
      </w:r>
      <w:r w:rsidR="004E7F64">
        <w:rPr>
          <w:rFonts w:ascii="Times New Roman" w:eastAsia="Times New Roman" w:hAnsi="Times New Roman" w:cs="Times New Roman"/>
          <w:color w:val="111111"/>
          <w:sz w:val="24"/>
          <w:szCs w:val="24"/>
          <w:lang w:eastAsia="sv-SE"/>
        </w:rPr>
        <w:t xml:space="preserve">nget behov av att </w:t>
      </w:r>
      <w:r w:rsidR="004E7F64" w:rsidRPr="006C2FE0">
        <w:rPr>
          <w:rFonts w:ascii="Times New Roman" w:eastAsia="Times New Roman" w:hAnsi="Times New Roman" w:cs="Times New Roman"/>
          <w:color w:val="111111"/>
          <w:sz w:val="24"/>
          <w:szCs w:val="24"/>
          <w:lang w:eastAsia="sv-SE"/>
        </w:rPr>
        <w:t xml:space="preserve">diskutera saken. </w:t>
      </w:r>
      <w:r w:rsidR="004E7F64">
        <w:rPr>
          <w:rFonts w:ascii="Times New Roman" w:eastAsia="Times New Roman" w:hAnsi="Times New Roman" w:cs="Times New Roman"/>
          <w:color w:val="111111"/>
          <w:sz w:val="24"/>
          <w:szCs w:val="24"/>
          <w:lang w:eastAsia="sv-SE"/>
        </w:rPr>
        <w:t xml:space="preserve">De </w:t>
      </w:r>
      <w:r w:rsidR="004E7F64" w:rsidRPr="006C2FE0">
        <w:rPr>
          <w:rFonts w:ascii="Times New Roman" w:eastAsia="Times New Roman" w:hAnsi="Times New Roman" w:cs="Times New Roman"/>
          <w:color w:val="111111"/>
          <w:sz w:val="24"/>
          <w:szCs w:val="24"/>
          <w:lang w:eastAsia="sv-SE"/>
        </w:rPr>
        <w:t xml:space="preserve">saknar </w:t>
      </w:r>
      <w:r w:rsidR="004E7F64">
        <w:rPr>
          <w:rFonts w:ascii="Times New Roman" w:eastAsia="Times New Roman" w:hAnsi="Times New Roman" w:cs="Times New Roman"/>
          <w:color w:val="111111"/>
          <w:sz w:val="24"/>
          <w:szCs w:val="24"/>
          <w:lang w:eastAsia="sv-SE"/>
        </w:rPr>
        <w:t>ju också förmodligen</w:t>
      </w:r>
      <w:r w:rsidR="004E7F64" w:rsidRPr="006C2FE0">
        <w:rPr>
          <w:rFonts w:ascii="Times New Roman" w:eastAsia="Times New Roman" w:hAnsi="Times New Roman" w:cs="Times New Roman"/>
          <w:color w:val="111111"/>
          <w:sz w:val="24"/>
          <w:szCs w:val="24"/>
          <w:lang w:eastAsia="sv-SE"/>
        </w:rPr>
        <w:t xml:space="preserve"> </w:t>
      </w:r>
      <w:r w:rsidR="004E7F64">
        <w:rPr>
          <w:rFonts w:ascii="Times New Roman" w:eastAsia="Times New Roman" w:hAnsi="Times New Roman" w:cs="Times New Roman"/>
          <w:color w:val="111111"/>
          <w:sz w:val="24"/>
          <w:szCs w:val="24"/>
          <w:lang w:eastAsia="sv-SE"/>
        </w:rPr>
        <w:t>kunskaper i</w:t>
      </w:r>
      <w:r w:rsidR="004E7F64" w:rsidRPr="006C2FE0">
        <w:rPr>
          <w:rFonts w:ascii="Times New Roman" w:eastAsia="Times New Roman" w:hAnsi="Times New Roman" w:cs="Times New Roman"/>
          <w:color w:val="111111"/>
          <w:sz w:val="24"/>
          <w:szCs w:val="24"/>
          <w:lang w:eastAsia="sv-SE"/>
        </w:rPr>
        <w:t xml:space="preserve"> </w:t>
      </w:r>
      <w:r w:rsidR="004E7F64">
        <w:rPr>
          <w:rFonts w:ascii="Times New Roman" w:eastAsia="Times New Roman" w:hAnsi="Times New Roman" w:cs="Times New Roman"/>
          <w:color w:val="111111"/>
          <w:sz w:val="24"/>
          <w:szCs w:val="24"/>
          <w:lang w:eastAsia="sv-SE"/>
        </w:rPr>
        <w:t>teologiska frågor</w:t>
      </w:r>
      <w:r w:rsidR="004E7F64" w:rsidRPr="006C2FE0">
        <w:rPr>
          <w:rFonts w:ascii="Times New Roman" w:eastAsia="Times New Roman" w:hAnsi="Times New Roman" w:cs="Times New Roman"/>
          <w:color w:val="111111"/>
          <w:sz w:val="24"/>
          <w:szCs w:val="24"/>
          <w:lang w:eastAsia="sv-SE"/>
        </w:rPr>
        <w:t xml:space="preserve">. </w:t>
      </w:r>
    </w:p>
    <w:p w:rsidR="004F30A1" w:rsidRDefault="004E7F64" w:rsidP="008E10E0">
      <w:pPr>
        <w:pStyle w:val="Liststycke"/>
        <w:spacing w:before="240" w:line="276" w:lineRule="auto"/>
        <w:ind w:left="0"/>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     </w:t>
      </w:r>
      <w:r w:rsidRPr="006C2FE0">
        <w:rPr>
          <w:rFonts w:ascii="Times New Roman" w:eastAsia="Times New Roman" w:hAnsi="Times New Roman" w:cs="Times New Roman"/>
          <w:color w:val="111111"/>
          <w:sz w:val="24"/>
          <w:szCs w:val="24"/>
          <w:lang w:eastAsia="sv-SE"/>
        </w:rPr>
        <w:t>Dock framkommer ibland att predikningar med all den tid de tar kä</w:t>
      </w:r>
      <w:r>
        <w:rPr>
          <w:rFonts w:ascii="Times New Roman" w:eastAsia="Times New Roman" w:hAnsi="Times New Roman" w:cs="Times New Roman"/>
          <w:color w:val="111111"/>
          <w:sz w:val="24"/>
          <w:szCs w:val="24"/>
          <w:lang w:eastAsia="sv-SE"/>
        </w:rPr>
        <w:t>nns betungande. B</w:t>
      </w:r>
      <w:r w:rsidRPr="006C2FE0">
        <w:rPr>
          <w:rFonts w:ascii="Times New Roman" w:eastAsia="Times New Roman" w:hAnsi="Times New Roman" w:cs="Times New Roman"/>
          <w:color w:val="111111"/>
          <w:sz w:val="24"/>
          <w:szCs w:val="24"/>
          <w:lang w:eastAsia="sv-SE"/>
        </w:rPr>
        <w:t>önderna</w:t>
      </w:r>
      <w:r>
        <w:rPr>
          <w:rFonts w:ascii="Times New Roman" w:eastAsia="Times New Roman" w:hAnsi="Times New Roman" w:cs="Times New Roman"/>
          <w:color w:val="111111"/>
          <w:sz w:val="24"/>
          <w:szCs w:val="24"/>
          <w:lang w:eastAsia="sv-SE"/>
        </w:rPr>
        <w:t xml:space="preserve"> </w:t>
      </w:r>
      <w:r w:rsidRPr="006C2FE0">
        <w:rPr>
          <w:rFonts w:ascii="Times New Roman" w:eastAsia="Times New Roman" w:hAnsi="Times New Roman" w:cs="Times New Roman"/>
          <w:color w:val="111111"/>
          <w:sz w:val="24"/>
          <w:szCs w:val="24"/>
          <w:lang w:eastAsia="sv-SE"/>
        </w:rPr>
        <w:t>behöver hinna med sitt arbete också! Det tycks således råda ett motstånd mot de så kallade vecko</w:t>
      </w:r>
      <w:r>
        <w:rPr>
          <w:rFonts w:ascii="Times New Roman" w:eastAsia="Times New Roman" w:hAnsi="Times New Roman" w:cs="Times New Roman"/>
          <w:color w:val="111111"/>
          <w:sz w:val="24"/>
          <w:szCs w:val="24"/>
          <w:lang w:eastAsia="sv-SE"/>
        </w:rPr>
        <w:t>-</w:t>
      </w:r>
      <w:r w:rsidRPr="006C2FE0">
        <w:rPr>
          <w:rFonts w:ascii="Times New Roman" w:eastAsia="Times New Roman" w:hAnsi="Times New Roman" w:cs="Times New Roman"/>
          <w:color w:val="111111"/>
          <w:sz w:val="24"/>
          <w:szCs w:val="24"/>
          <w:lang w:eastAsia="sv-SE"/>
        </w:rPr>
        <w:t>predikningarna som hölls på fredagsmorgnarna kl 7</w:t>
      </w:r>
      <w:r>
        <w:rPr>
          <w:rFonts w:ascii="Times New Roman" w:eastAsia="Times New Roman" w:hAnsi="Times New Roman" w:cs="Times New Roman"/>
          <w:color w:val="111111"/>
          <w:sz w:val="24"/>
          <w:szCs w:val="24"/>
          <w:lang w:eastAsia="sv-SE"/>
        </w:rPr>
        <w:t xml:space="preserve">. </w:t>
      </w:r>
      <w:r w:rsidRPr="006C2FE0">
        <w:rPr>
          <w:rFonts w:ascii="Times New Roman" w:eastAsia="Times New Roman" w:hAnsi="Times New Roman" w:cs="Times New Roman"/>
          <w:color w:val="111111"/>
          <w:sz w:val="24"/>
          <w:szCs w:val="24"/>
          <w:lang w:eastAsia="sv-SE"/>
        </w:rPr>
        <w:t>Kyrkan ansåg att de behövdes som komp</w:t>
      </w:r>
      <w:r>
        <w:rPr>
          <w:rFonts w:ascii="Times New Roman" w:eastAsia="Times New Roman" w:hAnsi="Times New Roman" w:cs="Times New Roman"/>
          <w:color w:val="111111"/>
          <w:sz w:val="24"/>
          <w:szCs w:val="24"/>
          <w:lang w:eastAsia="sv-SE"/>
        </w:rPr>
        <w:t>-</w:t>
      </w:r>
      <w:proofErr w:type="spellStart"/>
      <w:r w:rsidRPr="006C2FE0">
        <w:rPr>
          <w:rFonts w:ascii="Times New Roman" w:eastAsia="Times New Roman" w:hAnsi="Times New Roman" w:cs="Times New Roman"/>
          <w:color w:val="111111"/>
          <w:sz w:val="24"/>
          <w:szCs w:val="24"/>
          <w:lang w:eastAsia="sv-SE"/>
        </w:rPr>
        <w:t>lement</w:t>
      </w:r>
      <w:proofErr w:type="spellEnd"/>
      <w:r w:rsidRPr="006C2FE0">
        <w:rPr>
          <w:rFonts w:ascii="Times New Roman" w:eastAsia="Times New Roman" w:hAnsi="Times New Roman" w:cs="Times New Roman"/>
          <w:color w:val="111111"/>
          <w:sz w:val="24"/>
          <w:szCs w:val="24"/>
          <w:lang w:eastAsia="sv-SE"/>
        </w:rPr>
        <w:t xml:space="preserve"> till söndagsgudstjänsterna.</w:t>
      </w:r>
      <w:r>
        <w:rPr>
          <w:rFonts w:ascii="Times New Roman" w:eastAsia="Times New Roman" w:hAnsi="Times New Roman" w:cs="Times New Roman"/>
          <w:color w:val="111111"/>
          <w:sz w:val="24"/>
          <w:szCs w:val="24"/>
          <w:lang w:eastAsia="sv-SE"/>
        </w:rPr>
        <w:t xml:space="preserve"> Denna gång </w:t>
      </w:r>
      <w:r w:rsidR="004F30A1">
        <w:rPr>
          <w:rFonts w:ascii="Times New Roman" w:eastAsia="Times New Roman" w:hAnsi="Times New Roman" w:cs="Times New Roman"/>
          <w:color w:val="111111"/>
          <w:sz w:val="24"/>
          <w:szCs w:val="24"/>
          <w:lang w:eastAsia="sv-SE"/>
        </w:rPr>
        <w:t xml:space="preserve">(1708) </w:t>
      </w:r>
      <w:r>
        <w:rPr>
          <w:rFonts w:ascii="Times New Roman" w:eastAsia="Times New Roman" w:hAnsi="Times New Roman" w:cs="Times New Roman"/>
          <w:color w:val="111111"/>
          <w:sz w:val="24"/>
          <w:szCs w:val="24"/>
          <w:lang w:eastAsia="sv-SE"/>
        </w:rPr>
        <w:t>beslöts att…</w:t>
      </w:r>
    </w:p>
    <w:p w:rsidR="008E10E0" w:rsidRDefault="008E10E0" w:rsidP="008E10E0">
      <w:pPr>
        <w:pStyle w:val="Liststycke"/>
        <w:spacing w:before="240" w:line="276" w:lineRule="auto"/>
        <w:ind w:left="0"/>
        <w:jc w:val="both"/>
        <w:rPr>
          <w:rFonts w:ascii="Times New Roman" w:eastAsia="Times New Roman" w:hAnsi="Times New Roman" w:cs="Times New Roman"/>
          <w:color w:val="111111"/>
          <w:sz w:val="24"/>
          <w:szCs w:val="24"/>
          <w:lang w:eastAsia="sv-SE"/>
        </w:rPr>
      </w:pPr>
    </w:p>
    <w:p w:rsidR="004E7F64" w:rsidRDefault="004E7F64" w:rsidP="007E645A">
      <w:pPr>
        <w:pStyle w:val="Liststycke"/>
        <w:spacing w:before="240" w:after="0"/>
        <w:ind w:left="567"/>
        <w:jc w:val="both"/>
        <w:rPr>
          <w:rFonts w:ascii="Times New Roman" w:hAnsi="Times New Roman" w:cs="Times New Roman"/>
        </w:rPr>
      </w:pPr>
      <w:r w:rsidRPr="00184619">
        <w:rPr>
          <w:rFonts w:ascii="Times New Roman" w:hAnsi="Times New Roman" w:cs="Times New Roman"/>
        </w:rPr>
        <w:t>Wekopredikningar hålles hädan efter som tillförne, nembligen kl 7 om morgonen efther församblingens egit begiär, på det the så myckit förr må komma till sitt arbet igen.</w:t>
      </w:r>
      <w:r>
        <w:rPr>
          <w:rFonts w:ascii="Times New Roman" w:hAnsi="Times New Roman" w:cs="Times New Roman"/>
        </w:rPr>
        <w:t>”</w:t>
      </w:r>
      <w:r>
        <w:rPr>
          <w:rStyle w:val="Fotnotsreferens"/>
          <w:rFonts w:ascii="Times New Roman" w:hAnsi="Times New Roman" w:cs="Times New Roman"/>
        </w:rPr>
        <w:footnoteReference w:id="78"/>
      </w:r>
    </w:p>
    <w:p w:rsidR="004F30A1" w:rsidRDefault="004F30A1" w:rsidP="007E645A">
      <w:pPr>
        <w:pStyle w:val="Liststycke"/>
        <w:spacing w:before="240" w:after="0"/>
        <w:ind w:left="567"/>
        <w:jc w:val="both"/>
        <w:rPr>
          <w:rFonts w:ascii="Times New Roman" w:hAnsi="Times New Roman" w:cs="Times New Roman"/>
        </w:rPr>
      </w:pPr>
    </w:p>
    <w:p w:rsidR="004E7F64" w:rsidRDefault="0088328A" w:rsidP="00EB45EC">
      <w:pPr>
        <w:pStyle w:val="Liststycke"/>
        <w:spacing w:after="0"/>
        <w:ind w:left="0"/>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noProof/>
          <w:color w:val="111111"/>
          <w:sz w:val="24"/>
          <w:szCs w:val="24"/>
          <w:lang w:eastAsia="sv-SE"/>
        </w:rPr>
        <w:drawing>
          <wp:anchor distT="0" distB="0" distL="114300" distR="114300" simplePos="0" relativeHeight="251704320" behindDoc="1" locked="0" layoutInCell="1" allowOverlap="1" wp14:anchorId="6AC1E37A" wp14:editId="2B40B6FB">
            <wp:simplePos x="0" y="0"/>
            <wp:positionH relativeFrom="column">
              <wp:posOffset>4450080</wp:posOffset>
            </wp:positionH>
            <wp:positionV relativeFrom="paragraph">
              <wp:posOffset>101600</wp:posOffset>
            </wp:positionV>
            <wp:extent cx="1778000" cy="2038350"/>
            <wp:effectExtent l="0" t="0" r="0" b="0"/>
            <wp:wrapTight wrapText="left">
              <wp:wrapPolygon edited="0">
                <wp:start x="0" y="0"/>
                <wp:lineTo x="0" y="21398"/>
                <wp:lineTo x="21291" y="21398"/>
                <wp:lineTo x="2129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en Nord muse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8000" cy="2038350"/>
                    </a:xfrm>
                    <a:prstGeom prst="rect">
                      <a:avLst/>
                    </a:prstGeom>
                  </pic:spPr>
                </pic:pic>
              </a:graphicData>
            </a:graphic>
            <wp14:sizeRelH relativeFrom="margin">
              <wp14:pctWidth>0</wp14:pctWidth>
            </wp14:sizeRelH>
            <wp14:sizeRelV relativeFrom="margin">
              <wp14:pctHeight>0</wp14:pctHeight>
            </wp14:sizeRelV>
          </wp:anchor>
        </w:drawing>
      </w:r>
      <w:r w:rsidR="004E7F64" w:rsidRPr="003D202C">
        <w:rPr>
          <w:rFonts w:ascii="Times New Roman" w:eastAsia="Times New Roman" w:hAnsi="Times New Roman" w:cs="Times New Roman"/>
          <w:color w:val="111111"/>
          <w:sz w:val="24"/>
          <w:szCs w:val="24"/>
          <w:lang w:eastAsia="sv-SE"/>
        </w:rPr>
        <w:t xml:space="preserve">I ett senare protokoll (1711) konstateras </w:t>
      </w:r>
      <w:r w:rsidR="004E7F64">
        <w:rPr>
          <w:rFonts w:ascii="Times New Roman" w:eastAsia="Times New Roman" w:hAnsi="Times New Roman" w:cs="Times New Roman"/>
          <w:color w:val="111111"/>
          <w:sz w:val="24"/>
          <w:szCs w:val="24"/>
          <w:lang w:eastAsia="sv-SE"/>
        </w:rPr>
        <w:t xml:space="preserve">kort </w:t>
      </w:r>
      <w:r w:rsidR="004E7F64" w:rsidRPr="003D202C">
        <w:rPr>
          <w:rFonts w:ascii="Times New Roman" w:eastAsia="Times New Roman" w:hAnsi="Times New Roman" w:cs="Times New Roman"/>
          <w:color w:val="111111"/>
          <w:sz w:val="24"/>
          <w:szCs w:val="24"/>
          <w:lang w:eastAsia="sv-SE"/>
        </w:rPr>
        <w:t>att ”</w:t>
      </w:r>
      <w:r w:rsidR="004E7F64" w:rsidRPr="003D202C">
        <w:rPr>
          <w:rFonts w:ascii="Times New Roman" w:hAnsi="Times New Roman" w:cs="Times New Roman"/>
          <w:sz w:val="24"/>
          <w:szCs w:val="24"/>
        </w:rPr>
        <w:t>Församblingen är nögd med den ordinarie gudstiensten at inga wekopredikningar må hållas.</w:t>
      </w:r>
      <w:r w:rsidR="004E7F64" w:rsidRPr="003D202C">
        <w:rPr>
          <w:rFonts w:ascii="Times New Roman" w:eastAsia="Times New Roman" w:hAnsi="Times New Roman" w:cs="Times New Roman"/>
          <w:color w:val="111111"/>
          <w:sz w:val="24"/>
          <w:szCs w:val="24"/>
          <w:lang w:eastAsia="sv-SE"/>
        </w:rPr>
        <w:t>”</w:t>
      </w:r>
      <w:r w:rsidR="004E7F64">
        <w:rPr>
          <w:rFonts w:ascii="Times New Roman" w:eastAsia="Times New Roman" w:hAnsi="Times New Roman" w:cs="Times New Roman"/>
          <w:color w:val="111111"/>
          <w:sz w:val="24"/>
          <w:szCs w:val="24"/>
          <w:lang w:eastAsia="sv-SE"/>
        </w:rPr>
        <w:t xml:space="preserve"> Missnöje måste ha framförts och i förhållande till pastor och komminister finns i denna fråga uppenbart en möjlighet att förhandla.</w:t>
      </w:r>
      <w:r w:rsidR="004E7F64" w:rsidRPr="00C7721B">
        <w:rPr>
          <w:rStyle w:val="Fotnotsreferens"/>
          <w:rFonts w:ascii="Times New Roman" w:eastAsia="Times New Roman" w:hAnsi="Times New Roman" w:cs="Times New Roman"/>
          <w:color w:val="111111"/>
          <w:sz w:val="24"/>
          <w:szCs w:val="24"/>
          <w:lang w:eastAsia="sv-SE"/>
        </w:rPr>
        <w:t xml:space="preserve"> </w:t>
      </w:r>
      <w:r w:rsidR="004E7F64">
        <w:rPr>
          <w:rStyle w:val="Fotnotsreferens"/>
          <w:rFonts w:ascii="Times New Roman" w:eastAsia="Times New Roman" w:hAnsi="Times New Roman" w:cs="Times New Roman"/>
          <w:color w:val="111111"/>
          <w:sz w:val="24"/>
          <w:szCs w:val="24"/>
          <w:lang w:eastAsia="sv-SE"/>
        </w:rPr>
        <w:footnoteReference w:id="79"/>
      </w:r>
      <w:r w:rsidR="004E7F64">
        <w:rPr>
          <w:rFonts w:ascii="Times New Roman" w:eastAsia="Times New Roman" w:hAnsi="Times New Roman" w:cs="Times New Roman"/>
          <w:color w:val="111111"/>
          <w:sz w:val="24"/>
          <w:szCs w:val="24"/>
          <w:lang w:eastAsia="sv-SE"/>
        </w:rPr>
        <w:t xml:space="preserve"> </w:t>
      </w:r>
    </w:p>
    <w:p w:rsidR="004E7F64" w:rsidRDefault="006B32CA" w:rsidP="007E645A">
      <w:pPr>
        <w:shd w:val="clear" w:color="auto" w:fill="FFFFFF"/>
        <w:spacing w:after="0" w:line="276" w:lineRule="auto"/>
        <w:jc w:val="both"/>
        <w:rPr>
          <w:rFonts w:ascii="Times New Roman" w:eastAsia="Times New Roman" w:hAnsi="Times New Roman" w:cs="Times New Roman"/>
          <w:color w:val="111111"/>
          <w:sz w:val="24"/>
          <w:szCs w:val="24"/>
          <w:lang w:eastAsia="sv-SE"/>
        </w:rPr>
      </w:pPr>
      <w:r w:rsidRPr="004F30A1">
        <w:rPr>
          <w:rFonts w:ascii="Times New Roman" w:hAnsi="Times New Roman" w:cs="Times New Roman"/>
          <w:noProof/>
          <w:lang w:eastAsia="sv-SE"/>
        </w:rPr>
        <mc:AlternateContent>
          <mc:Choice Requires="wps">
            <w:drawing>
              <wp:anchor distT="45720" distB="45720" distL="114300" distR="114300" simplePos="0" relativeHeight="251700224" behindDoc="0" locked="0" layoutInCell="1" allowOverlap="1">
                <wp:simplePos x="0" y="0"/>
                <wp:positionH relativeFrom="column">
                  <wp:posOffset>4547870</wp:posOffset>
                </wp:positionH>
                <wp:positionV relativeFrom="paragraph">
                  <wp:posOffset>1327785</wp:posOffset>
                </wp:positionV>
                <wp:extent cx="1514475" cy="390525"/>
                <wp:effectExtent l="0" t="0" r="0" b="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noFill/>
                        <a:ln w="9525">
                          <a:noFill/>
                          <a:miter lim="800000"/>
                          <a:headEnd/>
                          <a:tailEnd/>
                        </a:ln>
                      </wps:spPr>
                      <wps:txbx>
                        <w:txbxContent>
                          <w:p w:rsidR="004C561C" w:rsidRPr="004F30A1" w:rsidRDefault="004C561C" w:rsidP="004F30A1">
                            <w:pPr>
                              <w:spacing w:line="240" w:lineRule="auto"/>
                              <w:rPr>
                                <w:sz w:val="20"/>
                                <w:szCs w:val="20"/>
                              </w:rPr>
                            </w:pPr>
                            <w:r w:rsidRPr="004F30A1">
                              <w:rPr>
                                <w:i/>
                                <w:sz w:val="20"/>
                                <w:szCs w:val="20"/>
                              </w:rPr>
                              <w:t>Stocken</w:t>
                            </w:r>
                            <w:r>
                              <w:t xml:space="preserve">. </w:t>
                            </w:r>
                            <w:r w:rsidRPr="004F30A1">
                              <w:rPr>
                                <w:sz w:val="20"/>
                                <w:szCs w:val="20"/>
                              </w:rPr>
                              <w:t xml:space="preserve">Källa: </w:t>
                            </w:r>
                            <w:r w:rsidRPr="004F30A1">
                              <w:rPr>
                                <w:sz w:val="20"/>
                                <w:szCs w:val="20"/>
                              </w:rPr>
                              <w:t>Nordiska</w:t>
                            </w:r>
                            <w:r>
                              <w:rPr>
                                <w:sz w:val="20"/>
                                <w:szCs w:val="20"/>
                              </w:rPr>
                              <w:t xml:space="preserve"> </w:t>
                            </w:r>
                            <w:r w:rsidRPr="004F30A1">
                              <w:rPr>
                                <w:sz w:val="20"/>
                                <w:szCs w:val="20"/>
                              </w:rPr>
                              <w:t>museet</w:t>
                            </w:r>
                            <w:r>
                              <w:rPr>
                                <w:sz w:val="20"/>
                                <w:szCs w:val="20"/>
                              </w:rPr>
                              <w:t>.</w:t>
                            </w:r>
                            <w:r w:rsidRPr="004F30A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8.1pt;margin-top:104.55pt;width:119.25pt;height:30.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" filled="f" stroked="f">
                <v:textbox>
                  <w:txbxContent>
                    <w:p w:rsidR="004C561C" w:rsidRPr="004F30A1" w:rsidRDefault="004C561C" w:rsidP="004F30A1">
                      <w:pPr>
                        <w:spacing w:line="240" w:lineRule="auto"/>
                        <w:rPr>
                          <w:sz w:val="20"/>
                          <w:szCs w:val="20"/>
                        </w:rPr>
                      </w:pPr>
                      <w:r w:rsidRPr="004F30A1">
                        <w:rPr>
                          <w:i/>
                          <w:sz w:val="20"/>
                          <w:szCs w:val="20"/>
                        </w:rPr>
                        <w:t>Stocken</w:t>
                      </w:r>
                      <w:r>
                        <w:t xml:space="preserve">. </w:t>
                      </w:r>
                      <w:r w:rsidRPr="004F30A1">
                        <w:rPr>
                          <w:sz w:val="20"/>
                          <w:szCs w:val="20"/>
                        </w:rPr>
                        <w:t xml:space="preserve">Källa: </w:t>
                      </w:r>
                      <w:r w:rsidRPr="004F30A1">
                        <w:rPr>
                          <w:sz w:val="20"/>
                          <w:szCs w:val="20"/>
                        </w:rPr>
                        <w:t>Nordiska</w:t>
                      </w:r>
                      <w:r>
                        <w:rPr>
                          <w:sz w:val="20"/>
                          <w:szCs w:val="20"/>
                        </w:rPr>
                        <w:t xml:space="preserve"> </w:t>
                      </w:r>
                      <w:r w:rsidRPr="004F30A1">
                        <w:rPr>
                          <w:sz w:val="20"/>
                          <w:szCs w:val="20"/>
                        </w:rPr>
                        <w:t>museet</w:t>
                      </w:r>
                      <w:r>
                        <w:rPr>
                          <w:sz w:val="20"/>
                          <w:szCs w:val="20"/>
                        </w:rPr>
                        <w:t>.</w:t>
                      </w:r>
                      <w:r w:rsidRPr="004F30A1">
                        <w:rPr>
                          <w:sz w:val="20"/>
                          <w:szCs w:val="20"/>
                        </w:rPr>
                        <w:t xml:space="preserve"> </w:t>
                      </w:r>
                    </w:p>
                  </w:txbxContent>
                </v:textbox>
                <w10:wrap type="square"/>
              </v:shape>
            </w:pict>
          </mc:Fallback>
        </mc:AlternateContent>
      </w:r>
      <w:r w:rsidR="0088328A">
        <w:rPr>
          <w:rFonts w:ascii="Times New Roman" w:eastAsia="Times New Roman" w:hAnsi="Times New Roman" w:cs="Times New Roman"/>
          <w:color w:val="111111"/>
          <w:sz w:val="24"/>
          <w:szCs w:val="24"/>
          <w:lang w:eastAsia="sv-SE"/>
        </w:rPr>
        <w:t xml:space="preserve">     </w:t>
      </w:r>
      <w:r w:rsidR="00F8157A">
        <w:rPr>
          <w:rFonts w:ascii="Times New Roman" w:eastAsia="Times New Roman" w:hAnsi="Times New Roman" w:cs="Times New Roman"/>
          <w:color w:val="111111"/>
          <w:sz w:val="24"/>
          <w:szCs w:val="24"/>
          <w:lang w:eastAsia="sv-SE"/>
        </w:rPr>
        <w:t>Andra ärenden handlar om förargeligt beteende, oväsen, sovande under gudstjänsten, otidigheter och skvaller. Pastor förmanar och ger allvarliga till</w:t>
      </w:r>
      <w:r w:rsidR="00B246D7">
        <w:rPr>
          <w:rFonts w:ascii="Times New Roman" w:eastAsia="Times New Roman" w:hAnsi="Times New Roman" w:cs="Times New Roman"/>
          <w:color w:val="111111"/>
          <w:sz w:val="24"/>
          <w:szCs w:val="24"/>
          <w:lang w:eastAsia="sv-SE"/>
        </w:rPr>
        <w:t>-</w:t>
      </w:r>
      <w:proofErr w:type="spellStart"/>
      <w:r w:rsidR="00F8157A">
        <w:rPr>
          <w:rFonts w:ascii="Times New Roman" w:eastAsia="Times New Roman" w:hAnsi="Times New Roman" w:cs="Times New Roman"/>
          <w:color w:val="111111"/>
          <w:sz w:val="24"/>
          <w:szCs w:val="24"/>
          <w:lang w:eastAsia="sv-SE"/>
        </w:rPr>
        <w:t>sägelser</w:t>
      </w:r>
      <w:proofErr w:type="spellEnd"/>
      <w:r w:rsidR="00F8157A">
        <w:rPr>
          <w:rFonts w:ascii="Times New Roman" w:eastAsia="Times New Roman" w:hAnsi="Times New Roman" w:cs="Times New Roman"/>
          <w:color w:val="111111"/>
          <w:sz w:val="24"/>
          <w:szCs w:val="24"/>
          <w:lang w:eastAsia="sv-SE"/>
        </w:rPr>
        <w:t>. De tilltalade lovar bättring eller tar tillbaka anklagelser de gjort mot varandra. Liknande saker upptar fortsättningsvis stor plats i protokollen. Upp</w:t>
      </w:r>
      <w:r w:rsidR="00B246D7">
        <w:rPr>
          <w:rFonts w:ascii="Times New Roman" w:eastAsia="Times New Roman" w:hAnsi="Times New Roman" w:cs="Times New Roman"/>
          <w:color w:val="111111"/>
          <w:sz w:val="24"/>
          <w:szCs w:val="24"/>
          <w:lang w:eastAsia="sv-SE"/>
        </w:rPr>
        <w:t>-g</w:t>
      </w:r>
      <w:r w:rsidR="00F8157A">
        <w:rPr>
          <w:rFonts w:ascii="Times New Roman" w:eastAsia="Times New Roman" w:hAnsi="Times New Roman" w:cs="Times New Roman"/>
          <w:color w:val="111111"/>
          <w:sz w:val="24"/>
          <w:szCs w:val="24"/>
          <w:lang w:eastAsia="sv-SE"/>
        </w:rPr>
        <w:t>iften för pastor tycks vara att lösa problemen på ett inte alltför drastiskt sätt så länge förseelserna</w:t>
      </w:r>
      <w:r w:rsidR="00F8157A" w:rsidRPr="00380BCB">
        <w:rPr>
          <w:rFonts w:ascii="Times New Roman" w:eastAsia="Times New Roman" w:hAnsi="Times New Roman" w:cs="Times New Roman"/>
          <w:color w:val="111111"/>
          <w:sz w:val="24"/>
          <w:szCs w:val="24"/>
          <w:lang w:eastAsia="sv-SE"/>
        </w:rPr>
        <w:t xml:space="preserve"> </w:t>
      </w:r>
      <w:r w:rsidR="00F8157A">
        <w:rPr>
          <w:rFonts w:ascii="Times New Roman" w:eastAsia="Times New Roman" w:hAnsi="Times New Roman" w:cs="Times New Roman"/>
          <w:color w:val="111111"/>
          <w:sz w:val="24"/>
          <w:szCs w:val="24"/>
          <w:lang w:eastAsia="sv-SE"/>
        </w:rPr>
        <w:t xml:space="preserve">inte är så allvarliga. </w:t>
      </w:r>
    </w:p>
    <w:p w:rsidR="007E645A" w:rsidRDefault="007E645A" w:rsidP="007E645A">
      <w:pPr>
        <w:shd w:val="clear" w:color="auto" w:fill="FFFFFF"/>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     I detta sammanhang kan stockstraffet nämnas. Till exempel kunde det tydligen användas för gossar som avstår från att ta nattvarden så som pastor skriver i ett protokoll 1729: </w:t>
      </w:r>
    </w:p>
    <w:p w:rsidR="007E645A" w:rsidRDefault="007E645A" w:rsidP="00B86E80">
      <w:pPr>
        <w:shd w:val="clear" w:color="auto" w:fill="FFFFFF"/>
        <w:spacing w:line="240" w:lineRule="auto"/>
        <w:ind w:left="567"/>
        <w:rPr>
          <w:rFonts w:ascii="Times New Roman" w:hAnsi="Times New Roman" w:cs="Times New Roman"/>
        </w:rPr>
      </w:pPr>
      <w:r>
        <w:rPr>
          <w:rFonts w:ascii="Times New Roman" w:hAnsi="Times New Roman" w:cs="Times New Roman"/>
        </w:rPr>
        <w:lastRenderedPageBreak/>
        <w:t>…</w:t>
      </w:r>
      <w:r w:rsidRPr="00975F9A">
        <w:rPr>
          <w:rFonts w:ascii="Times New Roman" w:hAnsi="Times New Roman" w:cs="Times New Roman"/>
        </w:rPr>
        <w:t xml:space="preserve">blef beslutit at alla gossar som ej ännu begynt at begå Herrans heliga nattward, skulle gå fram i choret, och at om någon sådan gosse finnas på läktaren, så framt det wore rum för honom i choret, så skulle han sättjas i </w:t>
      </w:r>
      <w:r w:rsidRPr="00BE2AC8">
        <w:rPr>
          <w:rFonts w:ascii="Times New Roman" w:hAnsi="Times New Roman" w:cs="Times New Roman"/>
        </w:rPr>
        <w:t>stocken</w:t>
      </w:r>
      <w:r w:rsidRPr="00975F9A">
        <w:rPr>
          <w:rFonts w:ascii="Times New Roman" w:hAnsi="Times New Roman" w:cs="Times New Roman"/>
        </w:rPr>
        <w:t>; hwilket föräldrarna tilsades at låta sina barn weta, och äfwen uppå de i detta måhl hafwa tilbörlig upsigt.</w:t>
      </w:r>
      <w:r w:rsidRPr="00975F9A">
        <w:rPr>
          <w:rStyle w:val="Fotnotsreferens"/>
          <w:rFonts w:ascii="Times New Roman" w:hAnsi="Times New Roman" w:cs="Times New Roman"/>
        </w:rPr>
        <w:t xml:space="preserve"> </w:t>
      </w:r>
      <w:r>
        <w:rPr>
          <w:rStyle w:val="Fotnotsreferens"/>
          <w:rFonts w:ascii="Times New Roman" w:hAnsi="Times New Roman" w:cs="Times New Roman"/>
        </w:rPr>
        <w:footnoteReference w:id="80"/>
      </w:r>
    </w:p>
    <w:p w:rsidR="002518E6" w:rsidRDefault="00F8157A" w:rsidP="0047200D">
      <w:pPr>
        <w:pStyle w:val="Liststycke"/>
        <w:spacing w:after="0" w:line="276" w:lineRule="auto"/>
        <w:ind w:left="0"/>
        <w:jc w:val="both"/>
        <w:rPr>
          <w:rFonts w:ascii="Times New Roman" w:eastAsia="Times New Roman" w:hAnsi="Times New Roman" w:cs="Times New Roman"/>
          <w:color w:val="111111"/>
          <w:sz w:val="24"/>
          <w:szCs w:val="24"/>
          <w:lang w:eastAsia="sv-SE"/>
        </w:rPr>
      </w:pPr>
      <w:r w:rsidRPr="00227815">
        <w:rPr>
          <w:rFonts w:ascii="Times New Roman" w:eastAsia="Times New Roman" w:hAnsi="Times New Roman" w:cs="Times New Roman"/>
          <w:color w:val="111111"/>
          <w:sz w:val="24"/>
          <w:szCs w:val="24"/>
          <w:lang w:eastAsia="sv-SE"/>
        </w:rPr>
        <w:t>T</w:t>
      </w:r>
      <w:r w:rsidR="00EB45EC" w:rsidRPr="00227815">
        <w:rPr>
          <w:rFonts w:ascii="Times New Roman" w:eastAsia="Times New Roman" w:hAnsi="Times New Roman" w:cs="Times New Roman"/>
          <w:color w:val="111111"/>
          <w:sz w:val="24"/>
          <w:szCs w:val="24"/>
          <w:lang w:eastAsia="sv-SE"/>
        </w:rPr>
        <w:t xml:space="preserve">vå </w:t>
      </w:r>
      <w:r w:rsidRPr="00227815">
        <w:rPr>
          <w:rFonts w:ascii="Times New Roman" w:eastAsia="Times New Roman" w:hAnsi="Times New Roman" w:cs="Times New Roman"/>
          <w:color w:val="111111"/>
          <w:sz w:val="24"/>
          <w:szCs w:val="24"/>
          <w:lang w:eastAsia="sv-SE"/>
        </w:rPr>
        <w:t>punkter</w:t>
      </w:r>
      <w:r w:rsidR="00AE6BD1">
        <w:rPr>
          <w:rFonts w:ascii="Times New Roman" w:eastAsia="Times New Roman" w:hAnsi="Times New Roman" w:cs="Times New Roman"/>
          <w:color w:val="111111"/>
          <w:sz w:val="24"/>
          <w:szCs w:val="24"/>
          <w:lang w:eastAsia="sv-SE"/>
        </w:rPr>
        <w:t xml:space="preserve"> </w:t>
      </w:r>
      <w:r w:rsidR="00994CAD">
        <w:rPr>
          <w:rFonts w:ascii="Times New Roman" w:eastAsia="Times New Roman" w:hAnsi="Times New Roman" w:cs="Times New Roman"/>
          <w:color w:val="111111"/>
          <w:sz w:val="24"/>
          <w:szCs w:val="24"/>
          <w:lang w:eastAsia="sv-SE"/>
        </w:rPr>
        <w:t xml:space="preserve">i </w:t>
      </w:r>
      <w:r w:rsidRPr="00227815">
        <w:rPr>
          <w:rFonts w:ascii="Times New Roman" w:eastAsia="Times New Roman" w:hAnsi="Times New Roman" w:cs="Times New Roman"/>
          <w:color w:val="111111"/>
          <w:sz w:val="24"/>
          <w:szCs w:val="24"/>
          <w:lang w:eastAsia="sv-SE"/>
        </w:rPr>
        <w:t>protokoll</w:t>
      </w:r>
      <w:r w:rsidR="00AE6BD1">
        <w:rPr>
          <w:rFonts w:ascii="Times New Roman" w:eastAsia="Times New Roman" w:hAnsi="Times New Roman" w:cs="Times New Roman"/>
          <w:color w:val="111111"/>
          <w:sz w:val="24"/>
          <w:szCs w:val="24"/>
          <w:lang w:eastAsia="sv-SE"/>
        </w:rPr>
        <w:t xml:space="preserve">et från 1708 </w:t>
      </w:r>
      <w:r w:rsidR="00AF5E04" w:rsidRPr="00227815">
        <w:rPr>
          <w:rFonts w:ascii="Times New Roman" w:eastAsia="Times New Roman" w:hAnsi="Times New Roman" w:cs="Times New Roman"/>
          <w:color w:val="111111"/>
          <w:sz w:val="24"/>
          <w:szCs w:val="24"/>
          <w:lang w:eastAsia="sv-SE"/>
        </w:rPr>
        <w:t xml:space="preserve">är </w:t>
      </w:r>
      <w:r w:rsidRPr="00227815">
        <w:rPr>
          <w:rFonts w:ascii="Times New Roman" w:eastAsia="Times New Roman" w:hAnsi="Times New Roman" w:cs="Times New Roman"/>
          <w:color w:val="111111"/>
          <w:sz w:val="24"/>
          <w:szCs w:val="24"/>
          <w:lang w:eastAsia="sv-SE"/>
        </w:rPr>
        <w:t xml:space="preserve">av </w:t>
      </w:r>
      <w:r w:rsidR="00AF5E04" w:rsidRPr="00227815">
        <w:rPr>
          <w:rFonts w:ascii="Times New Roman" w:eastAsia="Times New Roman" w:hAnsi="Times New Roman" w:cs="Times New Roman"/>
          <w:color w:val="111111"/>
          <w:sz w:val="24"/>
          <w:szCs w:val="24"/>
          <w:lang w:eastAsia="sv-SE"/>
        </w:rPr>
        <w:t xml:space="preserve">mer </w:t>
      </w:r>
      <w:r w:rsidR="00AF5E04" w:rsidRPr="0047200D">
        <w:rPr>
          <w:rFonts w:ascii="Times New Roman" w:eastAsia="Times New Roman" w:hAnsi="Times New Roman" w:cs="Times New Roman"/>
          <w:i/>
          <w:color w:val="111111"/>
          <w:sz w:val="24"/>
          <w:szCs w:val="24"/>
          <w:lang w:eastAsia="sv-SE"/>
        </w:rPr>
        <w:t>ordnings</w:t>
      </w:r>
      <w:r w:rsidR="00B13146" w:rsidRPr="0047200D">
        <w:rPr>
          <w:rFonts w:ascii="Times New Roman" w:eastAsia="Times New Roman" w:hAnsi="Times New Roman" w:cs="Times New Roman"/>
          <w:i/>
          <w:color w:val="111111"/>
          <w:sz w:val="24"/>
          <w:szCs w:val="24"/>
          <w:lang w:eastAsia="sv-SE"/>
        </w:rPr>
        <w:t>-</w:t>
      </w:r>
      <w:r w:rsidR="0047200D">
        <w:rPr>
          <w:rFonts w:ascii="Times New Roman" w:eastAsia="Times New Roman" w:hAnsi="Times New Roman" w:cs="Times New Roman"/>
          <w:i/>
          <w:color w:val="111111"/>
          <w:sz w:val="24"/>
          <w:szCs w:val="24"/>
          <w:lang w:eastAsia="sv-SE"/>
        </w:rPr>
        <w:t xml:space="preserve"> </w:t>
      </w:r>
      <w:r w:rsidR="00EB1F31">
        <w:rPr>
          <w:rFonts w:ascii="Times New Roman" w:eastAsia="Times New Roman" w:hAnsi="Times New Roman" w:cs="Times New Roman"/>
          <w:color w:val="111111"/>
          <w:sz w:val="24"/>
          <w:szCs w:val="24"/>
          <w:lang w:eastAsia="sv-SE"/>
        </w:rPr>
        <w:t>eller</w:t>
      </w:r>
      <w:r w:rsidR="00B13146" w:rsidRPr="0047200D">
        <w:rPr>
          <w:rFonts w:ascii="Times New Roman" w:eastAsia="Times New Roman" w:hAnsi="Times New Roman" w:cs="Times New Roman"/>
          <w:i/>
          <w:color w:val="111111"/>
          <w:sz w:val="24"/>
          <w:szCs w:val="24"/>
          <w:lang w:eastAsia="sv-SE"/>
        </w:rPr>
        <w:t xml:space="preserve"> polisiär</w:t>
      </w:r>
      <w:r w:rsidR="00B13146" w:rsidRPr="00227815">
        <w:rPr>
          <w:rFonts w:ascii="Times New Roman" w:eastAsia="Times New Roman" w:hAnsi="Times New Roman" w:cs="Times New Roman"/>
          <w:color w:val="111111"/>
          <w:sz w:val="24"/>
          <w:szCs w:val="24"/>
          <w:lang w:eastAsia="sv-SE"/>
        </w:rPr>
        <w:t xml:space="preserve"> </w:t>
      </w:r>
      <w:r w:rsidR="00227815" w:rsidRPr="0047200D">
        <w:rPr>
          <w:rFonts w:ascii="Times New Roman" w:eastAsia="Times New Roman" w:hAnsi="Times New Roman" w:cs="Times New Roman"/>
          <w:i/>
          <w:color w:val="111111"/>
          <w:sz w:val="24"/>
          <w:szCs w:val="24"/>
          <w:lang w:eastAsia="sv-SE"/>
        </w:rPr>
        <w:t>karaktär</w:t>
      </w:r>
      <w:r w:rsidR="00227815" w:rsidRPr="00227815">
        <w:rPr>
          <w:rFonts w:ascii="Times New Roman" w:eastAsia="Times New Roman" w:hAnsi="Times New Roman" w:cs="Times New Roman"/>
          <w:color w:val="111111"/>
          <w:sz w:val="24"/>
          <w:szCs w:val="24"/>
          <w:lang w:eastAsia="sv-SE"/>
        </w:rPr>
        <w:t xml:space="preserve">, som t ex när </w:t>
      </w:r>
      <w:r w:rsidR="00227815" w:rsidRPr="00227815">
        <w:rPr>
          <w:rFonts w:ascii="Times New Roman" w:hAnsi="Times New Roman" w:cs="Times New Roman"/>
          <w:sz w:val="24"/>
          <w:szCs w:val="24"/>
        </w:rPr>
        <w:t xml:space="preserve">Ruds åboer </w:t>
      </w:r>
      <w:r w:rsidR="00EB45EC" w:rsidRPr="00227815">
        <w:rPr>
          <w:rFonts w:ascii="Times New Roman" w:hAnsi="Times New Roman" w:cs="Times New Roman"/>
          <w:sz w:val="24"/>
          <w:szCs w:val="24"/>
        </w:rPr>
        <w:t>klagade på granne</w:t>
      </w:r>
      <w:r w:rsidR="00227815" w:rsidRPr="00227815">
        <w:rPr>
          <w:rFonts w:ascii="Times New Roman" w:hAnsi="Times New Roman" w:cs="Times New Roman"/>
          <w:sz w:val="24"/>
          <w:szCs w:val="24"/>
        </w:rPr>
        <w:t>n</w:t>
      </w:r>
      <w:r w:rsidR="00EB45EC" w:rsidRPr="00227815">
        <w:rPr>
          <w:rFonts w:ascii="Times New Roman" w:hAnsi="Times New Roman" w:cs="Times New Roman"/>
          <w:sz w:val="24"/>
          <w:szCs w:val="24"/>
        </w:rPr>
        <w:t xml:space="preserve"> Jöns i Rudstorp för </w:t>
      </w:r>
      <w:r w:rsidR="00227815" w:rsidRPr="00227815">
        <w:rPr>
          <w:rFonts w:ascii="Times New Roman" w:hAnsi="Times New Roman" w:cs="Times New Roman"/>
          <w:sz w:val="24"/>
          <w:szCs w:val="24"/>
        </w:rPr>
        <w:t>att</w:t>
      </w:r>
      <w:r w:rsidR="00EB45EC" w:rsidRPr="00227815">
        <w:rPr>
          <w:rFonts w:ascii="Times New Roman" w:hAnsi="Times New Roman" w:cs="Times New Roman"/>
          <w:sz w:val="24"/>
          <w:szCs w:val="24"/>
        </w:rPr>
        <w:t xml:space="preserve"> han </w:t>
      </w:r>
      <w:r w:rsidR="00227815" w:rsidRPr="00227815">
        <w:rPr>
          <w:rFonts w:ascii="Times New Roman" w:hAnsi="Times New Roman" w:cs="Times New Roman"/>
          <w:sz w:val="24"/>
          <w:szCs w:val="24"/>
        </w:rPr>
        <w:t>ska ha</w:t>
      </w:r>
      <w:r w:rsidR="00EB45EC" w:rsidRPr="00227815">
        <w:rPr>
          <w:rFonts w:ascii="Times New Roman" w:hAnsi="Times New Roman" w:cs="Times New Roman"/>
          <w:sz w:val="24"/>
          <w:szCs w:val="24"/>
        </w:rPr>
        <w:t xml:space="preserve"> slagit deras getter som </w:t>
      </w:r>
      <w:r w:rsidR="00227815" w:rsidRPr="00227815">
        <w:rPr>
          <w:rFonts w:ascii="Times New Roman" w:hAnsi="Times New Roman" w:cs="Times New Roman"/>
          <w:sz w:val="24"/>
          <w:szCs w:val="24"/>
        </w:rPr>
        <w:t>”</w:t>
      </w:r>
      <w:r w:rsidR="00EB45EC" w:rsidRPr="00227815">
        <w:rPr>
          <w:rFonts w:ascii="Times New Roman" w:hAnsi="Times New Roman" w:cs="Times New Roman"/>
          <w:sz w:val="24"/>
          <w:szCs w:val="24"/>
        </w:rPr>
        <w:t>owettandes</w:t>
      </w:r>
      <w:r w:rsidR="00227815" w:rsidRPr="00227815">
        <w:rPr>
          <w:rFonts w:ascii="Times New Roman" w:hAnsi="Times New Roman" w:cs="Times New Roman"/>
          <w:sz w:val="24"/>
          <w:szCs w:val="24"/>
        </w:rPr>
        <w:t xml:space="preserve">” kommit in på </w:t>
      </w:r>
      <w:r w:rsidR="00EB45EC" w:rsidRPr="00227815">
        <w:rPr>
          <w:rFonts w:ascii="Times New Roman" w:hAnsi="Times New Roman" w:cs="Times New Roman"/>
          <w:sz w:val="24"/>
          <w:szCs w:val="24"/>
        </w:rPr>
        <w:t>hans äng</w:t>
      </w:r>
      <w:r w:rsidR="00227815" w:rsidRPr="00227815">
        <w:rPr>
          <w:rFonts w:ascii="Times New Roman" w:hAnsi="Times New Roman" w:cs="Times New Roman"/>
          <w:sz w:val="24"/>
          <w:szCs w:val="24"/>
        </w:rPr>
        <w:t xml:space="preserve">. </w:t>
      </w:r>
      <w:r w:rsidR="00B13146" w:rsidRPr="00227815">
        <w:rPr>
          <w:rFonts w:ascii="Times New Roman" w:eastAsia="Times New Roman" w:hAnsi="Times New Roman" w:cs="Times New Roman"/>
          <w:color w:val="111111"/>
          <w:sz w:val="24"/>
          <w:szCs w:val="24"/>
          <w:lang w:eastAsia="sv-SE"/>
        </w:rPr>
        <w:t>I sådana fall – och om inte omedelbar förlikning skedde mellan parterna – var det lättast för pastor att remittera ärendet till häradsrätten.</w:t>
      </w:r>
      <w:r w:rsidR="00227815" w:rsidRPr="00227815">
        <w:rPr>
          <w:rStyle w:val="Fotnotsreferens"/>
          <w:rFonts w:ascii="Times New Roman" w:hAnsi="Times New Roman" w:cs="Times New Roman"/>
          <w:sz w:val="24"/>
          <w:szCs w:val="24"/>
        </w:rPr>
        <w:t xml:space="preserve"> </w:t>
      </w:r>
      <w:r w:rsidR="00227815" w:rsidRPr="00227815">
        <w:rPr>
          <w:rStyle w:val="Fotnotsreferens"/>
          <w:rFonts w:ascii="Times New Roman" w:hAnsi="Times New Roman" w:cs="Times New Roman"/>
          <w:sz w:val="24"/>
          <w:szCs w:val="24"/>
        </w:rPr>
        <w:footnoteReference w:id="81"/>
      </w:r>
      <w:r w:rsidR="00B13146">
        <w:rPr>
          <w:rFonts w:ascii="Times New Roman" w:eastAsia="Times New Roman" w:hAnsi="Times New Roman" w:cs="Times New Roman"/>
          <w:color w:val="111111"/>
          <w:sz w:val="24"/>
          <w:szCs w:val="24"/>
          <w:lang w:eastAsia="sv-SE"/>
        </w:rPr>
        <w:t xml:space="preserve"> Det gäller också ärende nr 6 i detta protokoll som handlar om att en piga anklagar en husmor för att ha knuffat henne. Det kan vara värt att nämna att pigor och drängar inte </w:t>
      </w:r>
      <w:r w:rsidR="00227815">
        <w:rPr>
          <w:rFonts w:ascii="Times New Roman" w:eastAsia="Times New Roman" w:hAnsi="Times New Roman" w:cs="Times New Roman"/>
          <w:color w:val="111111"/>
          <w:sz w:val="24"/>
          <w:szCs w:val="24"/>
          <w:lang w:eastAsia="sv-SE"/>
        </w:rPr>
        <w:t xml:space="preserve">var </w:t>
      </w:r>
      <w:r w:rsidR="00B13146">
        <w:rPr>
          <w:rFonts w:ascii="Times New Roman" w:eastAsia="Times New Roman" w:hAnsi="Times New Roman" w:cs="Times New Roman"/>
          <w:color w:val="111111"/>
          <w:sz w:val="24"/>
          <w:szCs w:val="24"/>
          <w:lang w:eastAsia="sv-SE"/>
        </w:rPr>
        <w:t xml:space="preserve">rättslösa. Visserligen </w:t>
      </w:r>
      <w:r w:rsidR="00227815">
        <w:rPr>
          <w:rFonts w:ascii="Times New Roman" w:eastAsia="Times New Roman" w:hAnsi="Times New Roman" w:cs="Times New Roman"/>
          <w:color w:val="111111"/>
          <w:sz w:val="24"/>
          <w:szCs w:val="24"/>
          <w:lang w:eastAsia="sv-SE"/>
        </w:rPr>
        <w:t>var det säkert så</w:t>
      </w:r>
      <w:r w:rsidR="00B13146">
        <w:rPr>
          <w:rFonts w:ascii="Times New Roman" w:eastAsia="Times New Roman" w:hAnsi="Times New Roman" w:cs="Times New Roman"/>
          <w:color w:val="111111"/>
          <w:sz w:val="24"/>
          <w:szCs w:val="24"/>
          <w:lang w:eastAsia="sv-SE"/>
        </w:rPr>
        <w:t xml:space="preserve"> att om ord stod mot ord </w:t>
      </w:r>
      <w:r w:rsidR="00227815">
        <w:rPr>
          <w:rFonts w:ascii="Times New Roman" w:eastAsia="Times New Roman" w:hAnsi="Times New Roman" w:cs="Times New Roman"/>
          <w:color w:val="111111"/>
          <w:sz w:val="24"/>
          <w:szCs w:val="24"/>
          <w:lang w:eastAsia="sv-SE"/>
        </w:rPr>
        <w:t xml:space="preserve">så </w:t>
      </w:r>
      <w:r w:rsidR="00B13146">
        <w:rPr>
          <w:rFonts w:ascii="Times New Roman" w:eastAsia="Times New Roman" w:hAnsi="Times New Roman" w:cs="Times New Roman"/>
          <w:color w:val="111111"/>
          <w:sz w:val="24"/>
          <w:szCs w:val="24"/>
          <w:lang w:eastAsia="sv-SE"/>
        </w:rPr>
        <w:t xml:space="preserve">hade husbönder och husmödrar ett övertag. Men rätten inkallade vittnen och anställde förhör för att </w:t>
      </w:r>
      <w:r w:rsidR="00227815">
        <w:rPr>
          <w:rFonts w:ascii="Times New Roman" w:eastAsia="Times New Roman" w:hAnsi="Times New Roman" w:cs="Times New Roman"/>
          <w:color w:val="111111"/>
          <w:sz w:val="24"/>
          <w:szCs w:val="24"/>
          <w:lang w:eastAsia="sv-SE"/>
        </w:rPr>
        <w:t xml:space="preserve">så långt det gick </w:t>
      </w:r>
      <w:r w:rsidR="00B13146">
        <w:rPr>
          <w:rFonts w:ascii="Times New Roman" w:eastAsia="Times New Roman" w:hAnsi="Times New Roman" w:cs="Times New Roman"/>
          <w:color w:val="111111"/>
          <w:sz w:val="24"/>
          <w:szCs w:val="24"/>
          <w:lang w:eastAsia="sv-SE"/>
        </w:rPr>
        <w:t xml:space="preserve">reda ut </w:t>
      </w:r>
      <w:r w:rsidR="00227815">
        <w:rPr>
          <w:rFonts w:ascii="Times New Roman" w:eastAsia="Times New Roman" w:hAnsi="Times New Roman" w:cs="Times New Roman"/>
          <w:color w:val="111111"/>
          <w:sz w:val="24"/>
          <w:szCs w:val="24"/>
          <w:lang w:eastAsia="sv-SE"/>
        </w:rPr>
        <w:t xml:space="preserve">vad som hänt. </w:t>
      </w:r>
      <w:r w:rsidR="0047200D">
        <w:rPr>
          <w:rFonts w:ascii="Times New Roman" w:eastAsia="Times New Roman" w:hAnsi="Times New Roman" w:cs="Times New Roman"/>
          <w:color w:val="111111"/>
          <w:sz w:val="24"/>
          <w:szCs w:val="24"/>
          <w:lang w:eastAsia="sv-SE"/>
        </w:rPr>
        <w:t>Man vinnlade sig om rättvisa domar om inte annat än för att undvika alltför stora motsättningar och upproriska stämningar.</w:t>
      </w:r>
    </w:p>
    <w:p w:rsidR="00380BCB" w:rsidRDefault="0047200D" w:rsidP="0081078F">
      <w:pPr>
        <w:shd w:val="clear" w:color="auto" w:fill="FFFFFF"/>
        <w:spacing w:after="0"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     </w:t>
      </w:r>
      <w:r w:rsidR="00380BCB" w:rsidRPr="0047200D">
        <w:rPr>
          <w:rFonts w:ascii="Times New Roman" w:eastAsia="Times New Roman" w:hAnsi="Times New Roman" w:cs="Times New Roman"/>
          <w:color w:val="111111"/>
          <w:sz w:val="24"/>
          <w:szCs w:val="24"/>
          <w:lang w:eastAsia="sv-SE"/>
        </w:rPr>
        <w:t>Tvister och bråk</w:t>
      </w:r>
      <w:r w:rsidR="00380BCB">
        <w:rPr>
          <w:rFonts w:ascii="Times New Roman" w:eastAsia="Times New Roman" w:hAnsi="Times New Roman" w:cs="Times New Roman"/>
          <w:color w:val="111111"/>
          <w:sz w:val="24"/>
          <w:szCs w:val="24"/>
          <w:lang w:eastAsia="sv-SE"/>
        </w:rPr>
        <w:t xml:space="preserve"> mellan grannar, hantverkare och soldater förekommer flera gånger fortsätt</w:t>
      </w:r>
      <w:r>
        <w:rPr>
          <w:rFonts w:ascii="Times New Roman" w:eastAsia="Times New Roman" w:hAnsi="Times New Roman" w:cs="Times New Roman"/>
          <w:color w:val="111111"/>
          <w:sz w:val="24"/>
          <w:szCs w:val="24"/>
          <w:lang w:eastAsia="sv-SE"/>
        </w:rPr>
        <w:t>-</w:t>
      </w:r>
      <w:r w:rsidR="00380BCB">
        <w:rPr>
          <w:rFonts w:ascii="Times New Roman" w:eastAsia="Times New Roman" w:hAnsi="Times New Roman" w:cs="Times New Roman"/>
          <w:color w:val="111111"/>
          <w:sz w:val="24"/>
          <w:szCs w:val="24"/>
          <w:lang w:eastAsia="sv-SE"/>
        </w:rPr>
        <w:t>ningsvis</w:t>
      </w:r>
      <w:r w:rsidR="008741E6">
        <w:rPr>
          <w:rFonts w:ascii="Times New Roman" w:eastAsia="Times New Roman" w:hAnsi="Times New Roman" w:cs="Times New Roman"/>
          <w:color w:val="111111"/>
          <w:sz w:val="24"/>
          <w:szCs w:val="24"/>
          <w:lang w:eastAsia="sv-SE"/>
        </w:rPr>
        <w:t xml:space="preserve"> under denna period</w:t>
      </w:r>
      <w:r w:rsidR="0032103E">
        <w:rPr>
          <w:rFonts w:ascii="Times New Roman" w:eastAsia="Times New Roman" w:hAnsi="Times New Roman" w:cs="Times New Roman"/>
          <w:color w:val="111111"/>
          <w:sz w:val="24"/>
          <w:szCs w:val="24"/>
          <w:lang w:eastAsia="sv-SE"/>
        </w:rPr>
        <w:t>. I e</w:t>
      </w:r>
      <w:r w:rsidR="00380BCB">
        <w:rPr>
          <w:rFonts w:ascii="Times New Roman" w:eastAsia="Times New Roman" w:hAnsi="Times New Roman" w:cs="Times New Roman"/>
          <w:color w:val="111111"/>
          <w:sz w:val="24"/>
          <w:szCs w:val="24"/>
          <w:lang w:eastAsia="sv-SE"/>
        </w:rPr>
        <w:t xml:space="preserve">tt fall </w:t>
      </w:r>
      <w:r w:rsidR="0032103E">
        <w:rPr>
          <w:rFonts w:ascii="Times New Roman" w:eastAsia="Times New Roman" w:hAnsi="Times New Roman" w:cs="Times New Roman"/>
          <w:color w:val="111111"/>
          <w:sz w:val="24"/>
          <w:szCs w:val="24"/>
          <w:lang w:eastAsia="sv-SE"/>
        </w:rPr>
        <w:t>har</w:t>
      </w:r>
      <w:r w:rsidR="00380BCB">
        <w:rPr>
          <w:rFonts w:ascii="Times New Roman" w:eastAsia="Times New Roman" w:hAnsi="Times New Roman" w:cs="Times New Roman"/>
          <w:color w:val="111111"/>
          <w:sz w:val="24"/>
          <w:szCs w:val="24"/>
          <w:lang w:eastAsia="sv-SE"/>
        </w:rPr>
        <w:t xml:space="preserve"> en hantverkare </w:t>
      </w:r>
      <w:r w:rsidR="0032103E">
        <w:rPr>
          <w:rFonts w:ascii="Times New Roman" w:eastAsia="Times New Roman" w:hAnsi="Times New Roman" w:cs="Times New Roman"/>
          <w:color w:val="111111"/>
          <w:sz w:val="24"/>
          <w:szCs w:val="24"/>
          <w:lang w:eastAsia="sv-SE"/>
        </w:rPr>
        <w:t>över</w:t>
      </w:r>
      <w:r w:rsidR="0013163F">
        <w:rPr>
          <w:rFonts w:ascii="Times New Roman" w:eastAsia="Times New Roman" w:hAnsi="Times New Roman" w:cs="Times New Roman"/>
          <w:color w:val="111111"/>
          <w:sz w:val="24"/>
          <w:szCs w:val="24"/>
          <w:lang w:eastAsia="sv-SE"/>
        </w:rPr>
        <w:t>f</w:t>
      </w:r>
      <w:r w:rsidR="0032103E">
        <w:rPr>
          <w:rFonts w:ascii="Times New Roman" w:eastAsia="Times New Roman" w:hAnsi="Times New Roman" w:cs="Times New Roman"/>
          <w:color w:val="111111"/>
          <w:sz w:val="24"/>
          <w:szCs w:val="24"/>
          <w:lang w:eastAsia="sv-SE"/>
        </w:rPr>
        <w:t>a</w:t>
      </w:r>
      <w:r w:rsidR="00380BCB">
        <w:rPr>
          <w:rFonts w:ascii="Times New Roman" w:eastAsia="Times New Roman" w:hAnsi="Times New Roman" w:cs="Times New Roman"/>
          <w:color w:val="111111"/>
          <w:sz w:val="24"/>
          <w:szCs w:val="24"/>
          <w:lang w:eastAsia="sv-SE"/>
        </w:rPr>
        <w:t>ll</w:t>
      </w:r>
      <w:r w:rsidR="0032103E">
        <w:rPr>
          <w:rFonts w:ascii="Times New Roman" w:eastAsia="Times New Roman" w:hAnsi="Times New Roman" w:cs="Times New Roman"/>
          <w:color w:val="111111"/>
          <w:sz w:val="24"/>
          <w:szCs w:val="24"/>
          <w:lang w:eastAsia="sv-SE"/>
        </w:rPr>
        <w:t>it</w:t>
      </w:r>
      <w:r w:rsidR="00380BCB">
        <w:rPr>
          <w:rFonts w:ascii="Times New Roman" w:eastAsia="Times New Roman" w:hAnsi="Times New Roman" w:cs="Times New Roman"/>
          <w:color w:val="111111"/>
          <w:sz w:val="24"/>
          <w:szCs w:val="24"/>
          <w:lang w:eastAsia="sv-SE"/>
        </w:rPr>
        <w:t xml:space="preserve"> en kollega från en annan socke</w:t>
      </w:r>
      <w:r w:rsidR="0032103E">
        <w:rPr>
          <w:rFonts w:ascii="Times New Roman" w:eastAsia="Times New Roman" w:hAnsi="Times New Roman" w:cs="Times New Roman"/>
          <w:color w:val="111111"/>
          <w:sz w:val="24"/>
          <w:szCs w:val="24"/>
          <w:lang w:eastAsia="sv-SE"/>
        </w:rPr>
        <w:t>n. Det slutar</w:t>
      </w:r>
      <w:r w:rsidR="00380BCB">
        <w:rPr>
          <w:rFonts w:ascii="Times New Roman" w:eastAsia="Times New Roman" w:hAnsi="Times New Roman" w:cs="Times New Roman"/>
          <w:color w:val="111111"/>
          <w:sz w:val="24"/>
          <w:szCs w:val="24"/>
          <w:lang w:eastAsia="sv-SE"/>
        </w:rPr>
        <w:t xml:space="preserve"> med enbart en förmaning om att </w:t>
      </w:r>
      <w:r w:rsidR="00380BCB" w:rsidRPr="005B18C3">
        <w:rPr>
          <w:rFonts w:ascii="Times New Roman" w:eastAsia="Times New Roman" w:hAnsi="Times New Roman" w:cs="Times New Roman"/>
          <w:color w:val="111111"/>
          <w:sz w:val="24"/>
          <w:szCs w:val="24"/>
          <w:lang w:eastAsia="sv-SE"/>
        </w:rPr>
        <w:t>”</w:t>
      </w:r>
      <w:r w:rsidR="00380BCB" w:rsidRPr="005B18C3">
        <w:rPr>
          <w:rFonts w:ascii="Times New Roman" w:hAnsi="Times New Roman" w:cs="Times New Roman"/>
          <w:sz w:val="24"/>
          <w:szCs w:val="24"/>
        </w:rPr>
        <w:t>uthi wänlighet öfwerenskomma med Peter [den andre hantverkaren],</w:t>
      </w:r>
      <w:r w:rsidR="00EB1F31">
        <w:rPr>
          <w:rFonts w:ascii="Times New Roman" w:hAnsi="Times New Roman" w:cs="Times New Roman"/>
          <w:sz w:val="24"/>
          <w:szCs w:val="24"/>
        </w:rPr>
        <w:t xml:space="preserve"> när dess hielp kan behöfwas…</w:t>
      </w:r>
      <w:r w:rsidR="00AE6BD1">
        <w:rPr>
          <w:rFonts w:ascii="Times New Roman" w:hAnsi="Times New Roman" w:cs="Times New Roman"/>
          <w:sz w:val="24"/>
          <w:szCs w:val="24"/>
        </w:rPr>
        <w:t>”</w:t>
      </w:r>
      <w:r w:rsidR="0032103E">
        <w:rPr>
          <w:rFonts w:ascii="Times New Roman" w:hAnsi="Times New Roman" w:cs="Times New Roman"/>
        </w:rPr>
        <w:t xml:space="preserve"> </w:t>
      </w:r>
      <w:r w:rsidR="0032103E" w:rsidRPr="001B60B9">
        <w:rPr>
          <w:rFonts w:ascii="Times New Roman" w:hAnsi="Times New Roman" w:cs="Times New Roman"/>
          <w:sz w:val="24"/>
          <w:szCs w:val="24"/>
        </w:rPr>
        <w:t>E</w:t>
      </w:r>
      <w:r w:rsidR="00380BCB" w:rsidRPr="001B60B9">
        <w:rPr>
          <w:rFonts w:ascii="Times New Roman" w:hAnsi="Times New Roman" w:cs="Times New Roman"/>
          <w:sz w:val="24"/>
          <w:szCs w:val="24"/>
        </w:rPr>
        <w:t xml:space="preserve">tt annat </w:t>
      </w:r>
      <w:r w:rsidR="0032103E" w:rsidRPr="001B60B9">
        <w:rPr>
          <w:rFonts w:ascii="Times New Roman" w:hAnsi="Times New Roman" w:cs="Times New Roman"/>
          <w:sz w:val="24"/>
          <w:szCs w:val="24"/>
        </w:rPr>
        <w:t>fall</w:t>
      </w:r>
      <w:r w:rsidR="0032103E">
        <w:rPr>
          <w:rFonts w:ascii="Times New Roman" w:hAnsi="Times New Roman" w:cs="Times New Roman"/>
        </w:rPr>
        <w:t xml:space="preserve"> </w:t>
      </w:r>
      <w:r w:rsidR="0032103E">
        <w:rPr>
          <w:rFonts w:ascii="Times New Roman" w:eastAsia="Times New Roman" w:hAnsi="Times New Roman" w:cs="Times New Roman"/>
          <w:color w:val="111111"/>
          <w:sz w:val="24"/>
          <w:szCs w:val="24"/>
          <w:lang w:eastAsia="sv-SE"/>
        </w:rPr>
        <w:t>resulterar</w:t>
      </w:r>
      <w:r w:rsidR="00380BCB">
        <w:rPr>
          <w:rFonts w:ascii="Times New Roman" w:eastAsia="Times New Roman" w:hAnsi="Times New Roman" w:cs="Times New Roman"/>
          <w:color w:val="111111"/>
          <w:sz w:val="24"/>
          <w:szCs w:val="24"/>
          <w:lang w:eastAsia="sv-SE"/>
        </w:rPr>
        <w:t xml:space="preserve"> i förlikning</w:t>
      </w:r>
      <w:r w:rsidR="001B60B9">
        <w:rPr>
          <w:rFonts w:ascii="Times New Roman" w:eastAsia="Times New Roman" w:hAnsi="Times New Roman" w:cs="Times New Roman"/>
          <w:color w:val="111111"/>
          <w:sz w:val="24"/>
          <w:szCs w:val="24"/>
          <w:lang w:eastAsia="sv-SE"/>
        </w:rPr>
        <w:t>. Y</w:t>
      </w:r>
      <w:r w:rsidR="00380BCB">
        <w:rPr>
          <w:rFonts w:ascii="Times New Roman" w:eastAsia="Times New Roman" w:hAnsi="Times New Roman" w:cs="Times New Roman"/>
          <w:color w:val="111111"/>
          <w:sz w:val="24"/>
          <w:szCs w:val="24"/>
          <w:lang w:eastAsia="sv-SE"/>
        </w:rPr>
        <w:t xml:space="preserve">tterligare ett annat med förmaningar </w:t>
      </w:r>
      <w:r w:rsidR="0032103E">
        <w:rPr>
          <w:rFonts w:ascii="Times New Roman" w:eastAsia="Times New Roman" w:hAnsi="Times New Roman" w:cs="Times New Roman"/>
          <w:color w:val="111111"/>
          <w:sz w:val="24"/>
          <w:szCs w:val="24"/>
          <w:lang w:eastAsia="sv-SE"/>
        </w:rPr>
        <w:t>plus att vite sätts</w:t>
      </w:r>
      <w:r w:rsidR="00380BCB">
        <w:rPr>
          <w:rFonts w:ascii="Times New Roman" w:eastAsia="Times New Roman" w:hAnsi="Times New Roman" w:cs="Times New Roman"/>
          <w:color w:val="111111"/>
          <w:sz w:val="24"/>
          <w:szCs w:val="24"/>
          <w:lang w:eastAsia="sv-SE"/>
        </w:rPr>
        <w:t xml:space="preserve"> för den </w:t>
      </w:r>
      <w:r w:rsidR="0032103E">
        <w:rPr>
          <w:rFonts w:ascii="Times New Roman" w:eastAsia="Times New Roman" w:hAnsi="Times New Roman" w:cs="Times New Roman"/>
          <w:color w:val="111111"/>
          <w:sz w:val="24"/>
          <w:szCs w:val="24"/>
          <w:lang w:eastAsia="sv-SE"/>
        </w:rPr>
        <w:t xml:space="preserve">av parterna </w:t>
      </w:r>
      <w:r w:rsidR="00380BCB">
        <w:rPr>
          <w:rFonts w:ascii="Times New Roman" w:eastAsia="Times New Roman" w:hAnsi="Times New Roman" w:cs="Times New Roman"/>
          <w:color w:val="111111"/>
          <w:sz w:val="24"/>
          <w:szCs w:val="24"/>
          <w:lang w:eastAsia="sv-SE"/>
        </w:rPr>
        <w:t>som skulle orsak</w:t>
      </w:r>
      <w:r w:rsidR="00EB1F31">
        <w:rPr>
          <w:rFonts w:ascii="Times New Roman" w:eastAsia="Times New Roman" w:hAnsi="Times New Roman" w:cs="Times New Roman"/>
          <w:color w:val="111111"/>
          <w:sz w:val="24"/>
          <w:szCs w:val="24"/>
          <w:lang w:eastAsia="sv-SE"/>
        </w:rPr>
        <w:t xml:space="preserve">a </w:t>
      </w:r>
      <w:r w:rsidR="00380BCB">
        <w:rPr>
          <w:rFonts w:ascii="Times New Roman" w:eastAsia="Times New Roman" w:hAnsi="Times New Roman" w:cs="Times New Roman"/>
          <w:color w:val="111111"/>
          <w:sz w:val="24"/>
          <w:szCs w:val="24"/>
          <w:lang w:eastAsia="sv-SE"/>
        </w:rPr>
        <w:t>”missförstånd”.</w:t>
      </w:r>
      <w:r w:rsidR="00380BCB">
        <w:rPr>
          <w:rStyle w:val="Fotnotsreferens"/>
          <w:rFonts w:ascii="Times New Roman" w:eastAsia="Times New Roman" w:hAnsi="Times New Roman" w:cs="Times New Roman"/>
          <w:color w:val="111111"/>
          <w:sz w:val="24"/>
          <w:szCs w:val="24"/>
          <w:lang w:eastAsia="sv-SE"/>
        </w:rPr>
        <w:footnoteReference w:id="82"/>
      </w:r>
      <w:r w:rsidR="00380BCB">
        <w:rPr>
          <w:rFonts w:ascii="Times New Roman" w:eastAsia="Times New Roman" w:hAnsi="Times New Roman" w:cs="Times New Roman"/>
          <w:color w:val="111111"/>
          <w:sz w:val="24"/>
          <w:szCs w:val="24"/>
          <w:lang w:eastAsia="sv-SE"/>
        </w:rPr>
        <w:t xml:space="preserve"> </w:t>
      </w:r>
    </w:p>
    <w:p w:rsidR="002E055D" w:rsidRPr="00D94027" w:rsidRDefault="00380BCB" w:rsidP="0081078F">
      <w:pPr>
        <w:shd w:val="clear" w:color="auto" w:fill="FFFFFF"/>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111111"/>
          <w:sz w:val="24"/>
          <w:szCs w:val="24"/>
          <w:lang w:eastAsia="sv-SE"/>
        </w:rPr>
        <w:t xml:space="preserve">     </w:t>
      </w:r>
      <w:r w:rsidR="00A11FCD">
        <w:rPr>
          <w:rFonts w:ascii="Times New Roman" w:eastAsia="Times New Roman" w:hAnsi="Times New Roman" w:cs="Times New Roman"/>
          <w:color w:val="111111"/>
          <w:sz w:val="24"/>
          <w:szCs w:val="24"/>
          <w:lang w:eastAsia="sv-SE"/>
        </w:rPr>
        <w:t xml:space="preserve">Fyra </w:t>
      </w:r>
      <w:r w:rsidR="00C60915">
        <w:rPr>
          <w:rFonts w:ascii="Times New Roman" w:eastAsia="Times New Roman" w:hAnsi="Times New Roman" w:cs="Times New Roman"/>
          <w:color w:val="111111"/>
          <w:sz w:val="24"/>
          <w:szCs w:val="24"/>
          <w:lang w:eastAsia="sv-SE"/>
        </w:rPr>
        <w:t xml:space="preserve">fall </w:t>
      </w:r>
      <w:r w:rsidR="00A11FCD">
        <w:rPr>
          <w:rFonts w:ascii="Times New Roman" w:eastAsia="Times New Roman" w:hAnsi="Times New Roman" w:cs="Times New Roman"/>
          <w:color w:val="111111"/>
          <w:sz w:val="24"/>
          <w:szCs w:val="24"/>
          <w:lang w:eastAsia="sv-SE"/>
        </w:rPr>
        <w:t xml:space="preserve">av tvister eller bråk </w:t>
      </w:r>
      <w:r w:rsidR="00C60915">
        <w:rPr>
          <w:rFonts w:ascii="Times New Roman" w:eastAsia="Times New Roman" w:hAnsi="Times New Roman" w:cs="Times New Roman"/>
          <w:color w:val="111111"/>
          <w:sz w:val="24"/>
          <w:szCs w:val="24"/>
          <w:lang w:eastAsia="sv-SE"/>
        </w:rPr>
        <w:t xml:space="preserve">gick vidare till </w:t>
      </w:r>
      <w:r w:rsidR="00A11FCD">
        <w:rPr>
          <w:rFonts w:ascii="Times New Roman" w:eastAsia="Times New Roman" w:hAnsi="Times New Roman" w:cs="Times New Roman"/>
          <w:color w:val="111111"/>
          <w:sz w:val="24"/>
          <w:szCs w:val="24"/>
          <w:lang w:eastAsia="sv-SE"/>
        </w:rPr>
        <w:t>häradsrätten</w:t>
      </w:r>
      <w:r w:rsidR="00C60915">
        <w:rPr>
          <w:rFonts w:ascii="Times New Roman" w:eastAsia="Times New Roman" w:hAnsi="Times New Roman" w:cs="Times New Roman"/>
          <w:color w:val="111111"/>
          <w:sz w:val="24"/>
          <w:szCs w:val="24"/>
          <w:lang w:eastAsia="sv-SE"/>
        </w:rPr>
        <w:t xml:space="preserve">. </w:t>
      </w:r>
      <w:r>
        <w:rPr>
          <w:rFonts w:ascii="Times New Roman" w:eastAsia="Times New Roman" w:hAnsi="Times New Roman" w:cs="Times New Roman"/>
          <w:color w:val="111111"/>
          <w:sz w:val="24"/>
          <w:szCs w:val="24"/>
          <w:lang w:eastAsia="sv-SE"/>
        </w:rPr>
        <w:t xml:space="preserve">Ett </w:t>
      </w:r>
      <w:r w:rsidR="00A11FCD">
        <w:rPr>
          <w:rFonts w:ascii="Times New Roman" w:eastAsia="Times New Roman" w:hAnsi="Times New Roman" w:cs="Times New Roman"/>
          <w:color w:val="111111"/>
          <w:sz w:val="24"/>
          <w:szCs w:val="24"/>
          <w:lang w:eastAsia="sv-SE"/>
        </w:rPr>
        <w:t>av dem</w:t>
      </w:r>
      <w:r w:rsidR="00AE6BD1">
        <w:rPr>
          <w:rFonts w:ascii="Times New Roman" w:eastAsia="Times New Roman" w:hAnsi="Times New Roman" w:cs="Times New Roman"/>
          <w:color w:val="111111"/>
          <w:sz w:val="24"/>
          <w:szCs w:val="24"/>
          <w:lang w:eastAsia="sv-SE"/>
        </w:rPr>
        <w:t xml:space="preserve"> </w:t>
      </w:r>
      <w:r>
        <w:rPr>
          <w:rFonts w:ascii="Times New Roman" w:eastAsia="Times New Roman" w:hAnsi="Times New Roman" w:cs="Times New Roman"/>
          <w:color w:val="111111"/>
          <w:sz w:val="24"/>
          <w:szCs w:val="24"/>
          <w:lang w:eastAsia="sv-SE"/>
        </w:rPr>
        <w:t>handlade om anklagelser grannar emellan om ”injurier</w:t>
      </w:r>
      <w:r w:rsidR="00E23231">
        <w:rPr>
          <w:rFonts w:ascii="Times New Roman" w:eastAsia="Times New Roman" w:hAnsi="Times New Roman" w:cs="Times New Roman"/>
          <w:color w:val="111111"/>
          <w:sz w:val="24"/>
          <w:szCs w:val="24"/>
          <w:lang w:eastAsia="sv-SE"/>
        </w:rPr>
        <w:t>” (skador</w:t>
      </w:r>
      <w:r w:rsidR="00EB1F31">
        <w:rPr>
          <w:rFonts w:ascii="Times New Roman" w:eastAsia="Times New Roman" w:hAnsi="Times New Roman" w:cs="Times New Roman"/>
          <w:color w:val="111111"/>
          <w:sz w:val="24"/>
          <w:szCs w:val="24"/>
          <w:lang w:eastAsia="sv-SE"/>
        </w:rPr>
        <w:t>; ej närmare angivna</w:t>
      </w:r>
      <w:r w:rsidR="00E23231">
        <w:rPr>
          <w:rFonts w:ascii="Times New Roman" w:eastAsia="Times New Roman" w:hAnsi="Times New Roman" w:cs="Times New Roman"/>
          <w:color w:val="111111"/>
          <w:sz w:val="24"/>
          <w:szCs w:val="24"/>
          <w:lang w:eastAsia="sv-SE"/>
        </w:rPr>
        <w:t>)</w:t>
      </w:r>
      <w:r>
        <w:rPr>
          <w:rFonts w:ascii="Times New Roman" w:eastAsia="Times New Roman" w:hAnsi="Times New Roman" w:cs="Times New Roman"/>
          <w:color w:val="111111"/>
          <w:sz w:val="24"/>
          <w:szCs w:val="24"/>
          <w:lang w:eastAsia="sv-SE"/>
        </w:rPr>
        <w:t>.</w:t>
      </w:r>
      <w:r w:rsidR="00A11FCD">
        <w:rPr>
          <w:rStyle w:val="Fotnotsreferens"/>
          <w:rFonts w:ascii="Times New Roman" w:eastAsia="Times New Roman" w:hAnsi="Times New Roman" w:cs="Times New Roman"/>
          <w:color w:val="111111"/>
          <w:sz w:val="24"/>
          <w:szCs w:val="24"/>
          <w:lang w:eastAsia="sv-SE"/>
        </w:rPr>
        <w:footnoteReference w:id="83"/>
      </w:r>
      <w:r>
        <w:rPr>
          <w:rFonts w:ascii="Times New Roman" w:eastAsia="Times New Roman" w:hAnsi="Times New Roman" w:cs="Times New Roman"/>
          <w:color w:val="111111"/>
          <w:sz w:val="24"/>
          <w:szCs w:val="24"/>
          <w:lang w:eastAsia="sv-SE"/>
        </w:rPr>
        <w:t xml:space="preserve"> Ett </w:t>
      </w:r>
      <w:r w:rsidR="00A11FCD">
        <w:rPr>
          <w:rFonts w:ascii="Times New Roman" w:eastAsia="Times New Roman" w:hAnsi="Times New Roman" w:cs="Times New Roman"/>
          <w:color w:val="111111"/>
          <w:sz w:val="24"/>
          <w:szCs w:val="24"/>
          <w:lang w:eastAsia="sv-SE"/>
        </w:rPr>
        <w:t>annat</w:t>
      </w:r>
      <w:r>
        <w:rPr>
          <w:rFonts w:ascii="Times New Roman" w:eastAsia="Times New Roman" w:hAnsi="Times New Roman" w:cs="Times New Roman"/>
          <w:color w:val="111111"/>
          <w:sz w:val="24"/>
          <w:szCs w:val="24"/>
          <w:lang w:eastAsia="sv-SE"/>
        </w:rPr>
        <w:t xml:space="preserve"> om en korpral </w:t>
      </w:r>
      <w:r w:rsidR="00E23231">
        <w:rPr>
          <w:rFonts w:ascii="Times New Roman" w:eastAsia="Times New Roman" w:hAnsi="Times New Roman" w:cs="Times New Roman"/>
          <w:color w:val="111111"/>
          <w:sz w:val="24"/>
          <w:szCs w:val="24"/>
          <w:lang w:eastAsia="sv-SE"/>
        </w:rPr>
        <w:t xml:space="preserve">vid namn Jonas Larsson </w:t>
      </w:r>
      <w:r>
        <w:rPr>
          <w:rFonts w:ascii="Times New Roman" w:eastAsia="Times New Roman" w:hAnsi="Times New Roman" w:cs="Times New Roman"/>
          <w:color w:val="111111"/>
          <w:sz w:val="24"/>
          <w:szCs w:val="24"/>
          <w:lang w:eastAsia="sv-SE"/>
        </w:rPr>
        <w:t xml:space="preserve">Fiskman som tydligen </w:t>
      </w:r>
      <w:r w:rsidR="000F103A">
        <w:rPr>
          <w:rFonts w:ascii="Times New Roman" w:eastAsia="Times New Roman" w:hAnsi="Times New Roman" w:cs="Times New Roman"/>
          <w:color w:val="111111"/>
          <w:sz w:val="24"/>
          <w:szCs w:val="24"/>
          <w:lang w:eastAsia="sv-SE"/>
        </w:rPr>
        <w:t xml:space="preserve">genom förargelse i kyrkan </w:t>
      </w:r>
      <w:r>
        <w:rPr>
          <w:rFonts w:ascii="Times New Roman" w:eastAsia="Times New Roman" w:hAnsi="Times New Roman" w:cs="Times New Roman"/>
          <w:color w:val="111111"/>
          <w:sz w:val="24"/>
          <w:szCs w:val="24"/>
          <w:lang w:eastAsia="sv-SE"/>
        </w:rPr>
        <w:t xml:space="preserve">ställer till problem </w:t>
      </w:r>
      <w:r w:rsidR="00E23231">
        <w:rPr>
          <w:rFonts w:ascii="Times New Roman" w:eastAsia="Times New Roman" w:hAnsi="Times New Roman" w:cs="Times New Roman"/>
          <w:color w:val="111111"/>
          <w:sz w:val="24"/>
          <w:szCs w:val="24"/>
          <w:lang w:eastAsia="sv-SE"/>
        </w:rPr>
        <w:t>för kaplanen</w:t>
      </w:r>
      <w:r w:rsidR="000F103A">
        <w:rPr>
          <w:rFonts w:ascii="Times New Roman" w:eastAsia="Times New Roman" w:hAnsi="Times New Roman" w:cs="Times New Roman"/>
          <w:color w:val="111111"/>
          <w:sz w:val="24"/>
          <w:szCs w:val="24"/>
          <w:lang w:eastAsia="sv-SE"/>
        </w:rPr>
        <w:t xml:space="preserve"> Halander</w:t>
      </w:r>
      <w:r w:rsidR="00E23231">
        <w:rPr>
          <w:rFonts w:ascii="Times New Roman" w:eastAsia="Times New Roman" w:hAnsi="Times New Roman" w:cs="Times New Roman"/>
          <w:color w:val="111111"/>
          <w:sz w:val="24"/>
          <w:szCs w:val="24"/>
          <w:lang w:eastAsia="sv-SE"/>
        </w:rPr>
        <w:t>.</w:t>
      </w:r>
      <w:r w:rsidR="000F103A">
        <w:rPr>
          <w:rFonts w:ascii="Times New Roman" w:eastAsia="Times New Roman" w:hAnsi="Times New Roman" w:cs="Times New Roman"/>
          <w:color w:val="111111"/>
          <w:sz w:val="24"/>
          <w:szCs w:val="24"/>
          <w:lang w:eastAsia="sv-SE"/>
        </w:rPr>
        <w:t xml:space="preserve"> Den</w:t>
      </w:r>
      <w:r w:rsidR="001B60B9">
        <w:rPr>
          <w:rFonts w:ascii="Times New Roman" w:eastAsia="Times New Roman" w:hAnsi="Times New Roman" w:cs="Times New Roman"/>
          <w:color w:val="111111"/>
          <w:sz w:val="24"/>
          <w:szCs w:val="24"/>
          <w:lang w:eastAsia="sv-SE"/>
        </w:rPr>
        <w:t xml:space="preserve"> senare</w:t>
      </w:r>
      <w:r w:rsidR="000F103A">
        <w:rPr>
          <w:rFonts w:ascii="Times New Roman" w:eastAsia="Times New Roman" w:hAnsi="Times New Roman" w:cs="Times New Roman"/>
          <w:color w:val="111111"/>
          <w:sz w:val="24"/>
          <w:szCs w:val="24"/>
          <w:lang w:eastAsia="sv-SE"/>
        </w:rPr>
        <w:t xml:space="preserve"> </w:t>
      </w:r>
      <w:r w:rsidR="00E23231">
        <w:rPr>
          <w:rFonts w:ascii="Times New Roman" w:eastAsia="Times New Roman" w:hAnsi="Times New Roman" w:cs="Times New Roman"/>
          <w:color w:val="111111"/>
          <w:sz w:val="24"/>
          <w:szCs w:val="24"/>
          <w:lang w:eastAsia="sv-SE"/>
        </w:rPr>
        <w:t xml:space="preserve">vittnar </w:t>
      </w:r>
      <w:r w:rsidR="00D62CF1">
        <w:rPr>
          <w:rFonts w:ascii="Times New Roman" w:eastAsia="Times New Roman" w:hAnsi="Times New Roman" w:cs="Times New Roman"/>
          <w:color w:val="111111"/>
          <w:sz w:val="24"/>
          <w:szCs w:val="24"/>
          <w:lang w:eastAsia="sv-SE"/>
        </w:rPr>
        <w:t xml:space="preserve">den 16 december 1725 </w:t>
      </w:r>
      <w:r w:rsidR="00E23231">
        <w:rPr>
          <w:rFonts w:ascii="Times New Roman" w:eastAsia="Times New Roman" w:hAnsi="Times New Roman" w:cs="Times New Roman"/>
          <w:color w:val="111111"/>
          <w:sz w:val="24"/>
          <w:szCs w:val="24"/>
          <w:lang w:eastAsia="sv-SE"/>
        </w:rPr>
        <w:t>i stämman om hur Fiskman stör me</w:t>
      </w:r>
      <w:r w:rsidR="000F103A">
        <w:rPr>
          <w:rFonts w:ascii="Times New Roman" w:eastAsia="Times New Roman" w:hAnsi="Times New Roman" w:cs="Times New Roman"/>
          <w:color w:val="111111"/>
          <w:sz w:val="24"/>
          <w:szCs w:val="24"/>
          <w:lang w:eastAsia="sv-SE"/>
        </w:rPr>
        <w:t xml:space="preserve">d </w:t>
      </w:r>
      <w:r w:rsidR="00AE6BD1">
        <w:rPr>
          <w:rFonts w:ascii="Times New Roman" w:eastAsia="Times New Roman" w:hAnsi="Times New Roman" w:cs="Times New Roman"/>
          <w:color w:val="111111"/>
          <w:sz w:val="24"/>
          <w:szCs w:val="24"/>
          <w:lang w:eastAsia="sv-SE"/>
        </w:rPr>
        <w:t>skämt</w:t>
      </w:r>
      <w:r w:rsidR="00EB1F31">
        <w:rPr>
          <w:rFonts w:ascii="Times New Roman" w:eastAsia="Times New Roman" w:hAnsi="Times New Roman" w:cs="Times New Roman"/>
          <w:color w:val="111111"/>
          <w:sz w:val="24"/>
          <w:szCs w:val="24"/>
          <w:lang w:eastAsia="sv-SE"/>
        </w:rPr>
        <w:t>-</w:t>
      </w:r>
      <w:r w:rsidR="00AE6BD1">
        <w:rPr>
          <w:rFonts w:ascii="Times New Roman" w:eastAsia="Times New Roman" w:hAnsi="Times New Roman" w:cs="Times New Roman"/>
          <w:color w:val="111111"/>
          <w:sz w:val="24"/>
          <w:szCs w:val="24"/>
          <w:lang w:eastAsia="sv-SE"/>
        </w:rPr>
        <w:t>ande och ”</w:t>
      </w:r>
      <w:r w:rsidRPr="00D94027">
        <w:rPr>
          <w:rFonts w:ascii="Times New Roman" w:eastAsia="Times New Roman" w:hAnsi="Times New Roman" w:cs="Times New Roman"/>
          <w:color w:val="111111"/>
          <w:sz w:val="24"/>
          <w:szCs w:val="24"/>
          <w:lang w:eastAsia="sv-SE"/>
        </w:rPr>
        <w:t xml:space="preserve">åthäfwor, </w:t>
      </w:r>
      <w:r w:rsidRPr="00D94027">
        <w:rPr>
          <w:rFonts w:ascii="Times New Roman" w:hAnsi="Times New Roman" w:cs="Times New Roman"/>
          <w:color w:val="000000" w:themeColor="text1"/>
          <w:sz w:val="24"/>
          <w:szCs w:val="24"/>
        </w:rPr>
        <w:t>som icke wore ans</w:t>
      </w:r>
      <w:r w:rsidR="00262E1B">
        <w:rPr>
          <w:rFonts w:ascii="Times New Roman" w:hAnsi="Times New Roman" w:cs="Times New Roman"/>
          <w:color w:val="000000" w:themeColor="text1"/>
          <w:sz w:val="24"/>
          <w:szCs w:val="24"/>
        </w:rPr>
        <w:t>tändiga at bruka uti guds hus”.</w:t>
      </w:r>
      <w:r w:rsidRPr="00D94027">
        <w:rPr>
          <w:rFonts w:ascii="Times New Roman" w:hAnsi="Times New Roman" w:cs="Times New Roman"/>
          <w:color w:val="000000" w:themeColor="text1"/>
          <w:sz w:val="24"/>
          <w:szCs w:val="24"/>
        </w:rPr>
        <w:t xml:space="preserve"> </w:t>
      </w:r>
      <w:r w:rsidR="00AE6BD1">
        <w:rPr>
          <w:rFonts w:ascii="Times New Roman" w:hAnsi="Times New Roman" w:cs="Times New Roman"/>
          <w:color w:val="000000" w:themeColor="text1"/>
          <w:sz w:val="24"/>
          <w:szCs w:val="24"/>
        </w:rPr>
        <w:t>K</w:t>
      </w:r>
      <w:r w:rsidRPr="00D94027">
        <w:rPr>
          <w:rFonts w:ascii="Times New Roman" w:hAnsi="Times New Roman" w:cs="Times New Roman"/>
          <w:color w:val="000000" w:themeColor="text1"/>
          <w:sz w:val="24"/>
          <w:szCs w:val="24"/>
        </w:rPr>
        <w:t xml:space="preserve">orpralen </w:t>
      </w:r>
      <w:r w:rsidR="00EC30C8" w:rsidRPr="00D94027">
        <w:rPr>
          <w:rFonts w:ascii="Times New Roman" w:hAnsi="Times New Roman" w:cs="Times New Roman"/>
          <w:color w:val="000000" w:themeColor="text1"/>
          <w:sz w:val="24"/>
          <w:szCs w:val="24"/>
        </w:rPr>
        <w:t xml:space="preserve">får </w:t>
      </w:r>
      <w:r w:rsidR="00AE6BD1">
        <w:rPr>
          <w:rFonts w:ascii="Times New Roman" w:hAnsi="Times New Roman" w:cs="Times New Roman"/>
          <w:color w:val="000000" w:themeColor="text1"/>
          <w:sz w:val="24"/>
          <w:szCs w:val="24"/>
        </w:rPr>
        <w:t xml:space="preserve">denna gång </w:t>
      </w:r>
      <w:r w:rsidR="001B60B9">
        <w:rPr>
          <w:rFonts w:ascii="Times New Roman" w:hAnsi="Times New Roman" w:cs="Times New Roman"/>
          <w:color w:val="000000" w:themeColor="text1"/>
          <w:sz w:val="24"/>
          <w:szCs w:val="24"/>
        </w:rPr>
        <w:t xml:space="preserve">en </w:t>
      </w:r>
      <w:r w:rsidR="00AE6BD1">
        <w:rPr>
          <w:rFonts w:ascii="Times New Roman" w:hAnsi="Times New Roman" w:cs="Times New Roman"/>
          <w:color w:val="000000" w:themeColor="text1"/>
          <w:sz w:val="24"/>
          <w:szCs w:val="24"/>
        </w:rPr>
        <w:t xml:space="preserve">allvarsam </w:t>
      </w:r>
      <w:r w:rsidRPr="00D94027">
        <w:rPr>
          <w:rFonts w:ascii="Times New Roman" w:hAnsi="Times New Roman" w:cs="Times New Roman"/>
          <w:color w:val="000000" w:themeColor="text1"/>
          <w:sz w:val="24"/>
          <w:szCs w:val="24"/>
        </w:rPr>
        <w:t>förmaning</w:t>
      </w:r>
      <w:r w:rsidR="00AE6BD1">
        <w:rPr>
          <w:rFonts w:ascii="Times New Roman" w:hAnsi="Times New Roman" w:cs="Times New Roman"/>
          <w:color w:val="000000" w:themeColor="text1"/>
          <w:sz w:val="24"/>
          <w:szCs w:val="24"/>
        </w:rPr>
        <w:t xml:space="preserve"> men när</w:t>
      </w:r>
      <w:r w:rsidR="00262E1B">
        <w:rPr>
          <w:rFonts w:ascii="Times New Roman" w:hAnsi="Times New Roman" w:cs="Times New Roman"/>
          <w:color w:val="000000" w:themeColor="text1"/>
          <w:sz w:val="24"/>
          <w:szCs w:val="24"/>
        </w:rPr>
        <w:t xml:space="preserve"> </w:t>
      </w:r>
      <w:r w:rsidR="00EC30C8" w:rsidRPr="00D94027">
        <w:rPr>
          <w:rFonts w:ascii="Times New Roman" w:hAnsi="Times New Roman" w:cs="Times New Roman"/>
          <w:color w:val="000000" w:themeColor="text1"/>
          <w:sz w:val="24"/>
          <w:szCs w:val="24"/>
        </w:rPr>
        <w:t xml:space="preserve">i samma protokoll, punkten därefter, också </w:t>
      </w:r>
      <w:r w:rsidRPr="00D94027">
        <w:rPr>
          <w:rFonts w:ascii="Times New Roman" w:hAnsi="Times New Roman" w:cs="Times New Roman"/>
          <w:color w:val="000000" w:themeColor="text1"/>
          <w:sz w:val="24"/>
          <w:szCs w:val="24"/>
        </w:rPr>
        <w:t xml:space="preserve">fjärdingsmannen </w:t>
      </w:r>
      <w:r w:rsidR="00EC30C8" w:rsidRPr="00D94027">
        <w:rPr>
          <w:rFonts w:ascii="Times New Roman" w:hAnsi="Times New Roman" w:cs="Times New Roman"/>
          <w:color w:val="000000" w:themeColor="text1"/>
          <w:sz w:val="24"/>
          <w:szCs w:val="24"/>
        </w:rPr>
        <w:t xml:space="preserve">anklagar korpralen för diverse provokationer </w:t>
      </w:r>
      <w:r w:rsidRPr="00D94027">
        <w:rPr>
          <w:rFonts w:ascii="Times New Roman" w:hAnsi="Times New Roman" w:cs="Times New Roman"/>
          <w:color w:val="000000" w:themeColor="text1"/>
          <w:sz w:val="24"/>
          <w:szCs w:val="24"/>
        </w:rPr>
        <w:t>slutar det</w:t>
      </w:r>
      <w:r w:rsidR="00EC30C8" w:rsidRPr="00D94027">
        <w:rPr>
          <w:rFonts w:ascii="Times New Roman" w:hAnsi="Times New Roman" w:cs="Times New Roman"/>
          <w:color w:val="000000" w:themeColor="text1"/>
          <w:sz w:val="24"/>
          <w:szCs w:val="24"/>
        </w:rPr>
        <w:t xml:space="preserve"> </w:t>
      </w:r>
      <w:r w:rsidR="000F103A">
        <w:rPr>
          <w:rFonts w:ascii="Times New Roman" w:hAnsi="Times New Roman" w:cs="Times New Roman"/>
          <w:color w:val="000000" w:themeColor="text1"/>
          <w:sz w:val="24"/>
          <w:szCs w:val="24"/>
        </w:rPr>
        <w:t xml:space="preserve">ändå </w:t>
      </w:r>
      <w:r w:rsidRPr="00D94027">
        <w:rPr>
          <w:rFonts w:ascii="Times New Roman" w:hAnsi="Times New Roman" w:cs="Times New Roman"/>
          <w:color w:val="000000" w:themeColor="text1"/>
          <w:sz w:val="24"/>
          <w:szCs w:val="24"/>
        </w:rPr>
        <w:t xml:space="preserve">med remittering till världslig rätt. Efter slagsmål med en indelt soldat några år senare </w:t>
      </w:r>
      <w:r w:rsidR="004D5817">
        <w:rPr>
          <w:rFonts w:ascii="Times New Roman" w:hAnsi="Times New Roman" w:cs="Times New Roman"/>
          <w:color w:val="000000" w:themeColor="text1"/>
          <w:sz w:val="24"/>
          <w:szCs w:val="24"/>
        </w:rPr>
        <w:t xml:space="preserve">(1729) </w:t>
      </w:r>
      <w:r w:rsidRPr="00D94027">
        <w:rPr>
          <w:rFonts w:ascii="Times New Roman" w:hAnsi="Times New Roman" w:cs="Times New Roman"/>
          <w:color w:val="000000" w:themeColor="text1"/>
          <w:sz w:val="24"/>
          <w:szCs w:val="24"/>
        </w:rPr>
        <w:t xml:space="preserve">blir </w:t>
      </w:r>
      <w:r w:rsidR="00DD0361" w:rsidRPr="00D94027">
        <w:rPr>
          <w:rFonts w:ascii="Times New Roman" w:hAnsi="Times New Roman" w:cs="Times New Roman"/>
          <w:color w:val="000000" w:themeColor="text1"/>
          <w:sz w:val="24"/>
          <w:szCs w:val="24"/>
        </w:rPr>
        <w:t>Fiskman</w:t>
      </w:r>
      <w:r w:rsidRPr="00D94027">
        <w:rPr>
          <w:rFonts w:ascii="Times New Roman" w:hAnsi="Times New Roman" w:cs="Times New Roman"/>
          <w:color w:val="000000" w:themeColor="text1"/>
          <w:sz w:val="24"/>
          <w:szCs w:val="24"/>
        </w:rPr>
        <w:t xml:space="preserve"> återigen hänvisad till ”werldslig domstol”. I det sistnämnda fallet efter en rättegångsliknande process i sockenstämman som upptar det i särklass längsta utrymmet i protokollen under denna period.</w:t>
      </w:r>
      <w:r w:rsidRPr="00D94027">
        <w:rPr>
          <w:rStyle w:val="Fotnotsreferens"/>
          <w:rFonts w:ascii="Times New Roman" w:hAnsi="Times New Roman" w:cs="Times New Roman"/>
          <w:color w:val="000000" w:themeColor="text1"/>
          <w:sz w:val="24"/>
          <w:szCs w:val="24"/>
        </w:rPr>
        <w:footnoteReference w:id="84"/>
      </w:r>
    </w:p>
    <w:p w:rsidR="00EB1F31" w:rsidRDefault="00422F70" w:rsidP="0081078F">
      <w:pPr>
        <w:shd w:val="clear" w:color="auto" w:fill="FFFFFF"/>
        <w:spacing w:after="0" w:line="276" w:lineRule="auto"/>
        <w:jc w:val="both"/>
        <w:rPr>
          <w:rFonts w:ascii="Times New Roman" w:eastAsia="Times New Roman" w:hAnsi="Times New Roman" w:cs="Times New Roman"/>
          <w:color w:val="111111"/>
          <w:sz w:val="24"/>
          <w:szCs w:val="24"/>
          <w:lang w:eastAsia="sv-SE"/>
        </w:rPr>
      </w:pPr>
      <w:r>
        <w:rPr>
          <w:rFonts w:ascii="Times New Roman" w:hAnsi="Times New Roman" w:cs="Times New Roman"/>
          <w:color w:val="000000" w:themeColor="text1"/>
          <w:sz w:val="24"/>
          <w:szCs w:val="24"/>
        </w:rPr>
        <w:t xml:space="preserve">     </w:t>
      </w:r>
      <w:r w:rsidR="0013163F">
        <w:rPr>
          <w:rFonts w:ascii="Times New Roman" w:hAnsi="Times New Roman" w:cs="Times New Roman"/>
          <w:color w:val="000000" w:themeColor="text1"/>
          <w:sz w:val="24"/>
          <w:szCs w:val="24"/>
        </w:rPr>
        <w:t>Till grupp</w:t>
      </w:r>
      <w:r w:rsidR="00135CDB">
        <w:rPr>
          <w:rFonts w:ascii="Times New Roman" w:hAnsi="Times New Roman" w:cs="Times New Roman"/>
          <w:color w:val="000000" w:themeColor="text1"/>
          <w:sz w:val="24"/>
          <w:szCs w:val="24"/>
        </w:rPr>
        <w:t xml:space="preserve">en tvister och bråk kan </w:t>
      </w:r>
      <w:r w:rsidR="0013163F">
        <w:rPr>
          <w:rFonts w:ascii="Times New Roman" w:hAnsi="Times New Roman" w:cs="Times New Roman"/>
          <w:color w:val="000000" w:themeColor="text1"/>
          <w:sz w:val="24"/>
          <w:szCs w:val="24"/>
        </w:rPr>
        <w:t xml:space="preserve">också räknas </w:t>
      </w:r>
      <w:r w:rsidR="0013163F">
        <w:rPr>
          <w:rFonts w:ascii="Times New Roman" w:eastAsia="Times New Roman" w:hAnsi="Times New Roman" w:cs="Times New Roman"/>
          <w:color w:val="111111"/>
          <w:sz w:val="24"/>
          <w:szCs w:val="24"/>
          <w:lang w:eastAsia="sv-SE"/>
        </w:rPr>
        <w:t xml:space="preserve">’oenighet’ eller ’osämja’ mellan makar. </w:t>
      </w:r>
      <w:r w:rsidR="00790FB2">
        <w:rPr>
          <w:rFonts w:ascii="Times New Roman" w:eastAsia="Times New Roman" w:hAnsi="Times New Roman" w:cs="Times New Roman"/>
          <w:color w:val="111111"/>
          <w:sz w:val="24"/>
          <w:szCs w:val="24"/>
          <w:lang w:eastAsia="sv-SE"/>
        </w:rPr>
        <w:t>Vid stämmor 1725 blir först en Lars Nilsson i Lunna därefter sockenskomakaren Jon</w:t>
      </w:r>
      <w:r w:rsidR="00532DB7">
        <w:rPr>
          <w:rFonts w:ascii="Times New Roman" w:eastAsia="Times New Roman" w:hAnsi="Times New Roman" w:cs="Times New Roman"/>
          <w:color w:val="111111"/>
          <w:sz w:val="24"/>
          <w:szCs w:val="24"/>
          <w:lang w:eastAsia="sv-SE"/>
        </w:rPr>
        <w:t>a</w:t>
      </w:r>
      <w:r w:rsidR="00790FB2">
        <w:rPr>
          <w:rFonts w:ascii="Times New Roman" w:eastAsia="Times New Roman" w:hAnsi="Times New Roman" w:cs="Times New Roman"/>
          <w:color w:val="111111"/>
          <w:sz w:val="24"/>
          <w:szCs w:val="24"/>
          <w:lang w:eastAsia="sv-SE"/>
        </w:rPr>
        <w:t>s Jonsson i Bråten anklagade för att hantera sina hustrur ”…med hugg och slag..”</w:t>
      </w:r>
      <w:r w:rsidR="00532DB7">
        <w:rPr>
          <w:rFonts w:ascii="Times New Roman" w:eastAsia="Times New Roman" w:hAnsi="Times New Roman" w:cs="Times New Roman"/>
          <w:color w:val="111111"/>
          <w:sz w:val="24"/>
          <w:szCs w:val="24"/>
          <w:lang w:eastAsia="sv-SE"/>
        </w:rPr>
        <w:t xml:space="preserve"> </w:t>
      </w:r>
      <w:r w:rsidR="00790FB2">
        <w:rPr>
          <w:rFonts w:ascii="Times New Roman" w:eastAsia="Times New Roman" w:hAnsi="Times New Roman" w:cs="Times New Roman"/>
          <w:color w:val="111111"/>
          <w:sz w:val="24"/>
          <w:szCs w:val="24"/>
          <w:lang w:eastAsia="sv-SE"/>
        </w:rPr>
        <w:t xml:space="preserve">I båda fallen är det kaplanen som anger och berättar om förhållandena. </w:t>
      </w:r>
      <w:r w:rsidR="00135CDB">
        <w:rPr>
          <w:rFonts w:ascii="Times New Roman" w:eastAsia="Times New Roman" w:hAnsi="Times New Roman" w:cs="Times New Roman"/>
          <w:color w:val="111111"/>
          <w:sz w:val="24"/>
          <w:szCs w:val="24"/>
          <w:lang w:eastAsia="sv-SE"/>
        </w:rPr>
        <w:t>Lars Nilsson är inte närvarande och ska därför in-</w:t>
      </w:r>
      <w:r w:rsidR="00790FB2">
        <w:rPr>
          <w:rFonts w:ascii="Times New Roman" w:eastAsia="Times New Roman" w:hAnsi="Times New Roman" w:cs="Times New Roman"/>
          <w:color w:val="111111"/>
          <w:sz w:val="24"/>
          <w:szCs w:val="24"/>
          <w:lang w:eastAsia="sv-SE"/>
        </w:rPr>
        <w:t>stämmas till annan dag.</w:t>
      </w:r>
      <w:r w:rsidR="00532DB7">
        <w:rPr>
          <w:rFonts w:ascii="Times New Roman" w:eastAsia="Times New Roman" w:hAnsi="Times New Roman" w:cs="Times New Roman"/>
          <w:color w:val="111111"/>
          <w:sz w:val="24"/>
          <w:szCs w:val="24"/>
          <w:lang w:eastAsia="sv-SE"/>
        </w:rPr>
        <w:t xml:space="preserve"> Detta följs inte upp i stämmoprotokollen men eftersom fjärdingsmannen dessutom tillsades att tingföra Lars </w:t>
      </w:r>
      <w:r w:rsidR="00D47550">
        <w:rPr>
          <w:rFonts w:ascii="Times New Roman" w:eastAsia="Times New Roman" w:hAnsi="Times New Roman" w:cs="Times New Roman"/>
          <w:color w:val="111111"/>
          <w:sz w:val="24"/>
          <w:szCs w:val="24"/>
          <w:lang w:eastAsia="sv-SE"/>
        </w:rPr>
        <w:t>Nilson för sabbatsbrott</w:t>
      </w:r>
      <w:r w:rsidR="00532DB7">
        <w:rPr>
          <w:rFonts w:ascii="Times New Roman" w:eastAsia="Times New Roman" w:hAnsi="Times New Roman" w:cs="Times New Roman"/>
          <w:color w:val="111111"/>
          <w:sz w:val="24"/>
          <w:szCs w:val="24"/>
          <w:lang w:eastAsia="sv-SE"/>
        </w:rPr>
        <w:t xml:space="preserve"> på grund av fiske en söndag</w:t>
      </w:r>
      <w:r w:rsidR="00D47550">
        <w:rPr>
          <w:rFonts w:ascii="Times New Roman" w:eastAsia="Times New Roman" w:hAnsi="Times New Roman" w:cs="Times New Roman"/>
          <w:color w:val="111111"/>
          <w:sz w:val="24"/>
          <w:szCs w:val="24"/>
          <w:lang w:eastAsia="sv-SE"/>
        </w:rPr>
        <w:t>,</w:t>
      </w:r>
      <w:r w:rsidR="00532DB7">
        <w:rPr>
          <w:rFonts w:ascii="Times New Roman" w:eastAsia="Times New Roman" w:hAnsi="Times New Roman" w:cs="Times New Roman"/>
          <w:color w:val="111111"/>
          <w:sz w:val="24"/>
          <w:szCs w:val="24"/>
          <w:lang w:eastAsia="sv-SE"/>
        </w:rPr>
        <w:t xml:space="preserve"> kan det tänkas att det går att se mer om detta i häradsrättsprotokoll</w:t>
      </w:r>
      <w:r w:rsidR="00D47550">
        <w:rPr>
          <w:rFonts w:ascii="Times New Roman" w:eastAsia="Times New Roman" w:hAnsi="Times New Roman" w:cs="Times New Roman"/>
          <w:color w:val="111111"/>
          <w:sz w:val="24"/>
          <w:szCs w:val="24"/>
          <w:lang w:eastAsia="sv-SE"/>
        </w:rPr>
        <w:t>.</w:t>
      </w:r>
    </w:p>
    <w:p w:rsidR="0013163F" w:rsidRDefault="00EA0482" w:rsidP="0081078F">
      <w:pPr>
        <w:shd w:val="clear" w:color="auto" w:fill="FFFFFF"/>
        <w:spacing w:after="0"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lastRenderedPageBreak/>
        <w:t xml:space="preserve">     </w:t>
      </w:r>
      <w:r w:rsidR="00D47550">
        <w:rPr>
          <w:rFonts w:ascii="Times New Roman" w:eastAsia="Times New Roman" w:hAnsi="Times New Roman" w:cs="Times New Roman"/>
          <w:color w:val="111111"/>
          <w:sz w:val="24"/>
          <w:szCs w:val="24"/>
          <w:lang w:eastAsia="sv-SE"/>
        </w:rPr>
        <w:t xml:space="preserve">Däremot klarade sig </w:t>
      </w:r>
      <w:r w:rsidR="00532DB7">
        <w:rPr>
          <w:rFonts w:ascii="Times New Roman" w:eastAsia="Times New Roman" w:hAnsi="Times New Roman" w:cs="Times New Roman"/>
          <w:color w:val="111111"/>
          <w:sz w:val="24"/>
          <w:szCs w:val="24"/>
          <w:lang w:eastAsia="sv-SE"/>
        </w:rPr>
        <w:t xml:space="preserve">Jonas i Bråten </w:t>
      </w:r>
      <w:r w:rsidR="00D47550">
        <w:rPr>
          <w:rFonts w:ascii="Times New Roman" w:eastAsia="Times New Roman" w:hAnsi="Times New Roman" w:cs="Times New Roman"/>
          <w:color w:val="111111"/>
          <w:sz w:val="24"/>
          <w:szCs w:val="24"/>
          <w:lang w:eastAsia="sv-SE"/>
        </w:rPr>
        <w:t xml:space="preserve">undan med </w:t>
      </w:r>
      <w:r w:rsidR="0017587E">
        <w:rPr>
          <w:rFonts w:ascii="Times New Roman" w:eastAsia="Times New Roman" w:hAnsi="Times New Roman" w:cs="Times New Roman"/>
          <w:color w:val="111111"/>
          <w:sz w:val="24"/>
          <w:szCs w:val="24"/>
          <w:lang w:eastAsia="sv-SE"/>
        </w:rPr>
        <w:t xml:space="preserve">en förmaning att </w:t>
      </w:r>
      <w:r w:rsidR="0017587E">
        <w:rPr>
          <w:rFonts w:ascii="Times New Roman" w:hAnsi="Times New Roman" w:cs="Times New Roman"/>
          <w:color w:val="000000" w:themeColor="text1"/>
          <w:sz w:val="24"/>
          <w:szCs w:val="24"/>
        </w:rPr>
        <w:t>akta</w:t>
      </w:r>
      <w:r w:rsidR="00CD79BB" w:rsidRPr="008E64F4">
        <w:rPr>
          <w:rFonts w:ascii="Times New Roman" w:hAnsi="Times New Roman" w:cs="Times New Roman"/>
          <w:color w:val="000000" w:themeColor="text1"/>
          <w:sz w:val="24"/>
          <w:szCs w:val="24"/>
        </w:rPr>
        <w:t xml:space="preserve"> sig för ett </w:t>
      </w:r>
      <w:r w:rsidR="0017587E">
        <w:rPr>
          <w:rFonts w:ascii="Times New Roman" w:hAnsi="Times New Roman" w:cs="Times New Roman"/>
          <w:color w:val="000000" w:themeColor="text1"/>
          <w:sz w:val="24"/>
          <w:szCs w:val="24"/>
        </w:rPr>
        <w:t>gudlöst lev</w:t>
      </w:r>
      <w:r w:rsidR="00CD79BB" w:rsidRPr="008E64F4">
        <w:rPr>
          <w:rFonts w:ascii="Times New Roman" w:hAnsi="Times New Roman" w:cs="Times New Roman"/>
          <w:color w:val="000000" w:themeColor="text1"/>
          <w:sz w:val="24"/>
          <w:szCs w:val="24"/>
        </w:rPr>
        <w:t xml:space="preserve">erne. </w:t>
      </w:r>
      <w:r w:rsidR="0017587E">
        <w:rPr>
          <w:rFonts w:ascii="Times New Roman" w:hAnsi="Times New Roman" w:cs="Times New Roman"/>
          <w:color w:val="000000" w:themeColor="text1"/>
          <w:sz w:val="24"/>
          <w:szCs w:val="24"/>
        </w:rPr>
        <w:t>T</w:t>
      </w:r>
      <w:r w:rsidR="00CD79BB" w:rsidRPr="008E64F4">
        <w:rPr>
          <w:rFonts w:ascii="Times New Roman" w:hAnsi="Times New Roman" w:cs="Times New Roman"/>
          <w:color w:val="000000" w:themeColor="text1"/>
          <w:sz w:val="24"/>
          <w:szCs w:val="24"/>
        </w:rPr>
        <w:t xml:space="preserve">re år senare </w:t>
      </w:r>
      <w:r w:rsidR="0017587E">
        <w:rPr>
          <w:rFonts w:ascii="Times New Roman" w:hAnsi="Times New Roman" w:cs="Times New Roman"/>
          <w:color w:val="000000" w:themeColor="text1"/>
          <w:sz w:val="24"/>
          <w:szCs w:val="24"/>
        </w:rPr>
        <w:t>tillfrågas</w:t>
      </w:r>
      <w:r w:rsidR="00CD79BB" w:rsidRPr="008E64F4">
        <w:rPr>
          <w:rFonts w:ascii="Times New Roman" w:hAnsi="Times New Roman" w:cs="Times New Roman"/>
          <w:color w:val="000000" w:themeColor="text1"/>
          <w:sz w:val="24"/>
          <w:szCs w:val="24"/>
        </w:rPr>
        <w:t xml:space="preserve"> sexmannen Lars i Halle</w:t>
      </w:r>
      <w:r>
        <w:rPr>
          <w:rFonts w:ascii="Times New Roman" w:hAnsi="Times New Roman" w:cs="Times New Roman"/>
          <w:color w:val="000000" w:themeColor="text1"/>
          <w:sz w:val="24"/>
          <w:szCs w:val="24"/>
        </w:rPr>
        <w:t>rsrud om Jonas</w:t>
      </w:r>
      <w:r w:rsidR="0017587E">
        <w:rPr>
          <w:rFonts w:ascii="Times New Roman" w:hAnsi="Times New Roman" w:cs="Times New Roman"/>
          <w:color w:val="000000" w:themeColor="text1"/>
          <w:sz w:val="24"/>
          <w:szCs w:val="24"/>
        </w:rPr>
        <w:t xml:space="preserve"> fortfarande sammanlev</w:t>
      </w:r>
      <w:r w:rsidR="00CD79BB" w:rsidRPr="008E64F4">
        <w:rPr>
          <w:rFonts w:ascii="Times New Roman" w:hAnsi="Times New Roman" w:cs="Times New Roman"/>
          <w:color w:val="000000" w:themeColor="text1"/>
          <w:sz w:val="24"/>
          <w:szCs w:val="24"/>
        </w:rPr>
        <w:t>de</w:t>
      </w:r>
      <w:r w:rsidR="0017587E">
        <w:rPr>
          <w:rFonts w:ascii="Times New Roman" w:hAnsi="Times New Roman" w:cs="Times New Roman"/>
          <w:color w:val="000000" w:themeColor="text1"/>
          <w:sz w:val="24"/>
          <w:szCs w:val="24"/>
        </w:rPr>
        <w:t xml:space="preserve"> med sin hustru. Varpå sexmannen sv</w:t>
      </w:r>
      <w:r w:rsidR="00CD79BB" w:rsidRPr="008E64F4">
        <w:rPr>
          <w:rFonts w:ascii="Times New Roman" w:hAnsi="Times New Roman" w:cs="Times New Roman"/>
          <w:color w:val="000000" w:themeColor="text1"/>
          <w:sz w:val="24"/>
          <w:szCs w:val="24"/>
        </w:rPr>
        <w:t>arade</w:t>
      </w:r>
      <w:r w:rsidR="0017587E">
        <w:rPr>
          <w:rFonts w:ascii="Times New Roman" w:hAnsi="Times New Roman" w:cs="Times New Roman"/>
          <w:color w:val="000000" w:themeColor="text1"/>
          <w:sz w:val="24"/>
          <w:szCs w:val="24"/>
        </w:rPr>
        <w:t xml:space="preserve"> att </w:t>
      </w:r>
      <w:r w:rsidR="00CD79BB" w:rsidRPr="008E64F4">
        <w:rPr>
          <w:rFonts w:ascii="Times New Roman" w:hAnsi="Times New Roman" w:cs="Times New Roman"/>
          <w:color w:val="000000" w:themeColor="text1"/>
          <w:sz w:val="24"/>
          <w:szCs w:val="24"/>
        </w:rPr>
        <w:t xml:space="preserve">han </w:t>
      </w:r>
      <w:r w:rsidR="0017587E">
        <w:rPr>
          <w:rFonts w:ascii="Times New Roman" w:hAnsi="Times New Roman" w:cs="Times New Roman"/>
          <w:color w:val="000000" w:themeColor="text1"/>
          <w:sz w:val="24"/>
          <w:szCs w:val="24"/>
        </w:rPr>
        <w:t xml:space="preserve">inget hört </w:t>
      </w:r>
      <w:r w:rsidR="00CD79BB" w:rsidRPr="008E64F4">
        <w:rPr>
          <w:rFonts w:ascii="Times New Roman" w:hAnsi="Times New Roman" w:cs="Times New Roman"/>
          <w:color w:val="000000" w:themeColor="text1"/>
          <w:sz w:val="24"/>
          <w:szCs w:val="24"/>
        </w:rPr>
        <w:t>om honom</w:t>
      </w:r>
      <w:r w:rsidR="0017587E">
        <w:rPr>
          <w:rFonts w:ascii="Times New Roman" w:hAnsi="Times New Roman" w:cs="Times New Roman"/>
          <w:color w:val="000000" w:themeColor="text1"/>
          <w:sz w:val="24"/>
          <w:szCs w:val="24"/>
        </w:rPr>
        <w:t xml:space="preserve"> annat än att han skickade sig väl</w:t>
      </w:r>
      <w:r w:rsidR="00532DB7" w:rsidRPr="008E64F4">
        <w:rPr>
          <w:rFonts w:ascii="Times New Roman" w:eastAsia="Times New Roman" w:hAnsi="Times New Roman" w:cs="Times New Roman"/>
          <w:color w:val="111111"/>
          <w:sz w:val="24"/>
          <w:szCs w:val="24"/>
          <w:lang w:eastAsia="sv-SE"/>
        </w:rPr>
        <w:t>.</w:t>
      </w:r>
      <w:r w:rsidR="00CD79BB" w:rsidRPr="008E64F4">
        <w:rPr>
          <w:rFonts w:ascii="Times New Roman" w:eastAsia="Times New Roman" w:hAnsi="Times New Roman" w:cs="Times New Roman"/>
          <w:color w:val="111111"/>
          <w:sz w:val="24"/>
          <w:szCs w:val="24"/>
          <w:lang w:eastAsia="sv-SE"/>
        </w:rPr>
        <w:t xml:space="preserve"> Även om det kan tyckas långt mellan att sakerna tas upp så visar det ändå att församlingen med prästen i spetsen höll ögonen på denna sak.</w:t>
      </w:r>
      <w:r w:rsidR="00E9633B">
        <w:rPr>
          <w:rStyle w:val="Fotnotsreferens"/>
          <w:rFonts w:ascii="Times New Roman" w:eastAsia="Times New Roman" w:hAnsi="Times New Roman" w:cs="Times New Roman"/>
          <w:color w:val="111111"/>
          <w:sz w:val="24"/>
          <w:szCs w:val="24"/>
          <w:lang w:eastAsia="sv-SE"/>
        </w:rPr>
        <w:footnoteReference w:id="85"/>
      </w:r>
    </w:p>
    <w:p w:rsidR="005128A2" w:rsidRDefault="008E64F4" w:rsidP="009A4BB9">
      <w:pPr>
        <w:spacing w:after="0"/>
        <w:ind w:right="-1"/>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     </w:t>
      </w:r>
      <w:r w:rsidR="00CD79BB" w:rsidRPr="008E64F4">
        <w:rPr>
          <w:rFonts w:ascii="Times New Roman" w:eastAsia="Times New Roman" w:hAnsi="Times New Roman" w:cs="Times New Roman"/>
          <w:color w:val="111111"/>
          <w:sz w:val="24"/>
          <w:szCs w:val="24"/>
          <w:lang w:eastAsia="sv-SE"/>
        </w:rPr>
        <w:t xml:space="preserve">Men också kvinnor kom i delo med varandra. </w:t>
      </w:r>
      <w:r w:rsidR="0017587E">
        <w:rPr>
          <w:rFonts w:ascii="Times New Roman" w:eastAsia="Times New Roman" w:hAnsi="Times New Roman" w:cs="Times New Roman"/>
          <w:color w:val="111111"/>
          <w:sz w:val="24"/>
          <w:szCs w:val="24"/>
          <w:lang w:eastAsia="sv-SE"/>
        </w:rPr>
        <w:t>H</w:t>
      </w:r>
      <w:r w:rsidR="00CD79BB" w:rsidRPr="008E64F4">
        <w:rPr>
          <w:rFonts w:ascii="Times New Roman" w:eastAsia="Times New Roman" w:hAnsi="Times New Roman" w:cs="Times New Roman"/>
          <w:color w:val="111111"/>
          <w:sz w:val="24"/>
          <w:szCs w:val="24"/>
          <w:lang w:eastAsia="sv-SE"/>
        </w:rPr>
        <w:t>ustru Karin i Hammar</w:t>
      </w:r>
      <w:r w:rsidR="00573831">
        <w:rPr>
          <w:rFonts w:ascii="Times New Roman" w:eastAsia="Times New Roman" w:hAnsi="Times New Roman" w:cs="Times New Roman"/>
          <w:color w:val="111111"/>
          <w:sz w:val="24"/>
          <w:szCs w:val="24"/>
          <w:lang w:eastAsia="sv-SE"/>
        </w:rPr>
        <w:t>, klo</w:t>
      </w:r>
      <w:r w:rsidR="00E9633B" w:rsidRPr="008E64F4">
        <w:rPr>
          <w:rFonts w:ascii="Times New Roman" w:eastAsia="Times New Roman" w:hAnsi="Times New Roman" w:cs="Times New Roman"/>
          <w:color w:val="111111"/>
          <w:sz w:val="24"/>
          <w:szCs w:val="24"/>
          <w:lang w:eastAsia="sv-SE"/>
        </w:rPr>
        <w:t>ckare Larbergs hustru och hustru Ingrid i sockenstugan</w:t>
      </w:r>
      <w:r w:rsidR="0017587E">
        <w:rPr>
          <w:rFonts w:ascii="Times New Roman" w:eastAsia="Times New Roman" w:hAnsi="Times New Roman" w:cs="Times New Roman"/>
          <w:color w:val="111111"/>
          <w:sz w:val="24"/>
          <w:szCs w:val="24"/>
          <w:lang w:eastAsia="sv-SE"/>
        </w:rPr>
        <w:t xml:space="preserve"> grälade ständigt</w:t>
      </w:r>
      <w:r w:rsidR="00E9633B" w:rsidRPr="008E64F4">
        <w:rPr>
          <w:rFonts w:ascii="Times New Roman" w:eastAsia="Times New Roman" w:hAnsi="Times New Roman" w:cs="Times New Roman"/>
          <w:color w:val="111111"/>
          <w:sz w:val="24"/>
          <w:szCs w:val="24"/>
          <w:lang w:eastAsia="sv-SE"/>
        </w:rPr>
        <w:t xml:space="preserve">. </w:t>
      </w:r>
      <w:r w:rsidR="0017587E">
        <w:rPr>
          <w:rFonts w:ascii="Times New Roman" w:eastAsia="Times New Roman" w:hAnsi="Times New Roman" w:cs="Times New Roman"/>
          <w:color w:val="111111"/>
          <w:sz w:val="24"/>
          <w:szCs w:val="24"/>
          <w:lang w:eastAsia="sv-SE"/>
        </w:rPr>
        <w:t xml:space="preserve">Och än värre, eftersom </w:t>
      </w:r>
      <w:r w:rsidR="00E9633B" w:rsidRPr="008E64F4">
        <w:rPr>
          <w:rFonts w:ascii="Times New Roman" w:eastAsia="Times New Roman" w:hAnsi="Times New Roman" w:cs="Times New Roman"/>
          <w:color w:val="111111"/>
          <w:sz w:val="24"/>
          <w:szCs w:val="24"/>
          <w:lang w:eastAsia="sv-SE"/>
        </w:rPr>
        <w:t xml:space="preserve">de </w:t>
      </w:r>
      <w:r w:rsidR="0017587E">
        <w:rPr>
          <w:rFonts w:ascii="Times New Roman" w:eastAsia="Times New Roman" w:hAnsi="Times New Roman" w:cs="Times New Roman"/>
          <w:color w:val="111111"/>
          <w:sz w:val="24"/>
          <w:szCs w:val="24"/>
          <w:lang w:eastAsia="sv-SE"/>
        </w:rPr>
        <w:t>svor</w:t>
      </w:r>
      <w:r w:rsidR="00E9633B" w:rsidRPr="008E64F4">
        <w:rPr>
          <w:rFonts w:ascii="Times New Roman" w:eastAsia="Times New Roman" w:hAnsi="Times New Roman" w:cs="Times New Roman"/>
          <w:color w:val="111111"/>
          <w:sz w:val="24"/>
          <w:szCs w:val="24"/>
          <w:lang w:eastAsia="sv-SE"/>
        </w:rPr>
        <w:t xml:space="preserve"> och </w:t>
      </w:r>
      <w:r w:rsidR="0017587E">
        <w:rPr>
          <w:rFonts w:ascii="Times New Roman" w:eastAsia="Times New Roman" w:hAnsi="Times New Roman" w:cs="Times New Roman"/>
          <w:color w:val="111111"/>
          <w:sz w:val="24"/>
          <w:szCs w:val="24"/>
          <w:lang w:eastAsia="sv-SE"/>
        </w:rPr>
        <w:t xml:space="preserve">uttalade </w:t>
      </w:r>
      <w:r w:rsidR="00E9633B" w:rsidRPr="008E64F4">
        <w:rPr>
          <w:rFonts w:ascii="Times New Roman" w:eastAsia="Times New Roman" w:hAnsi="Times New Roman" w:cs="Times New Roman"/>
          <w:color w:val="111111"/>
          <w:sz w:val="24"/>
          <w:szCs w:val="24"/>
          <w:lang w:eastAsia="sv-SE"/>
        </w:rPr>
        <w:t>eder</w:t>
      </w:r>
      <w:r w:rsidR="00573831">
        <w:rPr>
          <w:rFonts w:ascii="Times New Roman" w:eastAsia="Times New Roman" w:hAnsi="Times New Roman" w:cs="Times New Roman"/>
          <w:color w:val="111111"/>
          <w:sz w:val="24"/>
          <w:szCs w:val="24"/>
          <w:lang w:eastAsia="sv-SE"/>
        </w:rPr>
        <w:t xml:space="preserve"> </w:t>
      </w:r>
      <w:r w:rsidR="00E9633B" w:rsidRPr="008E64F4">
        <w:rPr>
          <w:rFonts w:ascii="Times New Roman" w:eastAsia="Times New Roman" w:hAnsi="Times New Roman" w:cs="Times New Roman"/>
          <w:color w:val="111111"/>
          <w:sz w:val="24"/>
          <w:szCs w:val="24"/>
          <w:lang w:eastAsia="sv-SE"/>
        </w:rPr>
        <w:t xml:space="preserve">blev de förmanade att föra </w:t>
      </w:r>
      <w:r w:rsidR="00294AC5" w:rsidRPr="008E64F4">
        <w:rPr>
          <w:rFonts w:ascii="Times New Roman" w:eastAsia="Times New Roman" w:hAnsi="Times New Roman" w:cs="Times New Roman"/>
          <w:color w:val="111111"/>
          <w:sz w:val="24"/>
          <w:szCs w:val="24"/>
          <w:lang w:eastAsia="sv-SE"/>
        </w:rPr>
        <w:t xml:space="preserve">ett </w:t>
      </w:r>
      <w:r w:rsidR="0017587E">
        <w:rPr>
          <w:rFonts w:ascii="Times New Roman" w:eastAsia="Times New Roman" w:hAnsi="Times New Roman" w:cs="Times New Roman"/>
          <w:color w:val="111111"/>
          <w:sz w:val="24"/>
          <w:szCs w:val="24"/>
          <w:lang w:eastAsia="sv-SE"/>
        </w:rPr>
        <w:t>anständigt liv och å</w:t>
      </w:r>
      <w:r w:rsidR="00E9633B" w:rsidRPr="008E64F4">
        <w:rPr>
          <w:rFonts w:ascii="Times New Roman" w:eastAsia="Times New Roman" w:hAnsi="Times New Roman" w:cs="Times New Roman"/>
          <w:color w:val="111111"/>
          <w:sz w:val="24"/>
          <w:szCs w:val="24"/>
          <w:lang w:eastAsia="sv-SE"/>
        </w:rPr>
        <w:t xml:space="preserve">sattes </w:t>
      </w:r>
      <w:r w:rsidR="0017587E">
        <w:rPr>
          <w:rFonts w:ascii="Times New Roman" w:eastAsia="Times New Roman" w:hAnsi="Times New Roman" w:cs="Times New Roman"/>
          <w:color w:val="111111"/>
          <w:sz w:val="24"/>
          <w:szCs w:val="24"/>
          <w:lang w:eastAsia="sv-SE"/>
        </w:rPr>
        <w:t xml:space="preserve">därför ett vite på två daler </w:t>
      </w:r>
      <w:r w:rsidR="00573831">
        <w:rPr>
          <w:rFonts w:ascii="Times New Roman" w:eastAsia="Times New Roman" w:hAnsi="Times New Roman" w:cs="Times New Roman"/>
          <w:color w:val="111111"/>
          <w:sz w:val="24"/>
          <w:szCs w:val="24"/>
          <w:lang w:eastAsia="sv-SE"/>
        </w:rPr>
        <w:t xml:space="preserve">s </w:t>
      </w:r>
      <w:r w:rsidR="00E9633B" w:rsidRPr="008E64F4">
        <w:rPr>
          <w:rFonts w:ascii="Times New Roman" w:eastAsia="Times New Roman" w:hAnsi="Times New Roman" w:cs="Times New Roman"/>
          <w:color w:val="111111"/>
          <w:sz w:val="24"/>
          <w:szCs w:val="24"/>
          <w:lang w:eastAsia="sv-SE"/>
        </w:rPr>
        <w:t>m</w:t>
      </w:r>
      <w:r w:rsidR="00573831">
        <w:rPr>
          <w:rFonts w:ascii="Times New Roman" w:eastAsia="Times New Roman" w:hAnsi="Times New Roman" w:cs="Times New Roman"/>
          <w:color w:val="111111"/>
          <w:sz w:val="24"/>
          <w:szCs w:val="24"/>
          <w:lang w:eastAsia="sv-SE"/>
        </w:rPr>
        <w:t xml:space="preserve"> t för den som skulle ge </w:t>
      </w:r>
      <w:r w:rsidR="00E9633B" w:rsidRPr="008E64F4">
        <w:rPr>
          <w:rFonts w:ascii="Times New Roman" w:eastAsia="Times New Roman" w:hAnsi="Times New Roman" w:cs="Times New Roman"/>
          <w:color w:val="111111"/>
          <w:sz w:val="24"/>
          <w:szCs w:val="24"/>
          <w:lang w:eastAsia="sv-SE"/>
        </w:rPr>
        <w:t xml:space="preserve">anledning till </w:t>
      </w:r>
      <w:r w:rsidR="00573831">
        <w:rPr>
          <w:rFonts w:ascii="Times New Roman" w:eastAsia="Times New Roman" w:hAnsi="Times New Roman" w:cs="Times New Roman"/>
          <w:color w:val="111111"/>
          <w:sz w:val="24"/>
          <w:szCs w:val="24"/>
          <w:lang w:eastAsia="sv-SE"/>
        </w:rPr>
        <w:t>förnyat bråk</w:t>
      </w:r>
      <w:r w:rsidR="00E9633B" w:rsidRPr="008E64F4">
        <w:rPr>
          <w:rFonts w:ascii="Times New Roman" w:eastAsia="Times New Roman" w:hAnsi="Times New Roman" w:cs="Times New Roman"/>
          <w:color w:val="111111"/>
          <w:sz w:val="24"/>
          <w:szCs w:val="24"/>
          <w:lang w:eastAsia="sv-SE"/>
        </w:rPr>
        <w:t>.”</w:t>
      </w:r>
      <w:r w:rsidR="00E9633B">
        <w:rPr>
          <w:rStyle w:val="Fotnotsreferens"/>
          <w:rFonts w:ascii="Times New Roman" w:eastAsia="Times New Roman" w:hAnsi="Times New Roman" w:cs="Times New Roman"/>
          <w:color w:val="111111"/>
          <w:sz w:val="24"/>
          <w:szCs w:val="24"/>
          <w:lang w:eastAsia="sv-SE"/>
        </w:rPr>
        <w:footnoteReference w:id="86"/>
      </w:r>
      <w:r w:rsidR="00294AC5" w:rsidRPr="008E64F4">
        <w:rPr>
          <w:rFonts w:ascii="Times New Roman" w:eastAsia="Times New Roman" w:hAnsi="Times New Roman" w:cs="Times New Roman"/>
          <w:color w:val="111111"/>
          <w:sz w:val="24"/>
          <w:szCs w:val="24"/>
          <w:lang w:eastAsia="sv-SE"/>
        </w:rPr>
        <w:t xml:space="preserve"> </w:t>
      </w:r>
    </w:p>
    <w:p w:rsidR="00891FC9" w:rsidRDefault="005128A2" w:rsidP="009A4BB9">
      <w:pPr>
        <w:spacing w:line="276" w:lineRule="auto"/>
        <w:ind w:right="-1"/>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     </w:t>
      </w:r>
      <w:r w:rsidR="00294AC5" w:rsidRPr="008E64F4">
        <w:rPr>
          <w:rFonts w:ascii="Times New Roman" w:eastAsia="Times New Roman" w:hAnsi="Times New Roman" w:cs="Times New Roman"/>
          <w:color w:val="111111"/>
          <w:sz w:val="24"/>
          <w:szCs w:val="24"/>
          <w:lang w:eastAsia="sv-SE"/>
        </w:rPr>
        <w:t xml:space="preserve">Allvarligast </w:t>
      </w:r>
      <w:r w:rsidR="00EA0482">
        <w:rPr>
          <w:rFonts w:ascii="Times New Roman" w:eastAsia="Times New Roman" w:hAnsi="Times New Roman" w:cs="Times New Roman"/>
          <w:color w:val="111111"/>
          <w:sz w:val="24"/>
          <w:szCs w:val="24"/>
          <w:lang w:eastAsia="sv-SE"/>
        </w:rPr>
        <w:t xml:space="preserve">för pastor var förmodligen det sexuella brott </w:t>
      </w:r>
      <w:r w:rsidR="00294AC5" w:rsidRPr="008E64F4">
        <w:rPr>
          <w:rFonts w:ascii="Times New Roman" w:eastAsia="Times New Roman" w:hAnsi="Times New Roman" w:cs="Times New Roman"/>
          <w:color w:val="111111"/>
          <w:sz w:val="24"/>
          <w:szCs w:val="24"/>
          <w:lang w:eastAsia="sv-SE"/>
        </w:rPr>
        <w:t xml:space="preserve">som Lars Jönsson i Hoflanda gjort sig skyldig till med soldatänkan Ellika. </w:t>
      </w:r>
      <w:r w:rsidR="00A86950">
        <w:rPr>
          <w:rFonts w:ascii="Times New Roman" w:eastAsia="Times New Roman" w:hAnsi="Times New Roman" w:cs="Times New Roman"/>
          <w:color w:val="111111"/>
          <w:sz w:val="24"/>
          <w:szCs w:val="24"/>
          <w:lang w:eastAsia="sv-SE"/>
        </w:rPr>
        <w:t xml:space="preserve">Ur </w:t>
      </w:r>
      <w:r w:rsidR="008E64F4" w:rsidRPr="008E64F4">
        <w:rPr>
          <w:rFonts w:ascii="Times New Roman" w:eastAsia="Times New Roman" w:hAnsi="Times New Roman" w:cs="Times New Roman"/>
          <w:color w:val="111111"/>
          <w:sz w:val="24"/>
          <w:szCs w:val="24"/>
          <w:lang w:eastAsia="sv-SE"/>
        </w:rPr>
        <w:t>protokollet kan vi läsa</w:t>
      </w:r>
      <w:r w:rsidR="00891FC9">
        <w:rPr>
          <w:rFonts w:ascii="Times New Roman" w:eastAsia="Times New Roman" w:hAnsi="Times New Roman" w:cs="Times New Roman"/>
          <w:color w:val="111111"/>
          <w:sz w:val="24"/>
          <w:szCs w:val="24"/>
          <w:lang w:eastAsia="sv-SE"/>
        </w:rPr>
        <w:t xml:space="preserve"> hur hela församlingen </w:t>
      </w:r>
      <w:r w:rsidR="00B86E80">
        <w:rPr>
          <w:rFonts w:ascii="Times New Roman" w:eastAsia="Times New Roman" w:hAnsi="Times New Roman" w:cs="Times New Roman"/>
          <w:color w:val="111111"/>
          <w:sz w:val="24"/>
          <w:szCs w:val="24"/>
          <w:lang w:eastAsia="sv-SE"/>
        </w:rPr>
        <w:t xml:space="preserve">genom ”den stora synd som skett” </w:t>
      </w:r>
      <w:r w:rsidR="00891FC9">
        <w:rPr>
          <w:rFonts w:ascii="Times New Roman" w:eastAsia="Times New Roman" w:hAnsi="Times New Roman" w:cs="Times New Roman"/>
          <w:color w:val="111111"/>
          <w:sz w:val="24"/>
          <w:szCs w:val="24"/>
          <w:lang w:eastAsia="sv-SE"/>
        </w:rPr>
        <w:t xml:space="preserve">vände sig mot honom och ännu </w:t>
      </w:r>
      <w:r w:rsidR="00B86E80">
        <w:rPr>
          <w:rFonts w:ascii="Times New Roman" w:eastAsia="Times New Roman" w:hAnsi="Times New Roman" w:cs="Times New Roman"/>
          <w:color w:val="111111"/>
          <w:sz w:val="24"/>
          <w:szCs w:val="24"/>
          <w:lang w:eastAsia="sv-SE"/>
        </w:rPr>
        <w:t xml:space="preserve">mer mot </w:t>
      </w:r>
      <w:r w:rsidR="00891FC9">
        <w:rPr>
          <w:rFonts w:ascii="Times New Roman" w:eastAsia="Times New Roman" w:hAnsi="Times New Roman" w:cs="Times New Roman"/>
          <w:color w:val="111111"/>
          <w:sz w:val="24"/>
          <w:szCs w:val="24"/>
          <w:lang w:eastAsia="sv-SE"/>
        </w:rPr>
        <w:t>henne</w:t>
      </w:r>
      <w:r w:rsidR="00B86E80">
        <w:rPr>
          <w:rFonts w:ascii="Times New Roman" w:eastAsia="Times New Roman" w:hAnsi="Times New Roman" w:cs="Times New Roman"/>
          <w:color w:val="111111"/>
          <w:sz w:val="24"/>
          <w:szCs w:val="24"/>
          <w:lang w:eastAsia="sv-SE"/>
        </w:rPr>
        <w:t xml:space="preserve"> och</w:t>
      </w:r>
      <w:r w:rsidR="00891FC9">
        <w:rPr>
          <w:rFonts w:ascii="Times New Roman" w:eastAsia="Times New Roman" w:hAnsi="Times New Roman" w:cs="Times New Roman"/>
          <w:color w:val="111111"/>
          <w:sz w:val="24"/>
          <w:szCs w:val="24"/>
          <w:lang w:eastAsia="sv-SE"/>
        </w:rPr>
        <w:t>…</w:t>
      </w:r>
    </w:p>
    <w:p w:rsidR="00B86E80" w:rsidRPr="008E64F4" w:rsidRDefault="00891FC9" w:rsidP="00B86E80">
      <w:pPr>
        <w:spacing w:line="276" w:lineRule="auto"/>
        <w:ind w:left="567" w:right="-1"/>
        <w:rPr>
          <w:rFonts w:ascii="Times New Roman" w:hAnsi="Times New Roman" w:cs="Times New Roman"/>
        </w:rPr>
      </w:pPr>
      <w:r>
        <w:rPr>
          <w:rFonts w:ascii="Times New Roman" w:hAnsi="Times New Roman" w:cs="Times New Roman"/>
        </w:rPr>
        <w:t xml:space="preserve">... </w:t>
      </w:r>
      <w:r w:rsidRPr="00891FC9">
        <w:rPr>
          <w:rFonts w:ascii="Times New Roman" w:hAnsi="Times New Roman" w:cs="Times New Roman"/>
        </w:rPr>
        <w:t>önskade hela församlingen, at hon åtminstone måtte skaffas ut ur Lars Jönssons hus, och, om görligit wara, äfwen ut ur församlingen. Pastor berättade, at han icke allenast sielf förmant Lars Jönsson, at hafwa denna soldate enkian ifrån sig, utan ock skickat til henne tvänne beskedeliga mä</w:t>
      </w:r>
      <w:r>
        <w:rPr>
          <w:rFonts w:ascii="Times New Roman" w:hAnsi="Times New Roman" w:cs="Times New Roman"/>
        </w:rPr>
        <w:t>n i församlingen i samma ärende.</w:t>
      </w:r>
      <w:r w:rsidR="00B86E80" w:rsidRPr="00B86E80">
        <w:rPr>
          <w:rStyle w:val="Fotnotsreferens"/>
          <w:rFonts w:ascii="Times New Roman" w:hAnsi="Times New Roman" w:cs="Times New Roman"/>
        </w:rPr>
        <w:t xml:space="preserve"> </w:t>
      </w:r>
      <w:r w:rsidR="00B86E80">
        <w:rPr>
          <w:rStyle w:val="Fotnotsreferens"/>
          <w:rFonts w:ascii="Times New Roman" w:hAnsi="Times New Roman" w:cs="Times New Roman"/>
        </w:rPr>
        <w:footnoteReference w:id="87"/>
      </w:r>
    </w:p>
    <w:p w:rsidR="00891FC9" w:rsidRPr="00B86E80" w:rsidRDefault="00891FC9" w:rsidP="00B86E80">
      <w:pPr>
        <w:spacing w:line="256" w:lineRule="auto"/>
        <w:ind w:right="-227"/>
        <w:jc w:val="both"/>
        <w:rPr>
          <w:rFonts w:ascii="Times New Roman" w:hAnsi="Times New Roman" w:cs="Times New Roman"/>
          <w:sz w:val="24"/>
          <w:szCs w:val="24"/>
        </w:rPr>
      </w:pPr>
      <w:r w:rsidRPr="00B86E80">
        <w:rPr>
          <w:rFonts w:ascii="Times New Roman" w:hAnsi="Times New Roman" w:cs="Times New Roman"/>
          <w:sz w:val="24"/>
          <w:szCs w:val="24"/>
        </w:rPr>
        <w:t xml:space="preserve">Men </w:t>
      </w:r>
      <w:r w:rsidR="00B86E80" w:rsidRPr="00B86E80">
        <w:rPr>
          <w:rFonts w:ascii="Times New Roman" w:hAnsi="Times New Roman" w:cs="Times New Roman"/>
          <w:sz w:val="24"/>
          <w:szCs w:val="24"/>
        </w:rPr>
        <w:t>efter</w:t>
      </w:r>
      <w:r w:rsidRPr="00B86E80">
        <w:rPr>
          <w:rFonts w:ascii="Times New Roman" w:hAnsi="Times New Roman" w:cs="Times New Roman"/>
          <w:sz w:val="24"/>
          <w:szCs w:val="24"/>
        </w:rPr>
        <w:t xml:space="preserve">som </w:t>
      </w:r>
      <w:r w:rsidR="00B86E80" w:rsidRPr="00B86E80">
        <w:rPr>
          <w:rFonts w:ascii="Times New Roman" w:hAnsi="Times New Roman" w:cs="Times New Roman"/>
          <w:sz w:val="24"/>
          <w:szCs w:val="24"/>
        </w:rPr>
        <w:t xml:space="preserve">det inte gett önskat resultat </w:t>
      </w:r>
      <w:r w:rsidRPr="00B86E80">
        <w:rPr>
          <w:rFonts w:ascii="Times New Roman" w:hAnsi="Times New Roman" w:cs="Times New Roman"/>
          <w:sz w:val="24"/>
          <w:szCs w:val="24"/>
        </w:rPr>
        <w:t>lo</w:t>
      </w:r>
      <w:r w:rsidR="00B86E80" w:rsidRPr="00B86E80">
        <w:rPr>
          <w:rFonts w:ascii="Times New Roman" w:hAnsi="Times New Roman" w:cs="Times New Roman"/>
          <w:sz w:val="24"/>
          <w:szCs w:val="24"/>
        </w:rPr>
        <w:t>v</w:t>
      </w:r>
      <w:r w:rsidRPr="00B86E80">
        <w:rPr>
          <w:rFonts w:ascii="Times New Roman" w:hAnsi="Times New Roman" w:cs="Times New Roman"/>
          <w:sz w:val="24"/>
          <w:szCs w:val="24"/>
        </w:rPr>
        <w:t xml:space="preserve">ade pastor at </w:t>
      </w:r>
      <w:r w:rsidR="00B86E80" w:rsidRPr="00B86E80">
        <w:rPr>
          <w:rFonts w:ascii="Times New Roman" w:hAnsi="Times New Roman" w:cs="Times New Roman"/>
          <w:sz w:val="24"/>
          <w:szCs w:val="24"/>
        </w:rPr>
        <w:t xml:space="preserve">föra </w:t>
      </w:r>
      <w:r w:rsidRPr="00B86E80">
        <w:rPr>
          <w:rFonts w:ascii="Times New Roman" w:hAnsi="Times New Roman" w:cs="Times New Roman"/>
          <w:sz w:val="24"/>
          <w:szCs w:val="24"/>
        </w:rPr>
        <w:t>denna sak</w:t>
      </w:r>
      <w:r w:rsidR="00B86E80" w:rsidRPr="00B86E80">
        <w:rPr>
          <w:rFonts w:ascii="Times New Roman" w:hAnsi="Times New Roman" w:cs="Times New Roman"/>
          <w:sz w:val="24"/>
          <w:szCs w:val="24"/>
        </w:rPr>
        <w:t xml:space="preserve"> t</w:t>
      </w:r>
      <w:r w:rsidRPr="00B86E80">
        <w:rPr>
          <w:rFonts w:ascii="Times New Roman" w:hAnsi="Times New Roman" w:cs="Times New Roman"/>
          <w:sz w:val="24"/>
          <w:szCs w:val="24"/>
        </w:rPr>
        <w:t>i</w:t>
      </w:r>
      <w:r w:rsidR="00B86E80" w:rsidRPr="00B86E80">
        <w:rPr>
          <w:rFonts w:ascii="Times New Roman" w:hAnsi="Times New Roman" w:cs="Times New Roman"/>
          <w:sz w:val="24"/>
          <w:szCs w:val="24"/>
        </w:rPr>
        <w:t>ll k</w:t>
      </w:r>
      <w:r w:rsidRPr="00B86E80">
        <w:rPr>
          <w:rFonts w:ascii="Times New Roman" w:hAnsi="Times New Roman" w:cs="Times New Roman"/>
          <w:sz w:val="24"/>
          <w:szCs w:val="24"/>
        </w:rPr>
        <w:t>onsistori</w:t>
      </w:r>
      <w:r w:rsidR="00B86E80" w:rsidRPr="00B86E80">
        <w:rPr>
          <w:rFonts w:ascii="Times New Roman" w:hAnsi="Times New Roman" w:cs="Times New Roman"/>
          <w:sz w:val="24"/>
          <w:szCs w:val="24"/>
        </w:rPr>
        <w:t>et.</w:t>
      </w:r>
      <w:r w:rsidR="00EE4C11">
        <w:rPr>
          <w:rFonts w:ascii="Times New Roman" w:hAnsi="Times New Roman" w:cs="Times New Roman"/>
          <w:sz w:val="24"/>
          <w:szCs w:val="24"/>
        </w:rPr>
        <w:t xml:space="preserve"> Observera att det är pastor som skriver protokollet. Med källkritiska ögon är det inte långsökt att </w:t>
      </w:r>
      <w:r w:rsidR="006F1CF9">
        <w:rPr>
          <w:rFonts w:ascii="Times New Roman" w:hAnsi="Times New Roman" w:cs="Times New Roman"/>
          <w:sz w:val="24"/>
          <w:szCs w:val="24"/>
        </w:rPr>
        <w:t xml:space="preserve">fråga sig </w:t>
      </w:r>
      <w:r w:rsidR="00EE4C11">
        <w:rPr>
          <w:rFonts w:ascii="Times New Roman" w:hAnsi="Times New Roman" w:cs="Times New Roman"/>
          <w:sz w:val="24"/>
          <w:szCs w:val="24"/>
        </w:rPr>
        <w:t xml:space="preserve">hur stort stöd han hade för den hårda linjen i denna protokollspunkt. Dock </w:t>
      </w:r>
      <w:r w:rsidR="006F1CF9">
        <w:rPr>
          <w:rFonts w:ascii="Times New Roman" w:hAnsi="Times New Roman" w:cs="Times New Roman"/>
          <w:sz w:val="24"/>
          <w:szCs w:val="24"/>
        </w:rPr>
        <w:t>kan vi här dra oss till minnes vad Eva Österberg hade att säga om behovet av sociala normer i det gamla bondesamhället (se av</w:t>
      </w:r>
      <w:r w:rsidR="006B4149">
        <w:rPr>
          <w:rFonts w:ascii="Times New Roman" w:hAnsi="Times New Roman" w:cs="Times New Roman"/>
          <w:sz w:val="24"/>
          <w:szCs w:val="24"/>
        </w:rPr>
        <w:t>s</w:t>
      </w:r>
      <w:r w:rsidR="006F1CF9">
        <w:rPr>
          <w:rFonts w:ascii="Times New Roman" w:hAnsi="Times New Roman" w:cs="Times New Roman"/>
          <w:sz w:val="24"/>
          <w:szCs w:val="24"/>
        </w:rPr>
        <w:t>nittet ”Konsensus igen”).</w:t>
      </w:r>
    </w:p>
    <w:p w:rsidR="001F31D1" w:rsidRDefault="00143ED8" w:rsidP="0081078F">
      <w:pPr>
        <w:shd w:val="clear" w:color="auto" w:fill="FFFFFF"/>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Förutom </w:t>
      </w:r>
      <w:r w:rsidR="00EA0482">
        <w:rPr>
          <w:rFonts w:ascii="Times New Roman" w:eastAsia="Times New Roman" w:hAnsi="Times New Roman" w:cs="Times New Roman"/>
          <w:color w:val="111111"/>
          <w:sz w:val="24"/>
          <w:szCs w:val="24"/>
          <w:lang w:eastAsia="sv-SE"/>
        </w:rPr>
        <w:t>alla dessa</w:t>
      </w:r>
      <w:r>
        <w:rPr>
          <w:rFonts w:ascii="Times New Roman" w:eastAsia="Times New Roman" w:hAnsi="Times New Roman" w:cs="Times New Roman"/>
          <w:color w:val="111111"/>
          <w:sz w:val="24"/>
          <w:szCs w:val="24"/>
          <w:lang w:eastAsia="sv-SE"/>
        </w:rPr>
        <w:t xml:space="preserve"> ordningsproblem bör nämnas också brännvinsförsäljning och superi. Vid ett tillfälle 1724 förmanas Johan Davidsson i Torsviken att inte sälja brännvin på söndagar</w:t>
      </w:r>
      <w:r w:rsidR="00093341">
        <w:rPr>
          <w:rFonts w:ascii="Times New Roman" w:eastAsia="Times New Roman" w:hAnsi="Times New Roman" w:cs="Times New Roman"/>
          <w:color w:val="111111"/>
          <w:sz w:val="24"/>
          <w:szCs w:val="24"/>
          <w:lang w:eastAsia="sv-SE"/>
        </w:rPr>
        <w:t xml:space="preserve"> eftersom det är sabbatsbrott</w:t>
      </w:r>
      <w:r>
        <w:rPr>
          <w:rFonts w:ascii="Times New Roman" w:eastAsia="Times New Roman" w:hAnsi="Times New Roman" w:cs="Times New Roman"/>
          <w:color w:val="111111"/>
          <w:sz w:val="24"/>
          <w:szCs w:val="24"/>
          <w:lang w:eastAsia="sv-SE"/>
        </w:rPr>
        <w:t xml:space="preserve">. </w:t>
      </w:r>
      <w:r w:rsidR="00093341">
        <w:rPr>
          <w:rFonts w:ascii="Times New Roman" w:eastAsia="Times New Roman" w:hAnsi="Times New Roman" w:cs="Times New Roman"/>
          <w:color w:val="111111"/>
          <w:sz w:val="24"/>
          <w:szCs w:val="24"/>
          <w:lang w:eastAsia="sv-SE"/>
        </w:rPr>
        <w:t xml:space="preserve">Försäljning i sig är </w:t>
      </w:r>
      <w:r>
        <w:rPr>
          <w:rFonts w:ascii="Times New Roman" w:eastAsia="Times New Roman" w:hAnsi="Times New Roman" w:cs="Times New Roman"/>
          <w:color w:val="111111"/>
          <w:sz w:val="24"/>
          <w:szCs w:val="24"/>
          <w:lang w:eastAsia="sv-SE"/>
        </w:rPr>
        <w:t xml:space="preserve">alltså inte förbjudet. </w:t>
      </w:r>
      <w:r w:rsidR="00093341">
        <w:rPr>
          <w:rFonts w:ascii="Times New Roman" w:eastAsia="Times New Roman" w:hAnsi="Times New Roman" w:cs="Times New Roman"/>
          <w:color w:val="111111"/>
          <w:sz w:val="24"/>
          <w:szCs w:val="24"/>
          <w:lang w:eastAsia="sv-SE"/>
        </w:rPr>
        <w:t>J</w:t>
      </w:r>
      <w:r>
        <w:rPr>
          <w:rFonts w:ascii="Times New Roman" w:eastAsia="Times New Roman" w:hAnsi="Times New Roman" w:cs="Times New Roman"/>
          <w:color w:val="111111"/>
          <w:sz w:val="24"/>
          <w:szCs w:val="24"/>
          <w:lang w:eastAsia="sv-SE"/>
        </w:rPr>
        <w:t xml:space="preserve">ulafton </w:t>
      </w:r>
      <w:r w:rsidR="00093341">
        <w:rPr>
          <w:rFonts w:ascii="Times New Roman" w:eastAsia="Times New Roman" w:hAnsi="Times New Roman" w:cs="Times New Roman"/>
          <w:color w:val="111111"/>
          <w:sz w:val="24"/>
          <w:szCs w:val="24"/>
          <w:lang w:eastAsia="sv-SE"/>
        </w:rPr>
        <w:t>1728 hade det tydligen före</w:t>
      </w:r>
      <w:r w:rsidR="00EE4C11">
        <w:rPr>
          <w:rFonts w:ascii="Times New Roman" w:eastAsia="Times New Roman" w:hAnsi="Times New Roman" w:cs="Times New Roman"/>
          <w:color w:val="111111"/>
          <w:sz w:val="24"/>
          <w:szCs w:val="24"/>
          <w:lang w:eastAsia="sv-SE"/>
        </w:rPr>
        <w:t>-</w:t>
      </w:r>
      <w:r w:rsidR="00093341">
        <w:rPr>
          <w:rFonts w:ascii="Times New Roman" w:eastAsia="Times New Roman" w:hAnsi="Times New Roman" w:cs="Times New Roman"/>
          <w:color w:val="111111"/>
          <w:sz w:val="24"/>
          <w:szCs w:val="24"/>
          <w:lang w:eastAsia="sv-SE"/>
        </w:rPr>
        <w:t xml:space="preserve">kommit fylleri och slagsmål hos Jonas i Bråten. Och i maj </w:t>
      </w:r>
      <w:r w:rsidR="00EE4C11">
        <w:rPr>
          <w:rFonts w:ascii="Times New Roman" w:eastAsia="Times New Roman" w:hAnsi="Times New Roman" w:cs="Times New Roman"/>
          <w:color w:val="111111"/>
          <w:sz w:val="24"/>
          <w:szCs w:val="24"/>
          <w:lang w:eastAsia="sv-SE"/>
        </w:rPr>
        <w:t>samma år</w:t>
      </w:r>
      <w:r w:rsidR="00093341">
        <w:rPr>
          <w:rFonts w:ascii="Times New Roman" w:eastAsia="Times New Roman" w:hAnsi="Times New Roman" w:cs="Times New Roman"/>
          <w:color w:val="111111"/>
          <w:sz w:val="24"/>
          <w:szCs w:val="24"/>
          <w:lang w:eastAsia="sv-SE"/>
        </w:rPr>
        <w:t xml:space="preserve"> blev hustru Ingrid i sock</w:t>
      </w:r>
      <w:r w:rsidR="003E07FB">
        <w:rPr>
          <w:rFonts w:ascii="Times New Roman" w:eastAsia="Times New Roman" w:hAnsi="Times New Roman" w:cs="Times New Roman"/>
          <w:color w:val="111111"/>
          <w:sz w:val="24"/>
          <w:szCs w:val="24"/>
          <w:lang w:eastAsia="sv-SE"/>
        </w:rPr>
        <w:t>e</w:t>
      </w:r>
      <w:r w:rsidR="00093341">
        <w:rPr>
          <w:rFonts w:ascii="Times New Roman" w:eastAsia="Times New Roman" w:hAnsi="Times New Roman" w:cs="Times New Roman"/>
          <w:color w:val="111111"/>
          <w:sz w:val="24"/>
          <w:szCs w:val="24"/>
          <w:lang w:eastAsia="sv-SE"/>
        </w:rPr>
        <w:t>n</w:t>
      </w:r>
      <w:r w:rsidR="00EE4C11">
        <w:rPr>
          <w:rFonts w:ascii="Times New Roman" w:eastAsia="Times New Roman" w:hAnsi="Times New Roman" w:cs="Times New Roman"/>
          <w:color w:val="111111"/>
          <w:sz w:val="24"/>
          <w:szCs w:val="24"/>
          <w:lang w:eastAsia="sv-SE"/>
        </w:rPr>
        <w:t>-</w:t>
      </w:r>
      <w:r w:rsidR="00093341">
        <w:rPr>
          <w:rFonts w:ascii="Times New Roman" w:eastAsia="Times New Roman" w:hAnsi="Times New Roman" w:cs="Times New Roman"/>
          <w:color w:val="111111"/>
          <w:sz w:val="24"/>
          <w:szCs w:val="24"/>
          <w:lang w:eastAsia="sv-SE"/>
        </w:rPr>
        <w:t>stugan tillsagd att inte sälja brännvin över huvud</w:t>
      </w:r>
      <w:r w:rsidR="00EF4279">
        <w:rPr>
          <w:rFonts w:ascii="Times New Roman" w:eastAsia="Times New Roman" w:hAnsi="Times New Roman" w:cs="Times New Roman"/>
          <w:color w:val="111111"/>
          <w:sz w:val="24"/>
          <w:szCs w:val="24"/>
          <w:lang w:eastAsia="sv-SE"/>
        </w:rPr>
        <w:t xml:space="preserve"> </w:t>
      </w:r>
      <w:r w:rsidR="00093341">
        <w:rPr>
          <w:rFonts w:ascii="Times New Roman" w:eastAsia="Times New Roman" w:hAnsi="Times New Roman" w:cs="Times New Roman"/>
          <w:color w:val="111111"/>
          <w:sz w:val="24"/>
          <w:szCs w:val="24"/>
          <w:lang w:eastAsia="sv-SE"/>
        </w:rPr>
        <w:t>taget.</w:t>
      </w:r>
      <w:r w:rsidR="003E07FB">
        <w:rPr>
          <w:rFonts w:ascii="Times New Roman" w:eastAsia="Times New Roman" w:hAnsi="Times New Roman" w:cs="Times New Roman"/>
          <w:color w:val="111111"/>
          <w:sz w:val="24"/>
          <w:szCs w:val="24"/>
          <w:lang w:eastAsia="sv-SE"/>
        </w:rPr>
        <w:t xml:space="preserve"> Problemet med superi finns där </w:t>
      </w:r>
      <w:r w:rsidR="001F31D1">
        <w:rPr>
          <w:rFonts w:ascii="Times New Roman" w:eastAsia="Times New Roman" w:hAnsi="Times New Roman" w:cs="Times New Roman"/>
          <w:color w:val="111111"/>
          <w:sz w:val="24"/>
          <w:szCs w:val="24"/>
          <w:lang w:eastAsia="sv-SE"/>
        </w:rPr>
        <w:t xml:space="preserve">och även om stämman verkar få stopp på det </w:t>
      </w:r>
      <w:r w:rsidR="00CB7B8B">
        <w:rPr>
          <w:rFonts w:ascii="Times New Roman" w:eastAsia="Times New Roman" w:hAnsi="Times New Roman" w:cs="Times New Roman"/>
          <w:color w:val="111111"/>
          <w:sz w:val="24"/>
          <w:szCs w:val="24"/>
          <w:lang w:eastAsia="sv-SE"/>
        </w:rPr>
        <w:t xml:space="preserve">på en plats </w:t>
      </w:r>
      <w:r w:rsidR="001F31D1">
        <w:rPr>
          <w:rFonts w:ascii="Times New Roman" w:eastAsia="Times New Roman" w:hAnsi="Times New Roman" w:cs="Times New Roman"/>
          <w:color w:val="111111"/>
          <w:sz w:val="24"/>
          <w:szCs w:val="24"/>
          <w:lang w:eastAsia="sv-SE"/>
        </w:rPr>
        <w:t>så dyker det upp på något annat ställe</w:t>
      </w:r>
      <w:r w:rsidR="003E07FB">
        <w:rPr>
          <w:rFonts w:ascii="Times New Roman" w:eastAsia="Times New Roman" w:hAnsi="Times New Roman" w:cs="Times New Roman"/>
          <w:color w:val="111111"/>
          <w:sz w:val="24"/>
          <w:szCs w:val="24"/>
          <w:lang w:eastAsia="sv-SE"/>
        </w:rPr>
        <w:t>.</w:t>
      </w:r>
      <w:r w:rsidR="001F31D1">
        <w:rPr>
          <w:rFonts w:ascii="Times New Roman" w:eastAsia="Times New Roman" w:hAnsi="Times New Roman" w:cs="Times New Roman"/>
          <w:color w:val="111111"/>
          <w:sz w:val="24"/>
          <w:szCs w:val="24"/>
          <w:lang w:eastAsia="sv-SE"/>
        </w:rPr>
        <w:t xml:space="preserve"> </w:t>
      </w:r>
    </w:p>
    <w:p w:rsidR="00990AB6" w:rsidRDefault="00990AB6" w:rsidP="001F31D1">
      <w:pPr>
        <w:shd w:val="clear" w:color="auto" w:fill="FFFFFF"/>
        <w:spacing w:after="0" w:line="276" w:lineRule="auto"/>
        <w:jc w:val="both"/>
        <w:rPr>
          <w:rFonts w:ascii="Times New Roman" w:eastAsia="Times New Roman" w:hAnsi="Times New Roman" w:cs="Times New Roman"/>
          <w:i/>
          <w:color w:val="111111"/>
          <w:sz w:val="24"/>
          <w:szCs w:val="24"/>
          <w:lang w:eastAsia="sv-SE"/>
        </w:rPr>
      </w:pPr>
      <w:r w:rsidRPr="00990AB6">
        <w:rPr>
          <w:rFonts w:ascii="Times New Roman" w:eastAsia="Times New Roman" w:hAnsi="Times New Roman" w:cs="Times New Roman"/>
          <w:i/>
          <w:color w:val="111111"/>
          <w:sz w:val="24"/>
          <w:szCs w:val="24"/>
          <w:lang w:eastAsia="sv-SE"/>
        </w:rPr>
        <w:t>Jämförelse med Värend</w:t>
      </w:r>
    </w:p>
    <w:p w:rsidR="001C6F3E" w:rsidRDefault="007A549B" w:rsidP="0081078F">
      <w:pPr>
        <w:shd w:val="clear" w:color="auto" w:fill="FFFFFF"/>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Som vi sett i tabell </w:t>
      </w:r>
      <w:r w:rsidR="003D2F36">
        <w:rPr>
          <w:rFonts w:ascii="Times New Roman" w:eastAsia="Times New Roman" w:hAnsi="Times New Roman" w:cs="Times New Roman"/>
          <w:color w:val="111111"/>
          <w:sz w:val="24"/>
          <w:szCs w:val="24"/>
          <w:lang w:eastAsia="sv-SE"/>
        </w:rPr>
        <w:t>2</w:t>
      </w:r>
      <w:r>
        <w:rPr>
          <w:rFonts w:ascii="Times New Roman" w:eastAsia="Times New Roman" w:hAnsi="Times New Roman" w:cs="Times New Roman"/>
          <w:color w:val="111111"/>
          <w:sz w:val="24"/>
          <w:szCs w:val="24"/>
          <w:lang w:eastAsia="sv-SE"/>
        </w:rPr>
        <w:t xml:space="preserve"> upptar ordning och kyrkotukt en större andel i protokollen för Hammarö och Köla. </w:t>
      </w:r>
      <w:r w:rsidR="00D82851">
        <w:rPr>
          <w:rFonts w:ascii="Times New Roman" w:eastAsia="Times New Roman" w:hAnsi="Times New Roman" w:cs="Times New Roman"/>
          <w:color w:val="111111"/>
          <w:sz w:val="24"/>
          <w:szCs w:val="24"/>
          <w:lang w:eastAsia="sv-SE"/>
        </w:rPr>
        <w:t>Vilket inte hindrar att även i Värend fö</w:t>
      </w:r>
      <w:r w:rsidR="00EE4C11">
        <w:rPr>
          <w:rFonts w:ascii="Times New Roman" w:eastAsia="Times New Roman" w:hAnsi="Times New Roman" w:cs="Times New Roman"/>
          <w:color w:val="111111"/>
          <w:sz w:val="24"/>
          <w:szCs w:val="24"/>
          <w:lang w:eastAsia="sv-SE"/>
        </w:rPr>
        <w:t xml:space="preserve">r prästerna en ständig kamp för att människorna ska </w:t>
      </w:r>
      <w:r w:rsidR="00AB752A">
        <w:rPr>
          <w:rFonts w:ascii="Times New Roman" w:eastAsia="Times New Roman" w:hAnsi="Times New Roman" w:cs="Times New Roman"/>
          <w:color w:val="111111"/>
          <w:sz w:val="24"/>
          <w:szCs w:val="24"/>
          <w:lang w:eastAsia="sv-SE"/>
        </w:rPr>
        <w:t xml:space="preserve">gå i kyrkan och sköta sig där samt lära sig </w:t>
      </w:r>
      <w:r w:rsidR="00445374">
        <w:rPr>
          <w:rFonts w:ascii="Times New Roman" w:eastAsia="Times New Roman" w:hAnsi="Times New Roman" w:cs="Times New Roman"/>
          <w:color w:val="111111"/>
          <w:sz w:val="24"/>
          <w:szCs w:val="24"/>
          <w:lang w:eastAsia="sv-SE"/>
        </w:rPr>
        <w:t xml:space="preserve">kristendomsstyckena och gå i nattvarden. </w:t>
      </w:r>
      <w:r w:rsidR="00990AB6">
        <w:rPr>
          <w:rFonts w:ascii="Times New Roman" w:eastAsia="Times New Roman" w:hAnsi="Times New Roman" w:cs="Times New Roman"/>
          <w:color w:val="111111"/>
          <w:sz w:val="24"/>
          <w:szCs w:val="24"/>
          <w:lang w:eastAsia="sv-SE"/>
        </w:rPr>
        <w:t xml:space="preserve">För Värend kommer </w:t>
      </w:r>
      <w:r w:rsidR="00445374">
        <w:rPr>
          <w:rFonts w:ascii="Times New Roman" w:eastAsia="Times New Roman" w:hAnsi="Times New Roman" w:cs="Times New Roman"/>
          <w:color w:val="111111"/>
          <w:sz w:val="24"/>
          <w:szCs w:val="24"/>
          <w:lang w:eastAsia="sv-SE"/>
        </w:rPr>
        <w:t xml:space="preserve">dock </w:t>
      </w:r>
      <w:r w:rsidR="00990AB6">
        <w:rPr>
          <w:rFonts w:ascii="Times New Roman" w:eastAsia="Times New Roman" w:hAnsi="Times New Roman" w:cs="Times New Roman"/>
          <w:color w:val="111111"/>
          <w:sz w:val="24"/>
          <w:szCs w:val="24"/>
          <w:lang w:eastAsia="sv-SE"/>
        </w:rPr>
        <w:t>Aronsson fram till att kriminalitet eller tvistigheter mellan bönder inte berörs särskilt ofta</w:t>
      </w:r>
      <w:r w:rsidR="00445374">
        <w:rPr>
          <w:rFonts w:ascii="Times New Roman" w:eastAsia="Times New Roman" w:hAnsi="Times New Roman" w:cs="Times New Roman"/>
          <w:color w:val="111111"/>
          <w:sz w:val="24"/>
          <w:szCs w:val="24"/>
          <w:lang w:eastAsia="sv-SE"/>
        </w:rPr>
        <w:t xml:space="preserve"> på stämman</w:t>
      </w:r>
      <w:r w:rsidR="00990AB6">
        <w:rPr>
          <w:rFonts w:ascii="Times New Roman" w:eastAsia="Times New Roman" w:hAnsi="Times New Roman" w:cs="Times New Roman"/>
          <w:color w:val="111111"/>
          <w:sz w:val="24"/>
          <w:szCs w:val="24"/>
          <w:lang w:eastAsia="sv-SE"/>
        </w:rPr>
        <w:t>.</w:t>
      </w:r>
      <w:r w:rsidR="001F31D1">
        <w:rPr>
          <w:rStyle w:val="Fotnotsreferens"/>
          <w:rFonts w:ascii="Times New Roman" w:eastAsia="Times New Roman" w:hAnsi="Times New Roman" w:cs="Times New Roman"/>
          <w:color w:val="111111"/>
          <w:sz w:val="24"/>
          <w:szCs w:val="24"/>
          <w:lang w:eastAsia="sv-SE"/>
        </w:rPr>
        <w:footnoteReference w:id="88"/>
      </w:r>
      <w:r w:rsidR="00990AB6">
        <w:rPr>
          <w:rFonts w:ascii="Times New Roman" w:eastAsia="Times New Roman" w:hAnsi="Times New Roman" w:cs="Times New Roman"/>
          <w:color w:val="111111"/>
          <w:sz w:val="24"/>
          <w:szCs w:val="24"/>
          <w:lang w:eastAsia="sv-SE"/>
        </w:rPr>
        <w:t xml:space="preserve"> </w:t>
      </w:r>
      <w:r w:rsidR="00CB7B8B">
        <w:rPr>
          <w:rFonts w:ascii="Times New Roman" w:eastAsia="Times New Roman" w:hAnsi="Times New Roman" w:cs="Times New Roman"/>
          <w:color w:val="111111"/>
          <w:sz w:val="24"/>
          <w:szCs w:val="24"/>
          <w:lang w:eastAsia="sv-SE"/>
        </w:rPr>
        <w:t xml:space="preserve">Till viss del verkar det som </w:t>
      </w:r>
      <w:r>
        <w:rPr>
          <w:rFonts w:ascii="Times New Roman" w:eastAsia="Times New Roman" w:hAnsi="Times New Roman" w:cs="Times New Roman"/>
          <w:color w:val="111111"/>
          <w:sz w:val="24"/>
          <w:szCs w:val="24"/>
          <w:lang w:eastAsia="sv-SE"/>
        </w:rPr>
        <w:t>skillnaden mellan socknarna handla</w:t>
      </w:r>
      <w:r w:rsidR="00CB7B8B">
        <w:rPr>
          <w:rFonts w:ascii="Times New Roman" w:eastAsia="Times New Roman" w:hAnsi="Times New Roman" w:cs="Times New Roman"/>
          <w:color w:val="111111"/>
          <w:sz w:val="24"/>
          <w:szCs w:val="24"/>
          <w:lang w:eastAsia="sv-SE"/>
        </w:rPr>
        <w:t>r</w:t>
      </w:r>
      <w:r>
        <w:rPr>
          <w:rFonts w:ascii="Times New Roman" w:eastAsia="Times New Roman" w:hAnsi="Times New Roman" w:cs="Times New Roman"/>
          <w:color w:val="111111"/>
          <w:sz w:val="24"/>
          <w:szCs w:val="24"/>
          <w:lang w:eastAsia="sv-SE"/>
        </w:rPr>
        <w:t xml:space="preserve"> om detta</w:t>
      </w:r>
      <w:r w:rsidR="00990AB6">
        <w:rPr>
          <w:rFonts w:ascii="Times New Roman" w:eastAsia="Times New Roman" w:hAnsi="Times New Roman" w:cs="Times New Roman"/>
          <w:color w:val="111111"/>
          <w:sz w:val="24"/>
          <w:szCs w:val="24"/>
          <w:lang w:eastAsia="sv-SE"/>
        </w:rPr>
        <w:t>. Det framgår redan av ovanstående protokoll att tvister mellan bönder</w:t>
      </w:r>
      <w:r w:rsidR="00F705D3">
        <w:rPr>
          <w:rFonts w:ascii="Times New Roman" w:eastAsia="Times New Roman" w:hAnsi="Times New Roman" w:cs="Times New Roman"/>
          <w:color w:val="111111"/>
          <w:sz w:val="24"/>
          <w:szCs w:val="24"/>
          <w:lang w:eastAsia="sv-SE"/>
        </w:rPr>
        <w:t>, makar</w:t>
      </w:r>
      <w:r w:rsidR="00990AB6">
        <w:rPr>
          <w:rFonts w:ascii="Times New Roman" w:eastAsia="Times New Roman" w:hAnsi="Times New Roman" w:cs="Times New Roman"/>
          <w:color w:val="111111"/>
          <w:sz w:val="24"/>
          <w:szCs w:val="24"/>
          <w:lang w:eastAsia="sv-SE"/>
        </w:rPr>
        <w:t xml:space="preserve"> och grannar</w:t>
      </w:r>
      <w:r w:rsidR="00720711">
        <w:rPr>
          <w:rFonts w:ascii="Times New Roman" w:eastAsia="Times New Roman" w:hAnsi="Times New Roman" w:cs="Times New Roman"/>
          <w:color w:val="111111"/>
          <w:sz w:val="24"/>
          <w:szCs w:val="24"/>
          <w:lang w:eastAsia="sv-SE"/>
        </w:rPr>
        <w:t xml:space="preserve"> var vanliga</w:t>
      </w:r>
      <w:r>
        <w:rPr>
          <w:rFonts w:ascii="Times New Roman" w:eastAsia="Times New Roman" w:hAnsi="Times New Roman" w:cs="Times New Roman"/>
          <w:color w:val="111111"/>
          <w:sz w:val="24"/>
          <w:szCs w:val="24"/>
          <w:lang w:eastAsia="sv-SE"/>
        </w:rPr>
        <w:t xml:space="preserve"> </w:t>
      </w:r>
      <w:r>
        <w:rPr>
          <w:rFonts w:ascii="Times New Roman" w:eastAsia="Times New Roman" w:hAnsi="Times New Roman" w:cs="Times New Roman"/>
          <w:color w:val="111111"/>
          <w:sz w:val="24"/>
          <w:szCs w:val="24"/>
          <w:lang w:eastAsia="sv-SE"/>
        </w:rPr>
        <w:lastRenderedPageBreak/>
        <w:t>i Hammarö</w:t>
      </w:r>
      <w:r w:rsidR="00720711">
        <w:rPr>
          <w:rFonts w:ascii="Times New Roman" w:eastAsia="Times New Roman" w:hAnsi="Times New Roman" w:cs="Times New Roman"/>
          <w:color w:val="111111"/>
          <w:sz w:val="24"/>
          <w:szCs w:val="24"/>
          <w:lang w:eastAsia="sv-SE"/>
        </w:rPr>
        <w:t>. D</w:t>
      </w:r>
      <w:r w:rsidR="00990AB6">
        <w:rPr>
          <w:rFonts w:ascii="Times New Roman" w:eastAsia="Times New Roman" w:hAnsi="Times New Roman" w:cs="Times New Roman"/>
          <w:color w:val="111111"/>
          <w:sz w:val="24"/>
          <w:szCs w:val="24"/>
          <w:lang w:eastAsia="sv-SE"/>
        </w:rPr>
        <w:t>et intrycket</w:t>
      </w:r>
      <w:r w:rsidR="00720711">
        <w:rPr>
          <w:rFonts w:ascii="Times New Roman" w:eastAsia="Times New Roman" w:hAnsi="Times New Roman" w:cs="Times New Roman"/>
          <w:color w:val="111111"/>
          <w:sz w:val="24"/>
          <w:szCs w:val="24"/>
          <w:lang w:eastAsia="sv-SE"/>
        </w:rPr>
        <w:t xml:space="preserve"> samt att missförhållanden inom äktenskapet inte var helt ovanligt </w:t>
      </w:r>
      <w:r w:rsidR="00990AB6">
        <w:rPr>
          <w:rFonts w:ascii="Times New Roman" w:eastAsia="Times New Roman" w:hAnsi="Times New Roman" w:cs="Times New Roman"/>
          <w:color w:val="111111"/>
          <w:sz w:val="24"/>
          <w:szCs w:val="24"/>
          <w:lang w:eastAsia="sv-SE"/>
        </w:rPr>
        <w:t>för</w:t>
      </w:r>
      <w:r w:rsidR="00CB7B8B">
        <w:rPr>
          <w:rFonts w:ascii="Times New Roman" w:eastAsia="Times New Roman" w:hAnsi="Times New Roman" w:cs="Times New Roman"/>
          <w:color w:val="111111"/>
          <w:sz w:val="24"/>
          <w:szCs w:val="24"/>
          <w:lang w:eastAsia="sv-SE"/>
        </w:rPr>
        <w:t>-</w:t>
      </w:r>
      <w:r w:rsidR="00990AB6">
        <w:rPr>
          <w:rFonts w:ascii="Times New Roman" w:eastAsia="Times New Roman" w:hAnsi="Times New Roman" w:cs="Times New Roman"/>
          <w:color w:val="111111"/>
          <w:sz w:val="24"/>
          <w:szCs w:val="24"/>
          <w:lang w:eastAsia="sv-SE"/>
        </w:rPr>
        <w:t>stärks vid läsningen av de fortsatta protokollen</w:t>
      </w:r>
      <w:r>
        <w:rPr>
          <w:rFonts w:ascii="Times New Roman" w:eastAsia="Times New Roman" w:hAnsi="Times New Roman" w:cs="Times New Roman"/>
          <w:color w:val="111111"/>
          <w:sz w:val="24"/>
          <w:szCs w:val="24"/>
          <w:lang w:eastAsia="sv-SE"/>
        </w:rPr>
        <w:t xml:space="preserve"> under denna undersökningsperiod</w:t>
      </w:r>
      <w:r w:rsidR="00990AB6">
        <w:rPr>
          <w:rFonts w:ascii="Times New Roman" w:eastAsia="Times New Roman" w:hAnsi="Times New Roman" w:cs="Times New Roman"/>
          <w:color w:val="111111"/>
          <w:sz w:val="24"/>
          <w:szCs w:val="24"/>
          <w:lang w:eastAsia="sv-SE"/>
        </w:rPr>
        <w:t>.</w:t>
      </w:r>
      <w:r>
        <w:rPr>
          <w:rFonts w:ascii="Times New Roman" w:eastAsia="Times New Roman" w:hAnsi="Times New Roman" w:cs="Times New Roman"/>
          <w:color w:val="111111"/>
          <w:sz w:val="24"/>
          <w:szCs w:val="24"/>
          <w:lang w:eastAsia="sv-SE"/>
        </w:rPr>
        <w:t xml:space="preserve">  </w:t>
      </w:r>
    </w:p>
    <w:p w:rsidR="00C77A1E" w:rsidRPr="00EE1763" w:rsidRDefault="00C77A1E" w:rsidP="007055E3">
      <w:pPr>
        <w:pStyle w:val="Liststycke"/>
        <w:numPr>
          <w:ilvl w:val="0"/>
          <w:numId w:val="7"/>
        </w:numPr>
        <w:shd w:val="clear" w:color="auto" w:fill="FFFFFF"/>
        <w:spacing w:after="0" w:line="240" w:lineRule="auto"/>
        <w:jc w:val="both"/>
        <w:rPr>
          <w:rFonts w:ascii="Times New Roman" w:eastAsia="Times New Roman" w:hAnsi="Times New Roman" w:cs="Times New Roman"/>
          <w:b/>
          <w:i/>
          <w:color w:val="111111"/>
          <w:sz w:val="24"/>
          <w:szCs w:val="24"/>
          <w:lang w:eastAsia="sv-SE"/>
        </w:rPr>
      </w:pPr>
      <w:r>
        <w:rPr>
          <w:rFonts w:ascii="Times New Roman" w:eastAsia="Times New Roman" w:hAnsi="Times New Roman" w:cs="Times New Roman"/>
          <w:b/>
          <w:i/>
          <w:color w:val="111111"/>
          <w:sz w:val="24"/>
          <w:szCs w:val="24"/>
          <w:lang w:eastAsia="sv-SE"/>
        </w:rPr>
        <w:t xml:space="preserve"> </w:t>
      </w:r>
      <w:r w:rsidRPr="00C77A1E">
        <w:rPr>
          <w:rFonts w:ascii="Times New Roman" w:eastAsia="Times New Roman" w:hAnsi="Times New Roman" w:cs="Times New Roman"/>
          <w:b/>
          <w:i/>
          <w:color w:val="111111"/>
          <w:sz w:val="24"/>
          <w:szCs w:val="24"/>
          <w:lang w:eastAsia="sv-SE"/>
        </w:rPr>
        <w:t>Val av funktionärer</w:t>
      </w:r>
      <w:r>
        <w:rPr>
          <w:rFonts w:ascii="Times New Roman" w:eastAsia="Times New Roman" w:hAnsi="Times New Roman" w:cs="Times New Roman"/>
          <w:b/>
          <w:i/>
          <w:color w:val="111111"/>
          <w:sz w:val="24"/>
          <w:szCs w:val="24"/>
          <w:lang w:eastAsia="sv-SE"/>
        </w:rPr>
        <w:t xml:space="preserve"> </w:t>
      </w:r>
      <w:r w:rsidR="00F37954">
        <w:rPr>
          <w:rFonts w:ascii="Times New Roman" w:eastAsia="Times New Roman" w:hAnsi="Times New Roman" w:cs="Times New Roman"/>
          <w:color w:val="111111"/>
          <w:sz w:val="24"/>
          <w:szCs w:val="24"/>
          <w:lang w:eastAsia="sv-SE"/>
        </w:rPr>
        <w:t>- k</w:t>
      </w:r>
      <w:r w:rsidRPr="00C77A1E">
        <w:rPr>
          <w:rFonts w:ascii="Times New Roman" w:eastAsia="Times New Roman" w:hAnsi="Times New Roman" w:cs="Times New Roman"/>
          <w:color w:val="111111"/>
          <w:sz w:val="24"/>
          <w:szCs w:val="24"/>
          <w:lang w:eastAsia="sv-SE"/>
        </w:rPr>
        <w:t>ategori 4</w:t>
      </w:r>
      <w:r w:rsidR="00F37954">
        <w:rPr>
          <w:rFonts w:ascii="Times New Roman" w:eastAsia="Times New Roman" w:hAnsi="Times New Roman" w:cs="Times New Roman"/>
          <w:color w:val="111111"/>
          <w:sz w:val="24"/>
          <w:szCs w:val="24"/>
          <w:lang w:eastAsia="sv-SE"/>
        </w:rPr>
        <w:t xml:space="preserve"> i tab</w:t>
      </w:r>
      <w:r w:rsidR="00F860C4">
        <w:rPr>
          <w:rFonts w:ascii="Times New Roman" w:eastAsia="Times New Roman" w:hAnsi="Times New Roman" w:cs="Times New Roman"/>
          <w:color w:val="111111"/>
          <w:sz w:val="24"/>
          <w:szCs w:val="24"/>
          <w:lang w:eastAsia="sv-SE"/>
        </w:rPr>
        <w:t>.</w:t>
      </w:r>
      <w:r w:rsidR="00F37954">
        <w:rPr>
          <w:rFonts w:ascii="Times New Roman" w:eastAsia="Times New Roman" w:hAnsi="Times New Roman" w:cs="Times New Roman"/>
          <w:color w:val="111111"/>
          <w:sz w:val="24"/>
          <w:szCs w:val="24"/>
          <w:lang w:eastAsia="sv-SE"/>
        </w:rPr>
        <w:t xml:space="preserve"> 1 (</w:t>
      </w:r>
      <w:r w:rsidR="00EE1763">
        <w:rPr>
          <w:rFonts w:ascii="Times New Roman" w:eastAsia="Times New Roman" w:hAnsi="Times New Roman" w:cs="Times New Roman"/>
          <w:color w:val="111111"/>
          <w:sz w:val="24"/>
          <w:szCs w:val="24"/>
          <w:lang w:eastAsia="sv-SE"/>
        </w:rPr>
        <w:t xml:space="preserve">totalt 18 </w:t>
      </w:r>
      <w:r w:rsidR="007055E3">
        <w:rPr>
          <w:rFonts w:ascii="Times New Roman" w:eastAsia="Times New Roman" w:hAnsi="Times New Roman" w:cs="Times New Roman"/>
          <w:color w:val="111111"/>
          <w:sz w:val="24"/>
          <w:szCs w:val="24"/>
          <w:lang w:eastAsia="sv-SE"/>
        </w:rPr>
        <w:t>ärenden/</w:t>
      </w:r>
      <w:r w:rsidR="00EE1763">
        <w:rPr>
          <w:rFonts w:ascii="Times New Roman" w:eastAsia="Times New Roman" w:hAnsi="Times New Roman" w:cs="Times New Roman"/>
          <w:color w:val="111111"/>
          <w:sz w:val="24"/>
          <w:szCs w:val="24"/>
          <w:lang w:eastAsia="sv-SE"/>
        </w:rPr>
        <w:t>punkter</w:t>
      </w:r>
      <w:r w:rsidR="00F37954">
        <w:rPr>
          <w:rFonts w:ascii="Times New Roman" w:eastAsia="Times New Roman" w:hAnsi="Times New Roman" w:cs="Times New Roman"/>
          <w:color w:val="111111"/>
          <w:sz w:val="24"/>
          <w:szCs w:val="24"/>
          <w:lang w:eastAsia="sv-SE"/>
        </w:rPr>
        <w:t>)</w:t>
      </w:r>
      <w:r w:rsidR="00EE1763">
        <w:rPr>
          <w:rFonts w:ascii="Times New Roman" w:eastAsia="Times New Roman" w:hAnsi="Times New Roman" w:cs="Times New Roman"/>
          <w:color w:val="111111"/>
          <w:sz w:val="24"/>
          <w:szCs w:val="24"/>
          <w:lang w:eastAsia="sv-SE"/>
        </w:rPr>
        <w:t>.</w:t>
      </w:r>
    </w:p>
    <w:p w:rsidR="00AB6C89" w:rsidRDefault="00EE1763" w:rsidP="00720711">
      <w:pPr>
        <w:shd w:val="clear" w:color="auto" w:fill="FFFFFF"/>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Kyrkvärdar och kyrkoväktare, sexmän, klockare väljs </w:t>
      </w:r>
      <w:r w:rsidR="00720711">
        <w:rPr>
          <w:rFonts w:ascii="Times New Roman" w:eastAsia="Times New Roman" w:hAnsi="Times New Roman" w:cs="Times New Roman"/>
          <w:color w:val="111111"/>
          <w:sz w:val="24"/>
          <w:szCs w:val="24"/>
          <w:lang w:eastAsia="sv-SE"/>
        </w:rPr>
        <w:t xml:space="preserve">eller snarare tillsätts, </w:t>
      </w:r>
      <w:r>
        <w:rPr>
          <w:rFonts w:ascii="Times New Roman" w:eastAsia="Times New Roman" w:hAnsi="Times New Roman" w:cs="Times New Roman"/>
          <w:color w:val="111111"/>
          <w:sz w:val="24"/>
          <w:szCs w:val="24"/>
          <w:lang w:eastAsia="sv-SE"/>
        </w:rPr>
        <w:t>vilket sällan orsakar några strider. Vad sexmannatjänsten beträffar upplevs det ibland</w:t>
      </w:r>
      <w:r w:rsidR="00291799">
        <w:rPr>
          <w:rFonts w:ascii="Times New Roman" w:eastAsia="Times New Roman" w:hAnsi="Times New Roman" w:cs="Times New Roman"/>
          <w:color w:val="111111"/>
          <w:sz w:val="24"/>
          <w:szCs w:val="24"/>
          <w:lang w:eastAsia="sv-SE"/>
        </w:rPr>
        <w:t xml:space="preserve">, </w:t>
      </w:r>
      <w:r>
        <w:rPr>
          <w:rFonts w:ascii="Times New Roman" w:eastAsia="Times New Roman" w:hAnsi="Times New Roman" w:cs="Times New Roman"/>
          <w:color w:val="111111"/>
          <w:sz w:val="24"/>
          <w:szCs w:val="24"/>
          <w:lang w:eastAsia="sv-SE"/>
        </w:rPr>
        <w:t>när man läser protokollen</w:t>
      </w:r>
      <w:r w:rsidR="00291799">
        <w:rPr>
          <w:rFonts w:ascii="Times New Roman" w:eastAsia="Times New Roman" w:hAnsi="Times New Roman" w:cs="Times New Roman"/>
          <w:color w:val="111111"/>
          <w:sz w:val="24"/>
          <w:szCs w:val="24"/>
          <w:lang w:eastAsia="sv-SE"/>
        </w:rPr>
        <w:t xml:space="preserve">, </w:t>
      </w:r>
      <w:r>
        <w:rPr>
          <w:rFonts w:ascii="Times New Roman" w:eastAsia="Times New Roman" w:hAnsi="Times New Roman" w:cs="Times New Roman"/>
          <w:color w:val="111111"/>
          <w:sz w:val="24"/>
          <w:szCs w:val="24"/>
          <w:lang w:eastAsia="sv-SE"/>
        </w:rPr>
        <w:t xml:space="preserve">som att bönderna helst ville slippa uppdraget. I alla händelser verkar de inte särskilt intresserade av att ange sina grannar för olika förseelser så som </w:t>
      </w:r>
      <w:r w:rsidR="00291799">
        <w:rPr>
          <w:rFonts w:ascii="Times New Roman" w:eastAsia="Times New Roman" w:hAnsi="Times New Roman" w:cs="Times New Roman"/>
          <w:color w:val="111111"/>
          <w:sz w:val="24"/>
          <w:szCs w:val="24"/>
          <w:lang w:eastAsia="sv-SE"/>
        </w:rPr>
        <w:t>prästerna</w:t>
      </w:r>
      <w:r>
        <w:rPr>
          <w:rFonts w:ascii="Times New Roman" w:eastAsia="Times New Roman" w:hAnsi="Times New Roman" w:cs="Times New Roman"/>
          <w:color w:val="111111"/>
          <w:sz w:val="24"/>
          <w:szCs w:val="24"/>
          <w:lang w:eastAsia="sv-SE"/>
        </w:rPr>
        <w:t xml:space="preserve"> ständigt uppmanar till. </w:t>
      </w:r>
      <w:r w:rsidR="00720711">
        <w:rPr>
          <w:rFonts w:ascii="Times New Roman" w:eastAsia="Times New Roman" w:hAnsi="Times New Roman" w:cs="Times New Roman"/>
          <w:color w:val="111111"/>
          <w:sz w:val="24"/>
          <w:szCs w:val="24"/>
          <w:lang w:eastAsia="sv-SE"/>
        </w:rPr>
        <w:t>Det var ändå ett viktigt förtroendeuppdrag vilket också gäller k</w:t>
      </w:r>
      <w:r w:rsidR="00EE5251">
        <w:rPr>
          <w:rFonts w:ascii="Times New Roman" w:eastAsia="Times New Roman" w:hAnsi="Times New Roman" w:cs="Times New Roman"/>
          <w:color w:val="111111"/>
          <w:sz w:val="24"/>
          <w:szCs w:val="24"/>
          <w:lang w:eastAsia="sv-SE"/>
        </w:rPr>
        <w:t xml:space="preserve">yrkovärdskapet </w:t>
      </w:r>
      <w:r w:rsidR="00720711">
        <w:rPr>
          <w:rFonts w:ascii="Times New Roman" w:eastAsia="Times New Roman" w:hAnsi="Times New Roman" w:cs="Times New Roman"/>
          <w:color w:val="111111"/>
          <w:sz w:val="24"/>
          <w:szCs w:val="24"/>
          <w:lang w:eastAsia="sv-SE"/>
        </w:rPr>
        <w:t xml:space="preserve">som </w:t>
      </w:r>
      <w:r w:rsidR="00CF599B">
        <w:rPr>
          <w:rFonts w:ascii="Times New Roman" w:eastAsia="Times New Roman" w:hAnsi="Times New Roman" w:cs="Times New Roman"/>
          <w:color w:val="111111"/>
          <w:sz w:val="24"/>
          <w:szCs w:val="24"/>
          <w:lang w:eastAsia="sv-SE"/>
        </w:rPr>
        <w:t>medför</w:t>
      </w:r>
      <w:r w:rsidR="00720711">
        <w:rPr>
          <w:rFonts w:ascii="Times New Roman" w:eastAsia="Times New Roman" w:hAnsi="Times New Roman" w:cs="Times New Roman"/>
          <w:color w:val="111111"/>
          <w:sz w:val="24"/>
          <w:szCs w:val="24"/>
          <w:lang w:eastAsia="sv-SE"/>
        </w:rPr>
        <w:t>de</w:t>
      </w:r>
      <w:r w:rsidR="00CF599B">
        <w:rPr>
          <w:rFonts w:ascii="Times New Roman" w:eastAsia="Times New Roman" w:hAnsi="Times New Roman" w:cs="Times New Roman"/>
          <w:color w:val="111111"/>
          <w:sz w:val="24"/>
          <w:szCs w:val="24"/>
          <w:lang w:eastAsia="sv-SE"/>
        </w:rPr>
        <w:t xml:space="preserve"> handhavandet av kyrkoräkenskaperna. </w:t>
      </w:r>
      <w:r w:rsidR="00720711">
        <w:rPr>
          <w:rFonts w:ascii="Times New Roman" w:eastAsia="Times New Roman" w:hAnsi="Times New Roman" w:cs="Times New Roman"/>
          <w:color w:val="111111"/>
          <w:sz w:val="24"/>
          <w:szCs w:val="24"/>
          <w:lang w:eastAsia="sv-SE"/>
        </w:rPr>
        <w:t xml:space="preserve">Endast vid </w:t>
      </w:r>
      <w:r w:rsidR="00E42E37">
        <w:rPr>
          <w:rFonts w:ascii="Times New Roman" w:eastAsia="Times New Roman" w:hAnsi="Times New Roman" w:cs="Times New Roman"/>
          <w:color w:val="111111"/>
          <w:sz w:val="24"/>
          <w:szCs w:val="24"/>
          <w:lang w:eastAsia="sv-SE"/>
        </w:rPr>
        <w:t xml:space="preserve">ett tillfälle </w:t>
      </w:r>
      <w:r w:rsidR="00291799">
        <w:rPr>
          <w:rFonts w:ascii="Times New Roman" w:eastAsia="Times New Roman" w:hAnsi="Times New Roman" w:cs="Times New Roman"/>
          <w:color w:val="111111"/>
          <w:sz w:val="24"/>
          <w:szCs w:val="24"/>
          <w:lang w:eastAsia="sv-SE"/>
        </w:rPr>
        <w:t>(</w:t>
      </w:r>
      <w:r w:rsidR="00E42E37">
        <w:rPr>
          <w:rFonts w:ascii="Times New Roman" w:eastAsia="Times New Roman" w:hAnsi="Times New Roman" w:cs="Times New Roman"/>
          <w:color w:val="111111"/>
          <w:sz w:val="24"/>
          <w:szCs w:val="24"/>
          <w:lang w:eastAsia="sv-SE"/>
        </w:rPr>
        <w:t>1722</w:t>
      </w:r>
      <w:r w:rsidR="00291799">
        <w:rPr>
          <w:rFonts w:ascii="Times New Roman" w:eastAsia="Times New Roman" w:hAnsi="Times New Roman" w:cs="Times New Roman"/>
          <w:color w:val="111111"/>
          <w:sz w:val="24"/>
          <w:szCs w:val="24"/>
          <w:lang w:eastAsia="sv-SE"/>
        </w:rPr>
        <w:t>)</w:t>
      </w:r>
      <w:r w:rsidR="00E42E37">
        <w:rPr>
          <w:rFonts w:ascii="Times New Roman" w:eastAsia="Times New Roman" w:hAnsi="Times New Roman" w:cs="Times New Roman"/>
          <w:color w:val="111111"/>
          <w:sz w:val="24"/>
          <w:szCs w:val="24"/>
          <w:lang w:eastAsia="sv-SE"/>
        </w:rPr>
        <w:t xml:space="preserve"> blev det </w:t>
      </w:r>
      <w:r w:rsidR="00EE5251">
        <w:rPr>
          <w:rFonts w:ascii="Times New Roman" w:eastAsia="Times New Roman" w:hAnsi="Times New Roman" w:cs="Times New Roman"/>
          <w:color w:val="111111"/>
          <w:sz w:val="24"/>
          <w:szCs w:val="24"/>
          <w:lang w:eastAsia="sv-SE"/>
        </w:rPr>
        <w:t xml:space="preserve">diskussion </w:t>
      </w:r>
      <w:r w:rsidR="00E42E37">
        <w:rPr>
          <w:rFonts w:ascii="Times New Roman" w:eastAsia="Times New Roman" w:hAnsi="Times New Roman" w:cs="Times New Roman"/>
          <w:color w:val="111111"/>
          <w:sz w:val="24"/>
          <w:szCs w:val="24"/>
          <w:lang w:eastAsia="sv-SE"/>
        </w:rPr>
        <w:t>då den dåvarande kyrk</w:t>
      </w:r>
      <w:r w:rsidR="005A4EEF">
        <w:rPr>
          <w:rFonts w:ascii="Times New Roman" w:eastAsia="Times New Roman" w:hAnsi="Times New Roman" w:cs="Times New Roman"/>
          <w:color w:val="111111"/>
          <w:sz w:val="24"/>
          <w:szCs w:val="24"/>
          <w:lang w:eastAsia="sv-SE"/>
        </w:rPr>
        <w:t>-</w:t>
      </w:r>
      <w:r w:rsidR="00E42E37">
        <w:rPr>
          <w:rFonts w:ascii="Times New Roman" w:eastAsia="Times New Roman" w:hAnsi="Times New Roman" w:cs="Times New Roman"/>
          <w:color w:val="111111"/>
          <w:sz w:val="24"/>
          <w:szCs w:val="24"/>
          <w:lang w:eastAsia="sv-SE"/>
        </w:rPr>
        <w:t>värden, Jöns i Gråberg</w:t>
      </w:r>
      <w:r w:rsidR="0058637B">
        <w:rPr>
          <w:rFonts w:ascii="Times New Roman" w:eastAsia="Times New Roman" w:hAnsi="Times New Roman" w:cs="Times New Roman"/>
          <w:color w:val="111111"/>
          <w:sz w:val="24"/>
          <w:szCs w:val="24"/>
          <w:lang w:eastAsia="sv-SE"/>
        </w:rPr>
        <w:t>,</w:t>
      </w:r>
      <w:r w:rsidR="00E42E37">
        <w:rPr>
          <w:rFonts w:ascii="Times New Roman" w:eastAsia="Times New Roman" w:hAnsi="Times New Roman" w:cs="Times New Roman"/>
          <w:color w:val="111111"/>
          <w:sz w:val="24"/>
          <w:szCs w:val="24"/>
          <w:lang w:eastAsia="sv-SE"/>
        </w:rPr>
        <w:t xml:space="preserve"> ville ta avsked men församlingen tyckte han först skulle prestera en räk</w:t>
      </w:r>
      <w:r w:rsidR="005A4EEF">
        <w:rPr>
          <w:rFonts w:ascii="Times New Roman" w:eastAsia="Times New Roman" w:hAnsi="Times New Roman" w:cs="Times New Roman"/>
          <w:color w:val="111111"/>
          <w:sz w:val="24"/>
          <w:szCs w:val="24"/>
          <w:lang w:eastAsia="sv-SE"/>
        </w:rPr>
        <w:t>-</w:t>
      </w:r>
      <w:r w:rsidR="00E42E37">
        <w:rPr>
          <w:rFonts w:ascii="Times New Roman" w:eastAsia="Times New Roman" w:hAnsi="Times New Roman" w:cs="Times New Roman"/>
          <w:color w:val="111111"/>
          <w:sz w:val="24"/>
          <w:szCs w:val="24"/>
          <w:lang w:eastAsia="sv-SE"/>
        </w:rPr>
        <w:t>ning. Det hela gick till votering om vem som skulle ha uppdraget. Det resulterade i at</w:t>
      </w:r>
      <w:r w:rsidR="00720711">
        <w:rPr>
          <w:rFonts w:ascii="Times New Roman" w:eastAsia="Times New Roman" w:hAnsi="Times New Roman" w:cs="Times New Roman"/>
          <w:color w:val="111111"/>
          <w:sz w:val="24"/>
          <w:szCs w:val="24"/>
          <w:lang w:eastAsia="sv-SE"/>
        </w:rPr>
        <w:t>t två personer fick dela på det.</w:t>
      </w:r>
      <w:r w:rsidR="00E42E37">
        <w:rPr>
          <w:rFonts w:ascii="Times New Roman" w:eastAsia="Times New Roman" w:hAnsi="Times New Roman" w:cs="Times New Roman"/>
          <w:color w:val="111111"/>
          <w:sz w:val="24"/>
          <w:szCs w:val="24"/>
          <w:lang w:eastAsia="sv-SE"/>
        </w:rPr>
        <w:t xml:space="preserve"> Jöns gick med på att </w:t>
      </w:r>
      <w:r w:rsidR="005F21F2">
        <w:rPr>
          <w:rFonts w:ascii="Times New Roman" w:eastAsia="Times New Roman" w:hAnsi="Times New Roman" w:cs="Times New Roman"/>
          <w:color w:val="111111"/>
          <w:sz w:val="24"/>
          <w:szCs w:val="24"/>
          <w:lang w:eastAsia="sv-SE"/>
        </w:rPr>
        <w:t xml:space="preserve">stanna ett tag men fick hjälp av Lars Nilsson i Bärstad som ”…sades något kunna skrifwa </w:t>
      </w:r>
      <w:r w:rsidR="00720711">
        <w:rPr>
          <w:rFonts w:ascii="Times New Roman" w:eastAsia="Times New Roman" w:hAnsi="Times New Roman" w:cs="Times New Roman"/>
          <w:color w:val="111111"/>
          <w:sz w:val="24"/>
          <w:szCs w:val="24"/>
          <w:lang w:eastAsia="sv-SE"/>
        </w:rPr>
        <w:t>och anteckna kyrkans inkomster..</w:t>
      </w:r>
      <w:r w:rsidR="005F21F2">
        <w:rPr>
          <w:rFonts w:ascii="Times New Roman" w:eastAsia="Times New Roman" w:hAnsi="Times New Roman" w:cs="Times New Roman"/>
          <w:color w:val="111111"/>
          <w:sz w:val="24"/>
          <w:szCs w:val="24"/>
          <w:lang w:eastAsia="sv-SE"/>
        </w:rPr>
        <w:t>.”</w:t>
      </w:r>
      <w:r w:rsidR="005F21F2">
        <w:rPr>
          <w:rStyle w:val="Fotnotsreferens"/>
          <w:rFonts w:ascii="Times New Roman" w:eastAsia="Times New Roman" w:hAnsi="Times New Roman" w:cs="Times New Roman"/>
          <w:color w:val="111111"/>
          <w:sz w:val="24"/>
          <w:szCs w:val="24"/>
          <w:lang w:eastAsia="sv-SE"/>
        </w:rPr>
        <w:footnoteReference w:id="89"/>
      </w:r>
      <w:r w:rsidR="005F21F2">
        <w:rPr>
          <w:rFonts w:ascii="Times New Roman" w:eastAsia="Times New Roman" w:hAnsi="Times New Roman" w:cs="Times New Roman"/>
          <w:color w:val="111111"/>
          <w:sz w:val="24"/>
          <w:szCs w:val="24"/>
          <w:lang w:eastAsia="sv-SE"/>
        </w:rPr>
        <w:t xml:space="preserve"> Att detta uppdrag sköts av en av bönderna utsedd person visar tydligt på deras deltagande i sockenstämmans verksamhet. </w:t>
      </w:r>
      <w:r w:rsidR="00AB6C89">
        <w:rPr>
          <w:rFonts w:ascii="Times New Roman" w:eastAsia="Times New Roman" w:hAnsi="Times New Roman" w:cs="Times New Roman"/>
          <w:color w:val="111111"/>
          <w:sz w:val="24"/>
          <w:szCs w:val="24"/>
          <w:lang w:eastAsia="sv-SE"/>
        </w:rPr>
        <w:t xml:space="preserve">Det torde vara </w:t>
      </w:r>
      <w:r w:rsidR="005F21F2">
        <w:rPr>
          <w:rFonts w:ascii="Times New Roman" w:eastAsia="Times New Roman" w:hAnsi="Times New Roman" w:cs="Times New Roman"/>
          <w:color w:val="111111"/>
          <w:sz w:val="24"/>
          <w:szCs w:val="24"/>
          <w:lang w:eastAsia="sv-SE"/>
        </w:rPr>
        <w:t xml:space="preserve">ett uttryck för en </w:t>
      </w:r>
      <w:r w:rsidR="005F21F2" w:rsidRPr="007A549B">
        <w:rPr>
          <w:rFonts w:ascii="Times New Roman" w:eastAsia="Times New Roman" w:hAnsi="Times New Roman" w:cs="Times New Roman"/>
          <w:i/>
          <w:color w:val="111111"/>
          <w:sz w:val="24"/>
          <w:szCs w:val="24"/>
          <w:lang w:eastAsia="sv-SE"/>
        </w:rPr>
        <w:t>kommunalistisk</w:t>
      </w:r>
      <w:r w:rsidR="005F21F2">
        <w:rPr>
          <w:rFonts w:ascii="Times New Roman" w:eastAsia="Times New Roman" w:hAnsi="Times New Roman" w:cs="Times New Roman"/>
          <w:color w:val="111111"/>
          <w:sz w:val="24"/>
          <w:szCs w:val="24"/>
          <w:lang w:eastAsia="sv-SE"/>
        </w:rPr>
        <w:t xml:space="preserve"> princip.</w:t>
      </w:r>
      <w:r w:rsidR="00720711">
        <w:rPr>
          <w:rFonts w:ascii="Times New Roman" w:eastAsia="Times New Roman" w:hAnsi="Times New Roman" w:cs="Times New Roman"/>
          <w:color w:val="111111"/>
          <w:sz w:val="24"/>
          <w:szCs w:val="24"/>
          <w:lang w:eastAsia="sv-SE"/>
        </w:rPr>
        <w:t xml:space="preserve"> </w:t>
      </w:r>
    </w:p>
    <w:p w:rsidR="007662CF" w:rsidRDefault="00AB6C89" w:rsidP="0081078F">
      <w:pPr>
        <w:shd w:val="clear" w:color="auto" w:fill="FFFFFF"/>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Från och med vårstämman 1728 gör löjtnant </w:t>
      </w:r>
      <w:r w:rsidR="00153FA8">
        <w:rPr>
          <w:rFonts w:ascii="Times New Roman" w:eastAsia="Times New Roman" w:hAnsi="Times New Roman" w:cs="Times New Roman"/>
          <w:color w:val="111111"/>
          <w:sz w:val="24"/>
          <w:szCs w:val="24"/>
          <w:lang w:eastAsia="sv-SE"/>
        </w:rPr>
        <w:t xml:space="preserve">Elias </w:t>
      </w:r>
      <w:r>
        <w:rPr>
          <w:rFonts w:ascii="Times New Roman" w:eastAsia="Times New Roman" w:hAnsi="Times New Roman" w:cs="Times New Roman"/>
          <w:color w:val="111111"/>
          <w:sz w:val="24"/>
          <w:szCs w:val="24"/>
          <w:lang w:eastAsia="sv-SE"/>
        </w:rPr>
        <w:t>Gyllenflycht</w:t>
      </w:r>
      <w:r w:rsidR="00153FA8">
        <w:rPr>
          <w:rFonts w:ascii="Times New Roman" w:eastAsia="Times New Roman" w:hAnsi="Times New Roman" w:cs="Times New Roman"/>
          <w:color w:val="111111"/>
          <w:sz w:val="24"/>
          <w:szCs w:val="24"/>
          <w:lang w:eastAsia="sv-SE"/>
        </w:rPr>
        <w:t>, 28 år gammal och son till härads</w:t>
      </w:r>
      <w:r w:rsidR="00643896">
        <w:rPr>
          <w:rFonts w:ascii="Times New Roman" w:eastAsia="Times New Roman" w:hAnsi="Times New Roman" w:cs="Times New Roman"/>
          <w:color w:val="111111"/>
          <w:sz w:val="24"/>
          <w:szCs w:val="24"/>
          <w:lang w:eastAsia="sv-SE"/>
        </w:rPr>
        <w:t>-</w:t>
      </w:r>
      <w:r w:rsidR="00153FA8">
        <w:rPr>
          <w:rFonts w:ascii="Times New Roman" w:eastAsia="Times New Roman" w:hAnsi="Times New Roman" w:cs="Times New Roman"/>
          <w:color w:val="111111"/>
          <w:sz w:val="24"/>
          <w:szCs w:val="24"/>
          <w:lang w:eastAsia="sv-SE"/>
        </w:rPr>
        <w:t>hövdingen,</w:t>
      </w:r>
      <w:r>
        <w:rPr>
          <w:rFonts w:ascii="Times New Roman" w:eastAsia="Times New Roman" w:hAnsi="Times New Roman" w:cs="Times New Roman"/>
          <w:color w:val="111111"/>
          <w:sz w:val="24"/>
          <w:szCs w:val="24"/>
          <w:lang w:eastAsia="sv-SE"/>
        </w:rPr>
        <w:t xml:space="preserve"> entré i sockenstämman. Han </w:t>
      </w:r>
      <w:r w:rsidR="00153FA8">
        <w:rPr>
          <w:rFonts w:ascii="Times New Roman" w:eastAsia="Times New Roman" w:hAnsi="Times New Roman" w:cs="Times New Roman"/>
          <w:color w:val="111111"/>
          <w:sz w:val="24"/>
          <w:szCs w:val="24"/>
          <w:lang w:eastAsia="sv-SE"/>
        </w:rPr>
        <w:t xml:space="preserve">är aktiv och intresserar sig för kyrkans inredning, föreslår </w:t>
      </w:r>
      <w:r w:rsidR="00F03491">
        <w:rPr>
          <w:rFonts w:ascii="Times New Roman" w:eastAsia="Times New Roman" w:hAnsi="Times New Roman" w:cs="Times New Roman"/>
          <w:color w:val="111111"/>
          <w:sz w:val="24"/>
          <w:szCs w:val="24"/>
          <w:lang w:eastAsia="sv-SE"/>
        </w:rPr>
        <w:t xml:space="preserve">nya fönster och </w:t>
      </w:r>
      <w:r w:rsidR="005C4E3D">
        <w:rPr>
          <w:rFonts w:ascii="Times New Roman" w:eastAsia="Times New Roman" w:hAnsi="Times New Roman" w:cs="Times New Roman"/>
          <w:color w:val="111111"/>
          <w:sz w:val="24"/>
          <w:szCs w:val="24"/>
          <w:lang w:eastAsia="sv-SE"/>
        </w:rPr>
        <w:t>ett eget stolerum för sig i kyrkan. Det som är intressant här är då han på höst</w:t>
      </w:r>
      <w:r w:rsidR="00643896">
        <w:rPr>
          <w:rFonts w:ascii="Times New Roman" w:eastAsia="Times New Roman" w:hAnsi="Times New Roman" w:cs="Times New Roman"/>
          <w:color w:val="111111"/>
          <w:sz w:val="24"/>
          <w:szCs w:val="24"/>
          <w:lang w:eastAsia="sv-SE"/>
        </w:rPr>
        <w:t>-</w:t>
      </w:r>
      <w:r w:rsidR="005C4E3D">
        <w:rPr>
          <w:rFonts w:ascii="Times New Roman" w:eastAsia="Times New Roman" w:hAnsi="Times New Roman" w:cs="Times New Roman"/>
          <w:color w:val="111111"/>
          <w:sz w:val="24"/>
          <w:szCs w:val="24"/>
          <w:lang w:eastAsia="sv-SE"/>
        </w:rPr>
        <w:t xml:space="preserve">stämman 1728 gav tillkänna att han </w:t>
      </w:r>
    </w:p>
    <w:p w:rsidR="00AB6C89" w:rsidRDefault="005C4E3D" w:rsidP="0058637B">
      <w:pPr>
        <w:shd w:val="clear" w:color="auto" w:fill="FFFFFF"/>
        <w:spacing w:line="240" w:lineRule="auto"/>
        <w:ind w:left="567"/>
        <w:jc w:val="both"/>
        <w:rPr>
          <w:rFonts w:ascii="Times New Roman" w:eastAsia="Times New Roman" w:hAnsi="Times New Roman" w:cs="Times New Roman"/>
          <w:color w:val="111111"/>
          <w:lang w:eastAsia="sv-SE"/>
        </w:rPr>
      </w:pPr>
      <w:r w:rsidRPr="007662CF">
        <w:rPr>
          <w:rFonts w:ascii="Times New Roman" w:eastAsia="Times New Roman" w:hAnsi="Times New Roman" w:cs="Times New Roman"/>
          <w:color w:val="111111"/>
          <w:lang w:eastAsia="sv-SE"/>
        </w:rPr>
        <w:t>…war af Hr Öfwerst lieutenant Frietzky</w:t>
      </w:r>
      <w:r w:rsidR="007662CF" w:rsidRPr="007662CF">
        <w:rPr>
          <w:rFonts w:ascii="Times New Roman" w:eastAsia="Times New Roman" w:hAnsi="Times New Roman" w:cs="Times New Roman"/>
          <w:color w:val="111111"/>
          <w:lang w:eastAsia="sv-SE"/>
        </w:rPr>
        <w:t xml:space="preserve"> anmodad om, at wara kyrkianes föreståndare samt hafwa upsyn på kyrkians förnödenheter och huru dess medel blifwa disponerade, hwilket han af församlingen blef bewiljat…</w:t>
      </w:r>
      <w:r w:rsidR="007662CF">
        <w:rPr>
          <w:rStyle w:val="Fotnotsreferens"/>
          <w:rFonts w:ascii="Times New Roman" w:eastAsia="Times New Roman" w:hAnsi="Times New Roman" w:cs="Times New Roman"/>
          <w:color w:val="111111"/>
          <w:sz w:val="24"/>
          <w:szCs w:val="24"/>
          <w:lang w:eastAsia="sv-SE"/>
        </w:rPr>
        <w:footnoteReference w:id="90"/>
      </w:r>
    </w:p>
    <w:p w:rsidR="00222A9B" w:rsidRDefault="007662CF" w:rsidP="0081078F">
      <w:pPr>
        <w:shd w:val="clear" w:color="auto" w:fill="FFFFFF"/>
        <w:spacing w:after="0" w:line="276" w:lineRule="auto"/>
        <w:jc w:val="both"/>
        <w:rPr>
          <w:rFonts w:ascii="Times New Roman" w:eastAsia="Times New Roman" w:hAnsi="Times New Roman" w:cs="Times New Roman"/>
          <w:color w:val="111111"/>
          <w:sz w:val="24"/>
          <w:szCs w:val="24"/>
          <w:lang w:eastAsia="sv-SE"/>
        </w:rPr>
      </w:pPr>
      <w:r w:rsidRPr="00222A9B">
        <w:rPr>
          <w:rFonts w:ascii="Times New Roman" w:eastAsia="Times New Roman" w:hAnsi="Times New Roman" w:cs="Times New Roman"/>
          <w:color w:val="111111"/>
          <w:sz w:val="24"/>
          <w:szCs w:val="24"/>
          <w:lang w:eastAsia="sv-SE"/>
        </w:rPr>
        <w:t xml:space="preserve">En feodal princip gör sig påmind. Vi vet i och för sig inget om hur församlingen egentligen såg på detta. Kanske var församlingens ledamöter i gemen bara tacksamma för att någon engagerade sig. Det tycks dock som att det gick väldigt enkelt </w:t>
      </w:r>
      <w:r w:rsidR="007C609A">
        <w:rPr>
          <w:rFonts w:ascii="Times New Roman" w:eastAsia="Times New Roman" w:hAnsi="Times New Roman" w:cs="Times New Roman"/>
          <w:color w:val="111111"/>
          <w:sz w:val="24"/>
          <w:szCs w:val="24"/>
          <w:lang w:eastAsia="sv-SE"/>
        </w:rPr>
        <w:t xml:space="preserve">till </w:t>
      </w:r>
      <w:r w:rsidRPr="00222A9B">
        <w:rPr>
          <w:rFonts w:ascii="Times New Roman" w:eastAsia="Times New Roman" w:hAnsi="Times New Roman" w:cs="Times New Roman"/>
          <w:color w:val="111111"/>
          <w:sz w:val="24"/>
          <w:szCs w:val="24"/>
          <w:lang w:eastAsia="sv-SE"/>
        </w:rPr>
        <w:t xml:space="preserve">och utan diskussion. Jag tillåter mig här att </w:t>
      </w:r>
      <w:r w:rsidR="00B36653">
        <w:rPr>
          <w:rFonts w:ascii="Times New Roman" w:eastAsia="Times New Roman" w:hAnsi="Times New Roman" w:cs="Times New Roman"/>
          <w:color w:val="111111"/>
          <w:sz w:val="24"/>
          <w:szCs w:val="24"/>
          <w:lang w:eastAsia="sv-SE"/>
        </w:rPr>
        <w:t>tolka detta</w:t>
      </w:r>
      <w:r w:rsidRPr="00222A9B">
        <w:rPr>
          <w:rFonts w:ascii="Times New Roman" w:eastAsia="Times New Roman" w:hAnsi="Times New Roman" w:cs="Times New Roman"/>
          <w:color w:val="111111"/>
          <w:sz w:val="24"/>
          <w:szCs w:val="24"/>
          <w:lang w:eastAsia="sv-SE"/>
        </w:rPr>
        <w:t xml:space="preserve"> som att när adeln tog initiativ till något sådant var det ganska självklart att </w:t>
      </w:r>
      <w:r w:rsidR="00222A9B" w:rsidRPr="00222A9B">
        <w:rPr>
          <w:rFonts w:ascii="Times New Roman" w:eastAsia="Times New Roman" w:hAnsi="Times New Roman" w:cs="Times New Roman"/>
          <w:color w:val="111111"/>
          <w:sz w:val="24"/>
          <w:szCs w:val="24"/>
          <w:lang w:eastAsia="sv-SE"/>
        </w:rPr>
        <w:t>det stödde</w:t>
      </w:r>
      <w:r w:rsidR="007A549B">
        <w:rPr>
          <w:rFonts w:ascii="Times New Roman" w:eastAsia="Times New Roman" w:hAnsi="Times New Roman" w:cs="Times New Roman"/>
          <w:color w:val="111111"/>
          <w:sz w:val="24"/>
          <w:szCs w:val="24"/>
          <w:lang w:eastAsia="sv-SE"/>
        </w:rPr>
        <w:t>s</w:t>
      </w:r>
      <w:r w:rsidR="00222A9B" w:rsidRPr="00222A9B">
        <w:rPr>
          <w:rFonts w:ascii="Times New Roman" w:eastAsia="Times New Roman" w:hAnsi="Times New Roman" w:cs="Times New Roman"/>
          <w:color w:val="111111"/>
          <w:sz w:val="24"/>
          <w:szCs w:val="24"/>
          <w:lang w:eastAsia="sv-SE"/>
        </w:rPr>
        <w:t xml:space="preserve"> av </w:t>
      </w:r>
      <w:r w:rsidRPr="00222A9B">
        <w:rPr>
          <w:rFonts w:ascii="Times New Roman" w:eastAsia="Times New Roman" w:hAnsi="Times New Roman" w:cs="Times New Roman"/>
          <w:color w:val="111111"/>
          <w:sz w:val="24"/>
          <w:szCs w:val="24"/>
          <w:lang w:eastAsia="sv-SE"/>
        </w:rPr>
        <w:t>pastor och andra ståndsper</w:t>
      </w:r>
      <w:r w:rsidR="00222A9B" w:rsidRPr="00222A9B">
        <w:rPr>
          <w:rFonts w:ascii="Times New Roman" w:eastAsia="Times New Roman" w:hAnsi="Times New Roman" w:cs="Times New Roman"/>
          <w:color w:val="111111"/>
          <w:sz w:val="24"/>
          <w:szCs w:val="24"/>
          <w:lang w:eastAsia="sv-SE"/>
        </w:rPr>
        <w:t>s</w:t>
      </w:r>
      <w:r w:rsidRPr="00222A9B">
        <w:rPr>
          <w:rFonts w:ascii="Times New Roman" w:eastAsia="Times New Roman" w:hAnsi="Times New Roman" w:cs="Times New Roman"/>
          <w:color w:val="111111"/>
          <w:sz w:val="24"/>
          <w:szCs w:val="24"/>
          <w:lang w:eastAsia="sv-SE"/>
        </w:rPr>
        <w:t>oner</w:t>
      </w:r>
      <w:r w:rsidR="00222A9B">
        <w:rPr>
          <w:rFonts w:ascii="Times New Roman" w:eastAsia="Times New Roman" w:hAnsi="Times New Roman" w:cs="Times New Roman"/>
          <w:color w:val="111111"/>
          <w:sz w:val="24"/>
          <w:szCs w:val="24"/>
          <w:lang w:eastAsia="sv-SE"/>
        </w:rPr>
        <w:t xml:space="preserve">. Och i sådant fall hörde det till sockenstämmans outsagda diskurs att övriga förväntades instämma, oavsett om de kanske </w:t>
      </w:r>
      <w:r w:rsidR="007A549B">
        <w:rPr>
          <w:rFonts w:ascii="Times New Roman" w:eastAsia="Times New Roman" w:hAnsi="Times New Roman" w:cs="Times New Roman"/>
          <w:color w:val="111111"/>
          <w:sz w:val="24"/>
          <w:szCs w:val="24"/>
          <w:lang w:eastAsia="sv-SE"/>
        </w:rPr>
        <w:t>o</w:t>
      </w:r>
      <w:r w:rsidR="00222A9B">
        <w:rPr>
          <w:rFonts w:ascii="Times New Roman" w:eastAsia="Times New Roman" w:hAnsi="Times New Roman" w:cs="Times New Roman"/>
          <w:color w:val="111111"/>
          <w:sz w:val="24"/>
          <w:szCs w:val="24"/>
          <w:lang w:eastAsia="sv-SE"/>
        </w:rPr>
        <w:t xml:space="preserve">gillade initiativet. </w:t>
      </w:r>
    </w:p>
    <w:p w:rsidR="00222A9B" w:rsidRPr="00222A9B" w:rsidRDefault="00222A9B" w:rsidP="0081078F">
      <w:pPr>
        <w:shd w:val="clear" w:color="auto" w:fill="FFFFFF"/>
        <w:spacing w:after="0"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     I punkten </w:t>
      </w:r>
      <w:r w:rsidR="007C609A">
        <w:rPr>
          <w:rFonts w:ascii="Times New Roman" w:eastAsia="Times New Roman" w:hAnsi="Times New Roman" w:cs="Times New Roman"/>
          <w:color w:val="111111"/>
          <w:sz w:val="24"/>
          <w:szCs w:val="24"/>
          <w:lang w:eastAsia="sv-SE"/>
        </w:rPr>
        <w:t xml:space="preserve">direkt </w:t>
      </w:r>
      <w:r>
        <w:rPr>
          <w:rFonts w:ascii="Times New Roman" w:eastAsia="Times New Roman" w:hAnsi="Times New Roman" w:cs="Times New Roman"/>
          <w:color w:val="111111"/>
          <w:sz w:val="24"/>
          <w:szCs w:val="24"/>
          <w:lang w:eastAsia="sv-SE"/>
        </w:rPr>
        <w:t xml:space="preserve">efter </w:t>
      </w:r>
      <w:r w:rsidR="007C609A">
        <w:rPr>
          <w:rFonts w:ascii="Times New Roman" w:eastAsia="Times New Roman" w:hAnsi="Times New Roman" w:cs="Times New Roman"/>
          <w:color w:val="111111"/>
          <w:sz w:val="24"/>
          <w:szCs w:val="24"/>
          <w:lang w:eastAsia="sv-SE"/>
        </w:rPr>
        <w:t>förklarar löjtnanten att han inte kan samarbeta med kyrkvärden</w:t>
      </w:r>
      <w:r w:rsidR="00DA2B80">
        <w:rPr>
          <w:rFonts w:ascii="Times New Roman" w:eastAsia="Times New Roman" w:hAnsi="Times New Roman" w:cs="Times New Roman"/>
          <w:color w:val="111111"/>
          <w:sz w:val="24"/>
          <w:szCs w:val="24"/>
          <w:lang w:eastAsia="sv-SE"/>
        </w:rPr>
        <w:t>, Anders Simonsson,</w:t>
      </w:r>
      <w:r w:rsidR="007C609A">
        <w:rPr>
          <w:rFonts w:ascii="Times New Roman" w:eastAsia="Times New Roman" w:hAnsi="Times New Roman" w:cs="Times New Roman"/>
          <w:color w:val="111111"/>
          <w:sz w:val="24"/>
          <w:szCs w:val="24"/>
          <w:lang w:eastAsia="sv-SE"/>
        </w:rPr>
        <w:t xml:space="preserve"> eftersom denne i sin ungdom tydligen begått en del brott</w:t>
      </w:r>
      <w:r w:rsidR="00DA2B80">
        <w:rPr>
          <w:rFonts w:ascii="Times New Roman" w:eastAsia="Times New Roman" w:hAnsi="Times New Roman" w:cs="Times New Roman"/>
          <w:color w:val="111111"/>
          <w:sz w:val="24"/>
          <w:szCs w:val="24"/>
          <w:lang w:eastAsia="sv-SE"/>
        </w:rPr>
        <w:t>. L</w:t>
      </w:r>
      <w:r w:rsidR="007C609A">
        <w:rPr>
          <w:rFonts w:ascii="Times New Roman" w:eastAsia="Times New Roman" w:hAnsi="Times New Roman" w:cs="Times New Roman"/>
          <w:color w:val="111111"/>
          <w:sz w:val="24"/>
          <w:szCs w:val="24"/>
          <w:lang w:eastAsia="sv-SE"/>
        </w:rPr>
        <w:t xml:space="preserve">öjtnanten </w:t>
      </w:r>
      <w:r w:rsidR="00DA2B80">
        <w:rPr>
          <w:rFonts w:ascii="Times New Roman" w:eastAsia="Times New Roman" w:hAnsi="Times New Roman" w:cs="Times New Roman"/>
          <w:color w:val="111111"/>
          <w:sz w:val="24"/>
          <w:szCs w:val="24"/>
          <w:lang w:eastAsia="sv-SE"/>
        </w:rPr>
        <w:t>säger sig i och för sig</w:t>
      </w:r>
      <w:r w:rsidR="0058637B">
        <w:rPr>
          <w:rFonts w:ascii="Times New Roman" w:eastAsia="Times New Roman" w:hAnsi="Times New Roman" w:cs="Times New Roman"/>
          <w:color w:val="111111"/>
          <w:sz w:val="24"/>
          <w:szCs w:val="24"/>
          <w:lang w:eastAsia="sv-SE"/>
        </w:rPr>
        <w:t xml:space="preserve">, </w:t>
      </w:r>
      <w:r w:rsidR="00DA2B80">
        <w:rPr>
          <w:rFonts w:ascii="Times New Roman" w:eastAsia="Times New Roman" w:hAnsi="Times New Roman" w:cs="Times New Roman"/>
          <w:color w:val="111111"/>
          <w:sz w:val="24"/>
          <w:szCs w:val="24"/>
          <w:lang w:eastAsia="sv-SE"/>
        </w:rPr>
        <w:t>i likhet med hela församlingen</w:t>
      </w:r>
      <w:r w:rsidR="0058637B">
        <w:rPr>
          <w:rFonts w:ascii="Times New Roman" w:eastAsia="Times New Roman" w:hAnsi="Times New Roman" w:cs="Times New Roman"/>
          <w:color w:val="111111"/>
          <w:sz w:val="24"/>
          <w:szCs w:val="24"/>
          <w:lang w:eastAsia="sv-SE"/>
        </w:rPr>
        <w:t xml:space="preserve">, </w:t>
      </w:r>
      <w:r w:rsidR="00DA2B80">
        <w:rPr>
          <w:rFonts w:ascii="Times New Roman" w:eastAsia="Times New Roman" w:hAnsi="Times New Roman" w:cs="Times New Roman"/>
          <w:color w:val="111111"/>
          <w:sz w:val="24"/>
          <w:szCs w:val="24"/>
          <w:lang w:eastAsia="sv-SE"/>
        </w:rPr>
        <w:t>hålla Simonsson för en hederlig person</w:t>
      </w:r>
      <w:r w:rsidR="006F531C">
        <w:rPr>
          <w:rFonts w:ascii="Times New Roman" w:eastAsia="Times New Roman" w:hAnsi="Times New Roman" w:cs="Times New Roman"/>
          <w:color w:val="111111"/>
          <w:sz w:val="24"/>
          <w:szCs w:val="24"/>
          <w:lang w:eastAsia="sv-SE"/>
        </w:rPr>
        <w:t>,</w:t>
      </w:r>
      <w:r w:rsidR="00DA2B80">
        <w:rPr>
          <w:rFonts w:ascii="Times New Roman" w:eastAsia="Times New Roman" w:hAnsi="Times New Roman" w:cs="Times New Roman"/>
          <w:color w:val="111111"/>
          <w:sz w:val="24"/>
          <w:szCs w:val="24"/>
          <w:lang w:eastAsia="sv-SE"/>
        </w:rPr>
        <w:t xml:space="preserve"> men </w:t>
      </w:r>
      <w:r w:rsidR="007C609A">
        <w:rPr>
          <w:rFonts w:ascii="Times New Roman" w:eastAsia="Times New Roman" w:hAnsi="Times New Roman" w:cs="Times New Roman"/>
          <w:color w:val="111111"/>
          <w:sz w:val="24"/>
          <w:szCs w:val="24"/>
          <w:lang w:eastAsia="sv-SE"/>
        </w:rPr>
        <w:t xml:space="preserve">menar </w:t>
      </w:r>
      <w:r w:rsidR="00DA2B80">
        <w:rPr>
          <w:rFonts w:ascii="Times New Roman" w:eastAsia="Times New Roman" w:hAnsi="Times New Roman" w:cs="Times New Roman"/>
          <w:color w:val="111111"/>
          <w:sz w:val="24"/>
          <w:szCs w:val="24"/>
          <w:lang w:eastAsia="sv-SE"/>
        </w:rPr>
        <w:t xml:space="preserve">att eftersom denne </w:t>
      </w:r>
      <w:r w:rsidR="007C609A">
        <w:rPr>
          <w:rFonts w:ascii="Times New Roman" w:eastAsia="Times New Roman" w:hAnsi="Times New Roman" w:cs="Times New Roman"/>
          <w:color w:val="111111"/>
          <w:sz w:val="24"/>
          <w:szCs w:val="24"/>
          <w:lang w:eastAsia="sv-SE"/>
        </w:rPr>
        <w:t>inte har gjort ”…</w:t>
      </w:r>
      <w:r w:rsidR="00DA2B80">
        <w:rPr>
          <w:rFonts w:ascii="Times New Roman" w:eastAsia="Times New Roman" w:hAnsi="Times New Roman" w:cs="Times New Roman"/>
          <w:color w:val="111111"/>
          <w:sz w:val="24"/>
          <w:szCs w:val="24"/>
          <w:lang w:eastAsia="sv-SE"/>
        </w:rPr>
        <w:t>hwarken bot eller sohn…</w:t>
      </w:r>
      <w:r w:rsidR="007C609A">
        <w:rPr>
          <w:rFonts w:ascii="Times New Roman" w:eastAsia="Times New Roman" w:hAnsi="Times New Roman" w:cs="Times New Roman"/>
          <w:color w:val="111111"/>
          <w:sz w:val="24"/>
          <w:szCs w:val="24"/>
          <w:lang w:eastAsia="sv-SE"/>
        </w:rPr>
        <w:t>”</w:t>
      </w:r>
      <w:r w:rsidR="00DA2B80">
        <w:rPr>
          <w:rFonts w:ascii="Times New Roman" w:eastAsia="Times New Roman" w:hAnsi="Times New Roman" w:cs="Times New Roman"/>
          <w:color w:val="111111"/>
          <w:sz w:val="24"/>
          <w:szCs w:val="24"/>
          <w:lang w:eastAsia="sv-SE"/>
        </w:rPr>
        <w:t xml:space="preserve"> för sina brott så kan han inte som kyrkoföreståndare samarbeta med honom. Han kräver att </w:t>
      </w:r>
      <w:r w:rsidR="00E6132B">
        <w:rPr>
          <w:rFonts w:ascii="Times New Roman" w:eastAsia="Times New Roman" w:hAnsi="Times New Roman" w:cs="Times New Roman"/>
          <w:color w:val="111111"/>
          <w:sz w:val="24"/>
          <w:szCs w:val="24"/>
          <w:lang w:eastAsia="sv-SE"/>
        </w:rPr>
        <w:t>”2 ärliga män</w:t>
      </w:r>
      <w:r w:rsidR="006F531C">
        <w:rPr>
          <w:rFonts w:ascii="Times New Roman" w:eastAsia="Times New Roman" w:hAnsi="Times New Roman" w:cs="Times New Roman"/>
          <w:color w:val="111111"/>
          <w:sz w:val="24"/>
          <w:szCs w:val="24"/>
          <w:lang w:eastAsia="sv-SE"/>
        </w:rPr>
        <w:t>” tillsätts</w:t>
      </w:r>
      <w:r w:rsidR="00DA2B80">
        <w:rPr>
          <w:rFonts w:ascii="Times New Roman" w:eastAsia="Times New Roman" w:hAnsi="Times New Roman" w:cs="Times New Roman"/>
          <w:color w:val="111111"/>
          <w:sz w:val="24"/>
          <w:szCs w:val="24"/>
          <w:lang w:eastAsia="sv-SE"/>
        </w:rPr>
        <w:t>.</w:t>
      </w:r>
      <w:r w:rsidR="00E6132B">
        <w:rPr>
          <w:rStyle w:val="Fotnotsreferens"/>
          <w:rFonts w:ascii="Times New Roman" w:eastAsia="Times New Roman" w:hAnsi="Times New Roman" w:cs="Times New Roman"/>
          <w:color w:val="111111"/>
          <w:sz w:val="24"/>
          <w:szCs w:val="24"/>
          <w:lang w:eastAsia="sv-SE"/>
        </w:rPr>
        <w:footnoteReference w:id="91"/>
      </w:r>
      <w:r w:rsidR="00DA2B80">
        <w:rPr>
          <w:rFonts w:ascii="Times New Roman" w:eastAsia="Times New Roman" w:hAnsi="Times New Roman" w:cs="Times New Roman"/>
          <w:color w:val="111111"/>
          <w:sz w:val="24"/>
          <w:szCs w:val="24"/>
          <w:lang w:eastAsia="sv-SE"/>
        </w:rPr>
        <w:t xml:space="preserve"> Och får sin vilja igenom.</w:t>
      </w:r>
      <w:r w:rsidR="00147FAA">
        <w:rPr>
          <w:rFonts w:ascii="Times New Roman" w:eastAsia="Times New Roman" w:hAnsi="Times New Roman" w:cs="Times New Roman"/>
          <w:color w:val="111111"/>
          <w:sz w:val="24"/>
          <w:szCs w:val="24"/>
          <w:lang w:eastAsia="sv-SE"/>
        </w:rPr>
        <w:t xml:space="preserve"> </w:t>
      </w:r>
      <w:r w:rsidR="00B36653">
        <w:rPr>
          <w:rFonts w:ascii="Times New Roman" w:eastAsia="Times New Roman" w:hAnsi="Times New Roman" w:cs="Times New Roman"/>
          <w:color w:val="111111"/>
          <w:sz w:val="24"/>
          <w:szCs w:val="24"/>
          <w:lang w:eastAsia="sv-SE"/>
        </w:rPr>
        <w:t>Till bilden hör att löjtnanten var sjuklig och dog 31 år gammal 1731</w:t>
      </w:r>
      <w:r w:rsidR="007A549B">
        <w:rPr>
          <w:rFonts w:ascii="Times New Roman" w:eastAsia="Times New Roman" w:hAnsi="Times New Roman" w:cs="Times New Roman"/>
          <w:color w:val="111111"/>
          <w:sz w:val="24"/>
          <w:szCs w:val="24"/>
          <w:lang w:eastAsia="sv-SE"/>
        </w:rPr>
        <w:t xml:space="preserve"> förmodligen </w:t>
      </w:r>
      <w:r w:rsidR="00994CAD">
        <w:rPr>
          <w:rFonts w:ascii="Times New Roman" w:eastAsia="Times New Roman" w:hAnsi="Times New Roman" w:cs="Times New Roman"/>
          <w:color w:val="111111"/>
          <w:sz w:val="24"/>
          <w:szCs w:val="24"/>
          <w:lang w:eastAsia="sv-SE"/>
        </w:rPr>
        <w:t>av</w:t>
      </w:r>
      <w:r w:rsidR="007A549B">
        <w:rPr>
          <w:rFonts w:ascii="Times New Roman" w:eastAsia="Times New Roman" w:hAnsi="Times New Roman" w:cs="Times New Roman"/>
          <w:color w:val="111111"/>
          <w:sz w:val="24"/>
          <w:szCs w:val="24"/>
          <w:lang w:eastAsia="sv-SE"/>
        </w:rPr>
        <w:t xml:space="preserve"> en krigsskada</w:t>
      </w:r>
      <w:r w:rsidR="00B36653">
        <w:rPr>
          <w:rFonts w:ascii="Times New Roman" w:eastAsia="Times New Roman" w:hAnsi="Times New Roman" w:cs="Times New Roman"/>
          <w:color w:val="111111"/>
          <w:sz w:val="24"/>
          <w:szCs w:val="24"/>
          <w:lang w:eastAsia="sv-SE"/>
        </w:rPr>
        <w:t xml:space="preserve">. </w:t>
      </w:r>
      <w:r w:rsidR="00147FAA">
        <w:rPr>
          <w:rFonts w:ascii="Times New Roman" w:eastAsia="Times New Roman" w:hAnsi="Times New Roman" w:cs="Times New Roman"/>
          <w:color w:val="111111"/>
          <w:sz w:val="24"/>
          <w:szCs w:val="24"/>
          <w:lang w:eastAsia="sv-SE"/>
        </w:rPr>
        <w:t>Det är svårt att</w:t>
      </w:r>
      <w:r w:rsidR="00B36653">
        <w:rPr>
          <w:rFonts w:ascii="Times New Roman" w:eastAsia="Times New Roman" w:hAnsi="Times New Roman" w:cs="Times New Roman"/>
          <w:color w:val="111111"/>
          <w:sz w:val="24"/>
          <w:szCs w:val="24"/>
          <w:lang w:eastAsia="sv-SE"/>
        </w:rPr>
        <w:t>,</w:t>
      </w:r>
      <w:r w:rsidR="00147FAA">
        <w:rPr>
          <w:rFonts w:ascii="Times New Roman" w:eastAsia="Times New Roman" w:hAnsi="Times New Roman" w:cs="Times New Roman"/>
          <w:color w:val="111111"/>
          <w:sz w:val="24"/>
          <w:szCs w:val="24"/>
          <w:lang w:eastAsia="sv-SE"/>
        </w:rPr>
        <w:t xml:space="preserve"> med de ytterst knapphändiga </w:t>
      </w:r>
      <w:r w:rsidR="00B36653">
        <w:rPr>
          <w:rFonts w:ascii="Times New Roman" w:eastAsia="Times New Roman" w:hAnsi="Times New Roman" w:cs="Times New Roman"/>
          <w:color w:val="111111"/>
          <w:sz w:val="24"/>
          <w:szCs w:val="24"/>
          <w:lang w:eastAsia="sv-SE"/>
        </w:rPr>
        <w:t xml:space="preserve">uppgifter vi har, </w:t>
      </w:r>
      <w:r w:rsidR="00147FAA">
        <w:rPr>
          <w:rFonts w:ascii="Times New Roman" w:eastAsia="Times New Roman" w:hAnsi="Times New Roman" w:cs="Times New Roman"/>
          <w:color w:val="111111"/>
          <w:sz w:val="24"/>
          <w:szCs w:val="24"/>
          <w:lang w:eastAsia="sv-SE"/>
        </w:rPr>
        <w:t xml:space="preserve">förstå hur </w:t>
      </w:r>
      <w:r w:rsidR="007A549B">
        <w:rPr>
          <w:rFonts w:ascii="Times New Roman" w:eastAsia="Times New Roman" w:hAnsi="Times New Roman" w:cs="Times New Roman"/>
          <w:color w:val="111111"/>
          <w:sz w:val="24"/>
          <w:szCs w:val="24"/>
          <w:lang w:eastAsia="sv-SE"/>
        </w:rPr>
        <w:t>försam-</w:t>
      </w:r>
      <w:r w:rsidR="00B36653">
        <w:rPr>
          <w:rFonts w:ascii="Times New Roman" w:eastAsia="Times New Roman" w:hAnsi="Times New Roman" w:cs="Times New Roman"/>
          <w:color w:val="111111"/>
          <w:sz w:val="24"/>
          <w:szCs w:val="24"/>
          <w:lang w:eastAsia="sv-SE"/>
        </w:rPr>
        <w:t>lingen upplevde detta</w:t>
      </w:r>
      <w:r w:rsidR="00147FAA">
        <w:rPr>
          <w:rFonts w:ascii="Times New Roman" w:eastAsia="Times New Roman" w:hAnsi="Times New Roman" w:cs="Times New Roman"/>
          <w:color w:val="111111"/>
          <w:sz w:val="24"/>
          <w:szCs w:val="24"/>
          <w:lang w:eastAsia="sv-SE"/>
        </w:rPr>
        <w:t>.</w:t>
      </w:r>
      <w:r w:rsidR="00B36653">
        <w:rPr>
          <w:rFonts w:ascii="Times New Roman" w:eastAsia="Times New Roman" w:hAnsi="Times New Roman" w:cs="Times New Roman"/>
          <w:color w:val="111111"/>
          <w:sz w:val="24"/>
          <w:szCs w:val="24"/>
          <w:lang w:eastAsia="sv-SE"/>
        </w:rPr>
        <w:t xml:space="preserve"> Men oavsett det, så är det </w:t>
      </w:r>
      <w:r w:rsidR="007A549B">
        <w:rPr>
          <w:rFonts w:ascii="Times New Roman" w:eastAsia="Times New Roman" w:hAnsi="Times New Roman" w:cs="Times New Roman"/>
          <w:color w:val="111111"/>
          <w:sz w:val="24"/>
          <w:szCs w:val="24"/>
          <w:lang w:eastAsia="sv-SE"/>
        </w:rPr>
        <w:t>säkert så</w:t>
      </w:r>
      <w:r w:rsidR="00B36653">
        <w:rPr>
          <w:rFonts w:ascii="Times New Roman" w:eastAsia="Times New Roman" w:hAnsi="Times New Roman" w:cs="Times New Roman"/>
          <w:color w:val="111111"/>
          <w:sz w:val="24"/>
          <w:szCs w:val="24"/>
          <w:lang w:eastAsia="sv-SE"/>
        </w:rPr>
        <w:t xml:space="preserve"> att den feodala principen gällde </w:t>
      </w:r>
      <w:r w:rsidR="007A549B">
        <w:rPr>
          <w:rFonts w:ascii="Times New Roman" w:eastAsia="Times New Roman" w:hAnsi="Times New Roman" w:cs="Times New Roman"/>
          <w:color w:val="111111"/>
          <w:sz w:val="24"/>
          <w:szCs w:val="24"/>
          <w:lang w:eastAsia="sv-SE"/>
        </w:rPr>
        <w:t>här</w:t>
      </w:r>
      <w:r w:rsidR="00B36653">
        <w:rPr>
          <w:rFonts w:ascii="Times New Roman" w:eastAsia="Times New Roman" w:hAnsi="Times New Roman" w:cs="Times New Roman"/>
          <w:color w:val="111111"/>
          <w:sz w:val="24"/>
          <w:szCs w:val="24"/>
          <w:lang w:eastAsia="sv-SE"/>
        </w:rPr>
        <w:t>.</w:t>
      </w:r>
    </w:p>
    <w:p w:rsidR="00C77A1E" w:rsidRDefault="006F531C" w:rsidP="00720711">
      <w:pPr>
        <w:shd w:val="clear" w:color="auto" w:fill="FFFFFF"/>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lastRenderedPageBreak/>
        <w:t xml:space="preserve">     </w:t>
      </w:r>
      <w:r w:rsidR="00EE1763">
        <w:rPr>
          <w:rFonts w:ascii="Times New Roman" w:eastAsia="Times New Roman" w:hAnsi="Times New Roman" w:cs="Times New Roman"/>
          <w:color w:val="111111"/>
          <w:sz w:val="24"/>
          <w:szCs w:val="24"/>
          <w:lang w:eastAsia="sv-SE"/>
        </w:rPr>
        <w:t>När det gäller möjli</w:t>
      </w:r>
      <w:r>
        <w:rPr>
          <w:rFonts w:ascii="Times New Roman" w:eastAsia="Times New Roman" w:hAnsi="Times New Roman" w:cs="Times New Roman"/>
          <w:color w:val="111111"/>
          <w:sz w:val="24"/>
          <w:szCs w:val="24"/>
          <w:lang w:eastAsia="sv-SE"/>
        </w:rPr>
        <w:t>ghet till påverkan är ett prästval</w:t>
      </w:r>
      <w:r w:rsidR="00EE1763">
        <w:rPr>
          <w:rFonts w:ascii="Times New Roman" w:eastAsia="Times New Roman" w:hAnsi="Times New Roman" w:cs="Times New Roman"/>
          <w:color w:val="111111"/>
          <w:sz w:val="24"/>
          <w:szCs w:val="24"/>
          <w:lang w:eastAsia="sv-SE"/>
        </w:rPr>
        <w:t xml:space="preserve"> int</w:t>
      </w:r>
      <w:r>
        <w:rPr>
          <w:rFonts w:ascii="Times New Roman" w:eastAsia="Times New Roman" w:hAnsi="Times New Roman" w:cs="Times New Roman"/>
          <w:color w:val="111111"/>
          <w:sz w:val="24"/>
          <w:szCs w:val="24"/>
          <w:lang w:eastAsia="sv-SE"/>
        </w:rPr>
        <w:t>ressant</w:t>
      </w:r>
      <w:r w:rsidR="00EE1763">
        <w:rPr>
          <w:rFonts w:ascii="Times New Roman" w:eastAsia="Times New Roman" w:hAnsi="Times New Roman" w:cs="Times New Roman"/>
          <w:color w:val="111111"/>
          <w:sz w:val="24"/>
          <w:szCs w:val="24"/>
          <w:lang w:eastAsia="sv-SE"/>
        </w:rPr>
        <w:t xml:space="preserve">. Den 16 januari 1710 får </w:t>
      </w:r>
      <w:r>
        <w:rPr>
          <w:rFonts w:ascii="Times New Roman" w:eastAsia="Times New Roman" w:hAnsi="Times New Roman" w:cs="Times New Roman"/>
          <w:color w:val="111111"/>
          <w:sz w:val="24"/>
          <w:szCs w:val="24"/>
          <w:lang w:eastAsia="sv-SE"/>
        </w:rPr>
        <w:t xml:space="preserve">bönderna </w:t>
      </w:r>
      <w:r w:rsidR="00EE1763">
        <w:rPr>
          <w:rFonts w:ascii="Times New Roman" w:eastAsia="Times New Roman" w:hAnsi="Times New Roman" w:cs="Times New Roman"/>
          <w:color w:val="111111"/>
          <w:sz w:val="24"/>
          <w:szCs w:val="24"/>
          <w:lang w:eastAsia="sv-SE"/>
        </w:rPr>
        <w:t xml:space="preserve">möjlighet att bland tre kandidater välja ut </w:t>
      </w:r>
      <w:r w:rsidR="00284065">
        <w:rPr>
          <w:rFonts w:ascii="Times New Roman" w:eastAsia="Times New Roman" w:hAnsi="Times New Roman" w:cs="Times New Roman"/>
          <w:color w:val="111111"/>
          <w:sz w:val="24"/>
          <w:szCs w:val="24"/>
          <w:lang w:eastAsia="sv-SE"/>
        </w:rPr>
        <w:t>d</w:t>
      </w:r>
      <w:r w:rsidR="00EE1763">
        <w:rPr>
          <w:rFonts w:ascii="Times New Roman" w:eastAsia="Times New Roman" w:hAnsi="Times New Roman" w:cs="Times New Roman"/>
          <w:color w:val="111111"/>
          <w:sz w:val="24"/>
          <w:szCs w:val="24"/>
          <w:lang w:eastAsia="sv-SE"/>
        </w:rPr>
        <w:t xml:space="preserve">en som de föredrar. De väljer den tidigare nämnde Magnus Halander. </w:t>
      </w:r>
      <w:r w:rsidR="0034680C">
        <w:rPr>
          <w:rFonts w:ascii="Times New Roman" w:eastAsia="Times New Roman" w:hAnsi="Times New Roman" w:cs="Times New Roman"/>
          <w:color w:val="111111"/>
          <w:sz w:val="24"/>
          <w:szCs w:val="24"/>
          <w:lang w:eastAsia="sv-SE"/>
        </w:rPr>
        <w:t xml:space="preserve">Bönderna vill helst ha någon som är från trakten och Alster ligger </w:t>
      </w:r>
      <w:r w:rsidR="00AD2D23">
        <w:rPr>
          <w:rFonts w:ascii="Times New Roman" w:eastAsia="Times New Roman" w:hAnsi="Times New Roman" w:cs="Times New Roman"/>
          <w:color w:val="111111"/>
          <w:sz w:val="24"/>
          <w:szCs w:val="24"/>
          <w:lang w:eastAsia="sv-SE"/>
        </w:rPr>
        <w:t>ganska nära</w:t>
      </w:r>
      <w:r w:rsidR="0034680C">
        <w:rPr>
          <w:rFonts w:ascii="Times New Roman" w:eastAsia="Times New Roman" w:hAnsi="Times New Roman" w:cs="Times New Roman"/>
          <w:color w:val="111111"/>
          <w:sz w:val="24"/>
          <w:szCs w:val="24"/>
          <w:lang w:eastAsia="sv-SE"/>
        </w:rPr>
        <w:t xml:space="preserve"> Hammarö. Man kan </w:t>
      </w:r>
      <w:r>
        <w:rPr>
          <w:rFonts w:ascii="Times New Roman" w:eastAsia="Times New Roman" w:hAnsi="Times New Roman" w:cs="Times New Roman"/>
          <w:color w:val="111111"/>
          <w:sz w:val="24"/>
          <w:szCs w:val="24"/>
          <w:lang w:eastAsia="sv-SE"/>
        </w:rPr>
        <w:t xml:space="preserve">definitivt </w:t>
      </w:r>
      <w:r w:rsidR="0034680C">
        <w:rPr>
          <w:rFonts w:ascii="Times New Roman" w:eastAsia="Times New Roman" w:hAnsi="Times New Roman" w:cs="Times New Roman"/>
          <w:color w:val="111111"/>
          <w:sz w:val="24"/>
          <w:szCs w:val="24"/>
          <w:lang w:eastAsia="sv-SE"/>
        </w:rPr>
        <w:t>se det</w:t>
      </w:r>
      <w:r w:rsidR="00AD2D23">
        <w:rPr>
          <w:rFonts w:ascii="Times New Roman" w:eastAsia="Times New Roman" w:hAnsi="Times New Roman" w:cs="Times New Roman"/>
          <w:color w:val="111111"/>
          <w:sz w:val="24"/>
          <w:szCs w:val="24"/>
          <w:lang w:eastAsia="sv-SE"/>
        </w:rPr>
        <w:t xml:space="preserve">ta </w:t>
      </w:r>
      <w:r w:rsidR="0034680C">
        <w:rPr>
          <w:rFonts w:ascii="Times New Roman" w:eastAsia="Times New Roman" w:hAnsi="Times New Roman" w:cs="Times New Roman"/>
          <w:color w:val="111111"/>
          <w:sz w:val="24"/>
          <w:szCs w:val="24"/>
          <w:lang w:eastAsia="sv-SE"/>
        </w:rPr>
        <w:t xml:space="preserve">som en möjlighet </w:t>
      </w:r>
      <w:r>
        <w:rPr>
          <w:rFonts w:ascii="Times New Roman" w:eastAsia="Times New Roman" w:hAnsi="Times New Roman" w:cs="Times New Roman"/>
          <w:color w:val="111111"/>
          <w:sz w:val="24"/>
          <w:szCs w:val="24"/>
          <w:lang w:eastAsia="sv-SE"/>
        </w:rPr>
        <w:t>att påverka sin situation</w:t>
      </w:r>
      <w:r w:rsidR="0034680C">
        <w:rPr>
          <w:rFonts w:ascii="Times New Roman" w:eastAsia="Times New Roman" w:hAnsi="Times New Roman" w:cs="Times New Roman"/>
          <w:color w:val="111111"/>
          <w:sz w:val="24"/>
          <w:szCs w:val="24"/>
          <w:lang w:eastAsia="sv-SE"/>
        </w:rPr>
        <w:t>.</w:t>
      </w:r>
      <w:r w:rsidR="00E6132B">
        <w:rPr>
          <w:rStyle w:val="Fotnotsreferens"/>
          <w:rFonts w:ascii="Times New Roman" w:eastAsia="Times New Roman" w:hAnsi="Times New Roman" w:cs="Times New Roman"/>
          <w:color w:val="111111"/>
          <w:sz w:val="24"/>
          <w:szCs w:val="24"/>
          <w:lang w:eastAsia="sv-SE"/>
        </w:rPr>
        <w:footnoteReference w:id="92"/>
      </w:r>
      <w:r w:rsidR="00EE5251">
        <w:rPr>
          <w:rFonts w:ascii="Times New Roman" w:eastAsia="Times New Roman" w:hAnsi="Times New Roman" w:cs="Times New Roman"/>
          <w:color w:val="111111"/>
          <w:sz w:val="24"/>
          <w:szCs w:val="24"/>
          <w:lang w:eastAsia="sv-SE"/>
        </w:rPr>
        <w:t xml:space="preserve"> </w:t>
      </w:r>
    </w:p>
    <w:p w:rsidR="00720711" w:rsidRDefault="00720711" w:rsidP="00720711">
      <w:pPr>
        <w:shd w:val="clear" w:color="auto" w:fill="FFFFFF"/>
        <w:spacing w:after="0" w:line="276" w:lineRule="auto"/>
        <w:jc w:val="both"/>
        <w:rPr>
          <w:rFonts w:ascii="Times New Roman" w:eastAsia="Times New Roman" w:hAnsi="Times New Roman" w:cs="Times New Roman"/>
          <w:i/>
          <w:color w:val="111111"/>
          <w:sz w:val="24"/>
          <w:szCs w:val="24"/>
          <w:lang w:eastAsia="sv-SE"/>
        </w:rPr>
      </w:pPr>
      <w:r w:rsidRPr="00720711">
        <w:rPr>
          <w:rFonts w:ascii="Times New Roman" w:eastAsia="Times New Roman" w:hAnsi="Times New Roman" w:cs="Times New Roman"/>
          <w:i/>
          <w:color w:val="111111"/>
          <w:sz w:val="24"/>
          <w:szCs w:val="24"/>
          <w:lang w:eastAsia="sv-SE"/>
        </w:rPr>
        <w:t xml:space="preserve">Jämförelse med Värend </w:t>
      </w:r>
    </w:p>
    <w:p w:rsidR="00D33B3A" w:rsidRDefault="003D34C8" w:rsidP="00720711">
      <w:pPr>
        <w:shd w:val="clear" w:color="auto" w:fill="FFFFFF"/>
        <w:spacing w:after="0"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Aronsson skriver att valen omkring 1700 var mycket odramatiska och att ”Det är t o m tveksamt om vi bör tänka oss det som ett val.</w:t>
      </w:r>
      <w:r w:rsidR="00D33B3A">
        <w:rPr>
          <w:rFonts w:ascii="Times New Roman" w:eastAsia="Times New Roman" w:hAnsi="Times New Roman" w:cs="Times New Roman"/>
          <w:color w:val="111111"/>
          <w:sz w:val="24"/>
          <w:szCs w:val="24"/>
          <w:lang w:eastAsia="sv-SE"/>
        </w:rPr>
        <w:t>” Han exemplifierar med att de ”antas”, ”tillsätts” eller ”sätts” till sin syssla.</w:t>
      </w:r>
      <w:r w:rsidR="00D33B3A">
        <w:rPr>
          <w:rStyle w:val="Fotnotsreferens"/>
          <w:rFonts w:ascii="Times New Roman" w:eastAsia="Times New Roman" w:hAnsi="Times New Roman" w:cs="Times New Roman"/>
          <w:color w:val="111111"/>
          <w:sz w:val="24"/>
          <w:szCs w:val="24"/>
          <w:lang w:eastAsia="sv-SE"/>
        </w:rPr>
        <w:footnoteReference w:id="93"/>
      </w:r>
      <w:r w:rsidR="00D33B3A">
        <w:rPr>
          <w:rFonts w:ascii="Times New Roman" w:eastAsia="Times New Roman" w:hAnsi="Times New Roman" w:cs="Times New Roman"/>
          <w:color w:val="111111"/>
          <w:sz w:val="24"/>
          <w:szCs w:val="24"/>
          <w:lang w:eastAsia="sv-SE"/>
        </w:rPr>
        <w:t xml:space="preserve"> </w:t>
      </w:r>
      <w:r w:rsidR="00C64FDC">
        <w:rPr>
          <w:rFonts w:ascii="Times New Roman" w:eastAsia="Times New Roman" w:hAnsi="Times New Roman" w:cs="Times New Roman"/>
          <w:color w:val="111111"/>
          <w:sz w:val="24"/>
          <w:szCs w:val="24"/>
          <w:lang w:eastAsia="sv-SE"/>
        </w:rPr>
        <w:t>I</w:t>
      </w:r>
      <w:r w:rsidR="005A4EEF">
        <w:rPr>
          <w:rFonts w:ascii="Times New Roman" w:eastAsia="Times New Roman" w:hAnsi="Times New Roman" w:cs="Times New Roman"/>
          <w:color w:val="111111"/>
          <w:sz w:val="24"/>
          <w:szCs w:val="24"/>
          <w:lang w:eastAsia="sv-SE"/>
        </w:rPr>
        <w:t xml:space="preserve">bland </w:t>
      </w:r>
      <w:r w:rsidR="00C64FDC">
        <w:rPr>
          <w:rFonts w:ascii="Times New Roman" w:eastAsia="Times New Roman" w:hAnsi="Times New Roman" w:cs="Times New Roman"/>
          <w:color w:val="111111"/>
          <w:sz w:val="24"/>
          <w:szCs w:val="24"/>
          <w:lang w:eastAsia="sv-SE"/>
        </w:rPr>
        <w:t xml:space="preserve">är det mer tydligt </w:t>
      </w:r>
      <w:r w:rsidR="005A4EEF">
        <w:rPr>
          <w:rFonts w:ascii="Times New Roman" w:eastAsia="Times New Roman" w:hAnsi="Times New Roman" w:cs="Times New Roman"/>
          <w:color w:val="111111"/>
          <w:sz w:val="24"/>
          <w:szCs w:val="24"/>
          <w:lang w:eastAsia="sv-SE"/>
        </w:rPr>
        <w:t>att pastor driver igenom valet, till exempel av kyrkstöten i Bergunda</w:t>
      </w:r>
      <w:r w:rsidR="00C64FDC">
        <w:rPr>
          <w:rFonts w:ascii="Times New Roman" w:eastAsia="Times New Roman" w:hAnsi="Times New Roman" w:cs="Times New Roman"/>
          <w:color w:val="111111"/>
          <w:sz w:val="24"/>
          <w:szCs w:val="24"/>
          <w:lang w:eastAsia="sv-SE"/>
        </w:rPr>
        <w:t>. Sockenmännens reaktion b</w:t>
      </w:r>
      <w:r w:rsidR="007055E3">
        <w:rPr>
          <w:rFonts w:ascii="Times New Roman" w:eastAsia="Times New Roman" w:hAnsi="Times New Roman" w:cs="Times New Roman"/>
          <w:color w:val="111111"/>
          <w:sz w:val="24"/>
          <w:szCs w:val="24"/>
          <w:lang w:eastAsia="sv-SE"/>
        </w:rPr>
        <w:t>lir att hålla inne med lönen till denne. Omröstning vid val förekommer dock, skriver Aronsson, i Älmeboda där stämman är mer a</w:t>
      </w:r>
      <w:r w:rsidR="00994CAD">
        <w:rPr>
          <w:rFonts w:ascii="Times New Roman" w:eastAsia="Times New Roman" w:hAnsi="Times New Roman" w:cs="Times New Roman"/>
          <w:color w:val="111111"/>
          <w:sz w:val="24"/>
          <w:szCs w:val="24"/>
          <w:lang w:eastAsia="sv-SE"/>
        </w:rPr>
        <w:t>k</w:t>
      </w:r>
      <w:r w:rsidR="007055E3">
        <w:rPr>
          <w:rFonts w:ascii="Times New Roman" w:eastAsia="Times New Roman" w:hAnsi="Times New Roman" w:cs="Times New Roman"/>
          <w:color w:val="111111"/>
          <w:sz w:val="24"/>
          <w:szCs w:val="24"/>
          <w:lang w:eastAsia="sv-SE"/>
        </w:rPr>
        <w:t>tiv.</w:t>
      </w:r>
      <w:r w:rsidR="007055E3">
        <w:rPr>
          <w:rStyle w:val="Fotnotsreferens"/>
          <w:rFonts w:ascii="Times New Roman" w:eastAsia="Times New Roman" w:hAnsi="Times New Roman" w:cs="Times New Roman"/>
          <w:color w:val="111111"/>
          <w:sz w:val="24"/>
          <w:szCs w:val="24"/>
          <w:lang w:eastAsia="sv-SE"/>
        </w:rPr>
        <w:footnoteReference w:id="94"/>
      </w:r>
      <w:r w:rsidR="007055E3">
        <w:rPr>
          <w:rFonts w:ascii="Times New Roman" w:eastAsia="Times New Roman" w:hAnsi="Times New Roman" w:cs="Times New Roman"/>
          <w:color w:val="111111"/>
          <w:sz w:val="24"/>
          <w:szCs w:val="24"/>
          <w:lang w:eastAsia="sv-SE"/>
        </w:rPr>
        <w:t xml:space="preserve"> </w:t>
      </w:r>
    </w:p>
    <w:p w:rsidR="004E768A" w:rsidRDefault="004E768A" w:rsidP="006F531C">
      <w:pPr>
        <w:shd w:val="clear" w:color="auto" w:fill="FFFFFF"/>
        <w:spacing w:after="0" w:line="240" w:lineRule="auto"/>
        <w:jc w:val="both"/>
        <w:rPr>
          <w:rFonts w:ascii="Times New Roman" w:eastAsia="Times New Roman" w:hAnsi="Times New Roman" w:cs="Times New Roman"/>
          <w:color w:val="111111"/>
          <w:sz w:val="24"/>
          <w:szCs w:val="24"/>
          <w:lang w:eastAsia="sv-SE"/>
        </w:rPr>
      </w:pPr>
    </w:p>
    <w:p w:rsidR="004E768A" w:rsidRDefault="004E768A" w:rsidP="00994CAD">
      <w:pPr>
        <w:pStyle w:val="Liststycke"/>
        <w:numPr>
          <w:ilvl w:val="0"/>
          <w:numId w:val="8"/>
        </w:numPr>
        <w:shd w:val="clear" w:color="auto" w:fill="FFFFFF"/>
        <w:spacing w:after="0" w:line="240" w:lineRule="auto"/>
        <w:jc w:val="both"/>
        <w:rPr>
          <w:rFonts w:ascii="Times New Roman" w:eastAsia="Times New Roman" w:hAnsi="Times New Roman" w:cs="Times New Roman"/>
          <w:color w:val="111111"/>
          <w:sz w:val="24"/>
          <w:szCs w:val="24"/>
          <w:lang w:eastAsia="sv-SE"/>
        </w:rPr>
      </w:pPr>
      <w:r w:rsidRPr="004E768A">
        <w:rPr>
          <w:rFonts w:ascii="Times New Roman" w:eastAsia="Times New Roman" w:hAnsi="Times New Roman" w:cs="Times New Roman"/>
          <w:b/>
          <w:i/>
          <w:color w:val="111111"/>
          <w:sz w:val="24"/>
          <w:szCs w:val="24"/>
          <w:lang w:eastAsia="sv-SE"/>
        </w:rPr>
        <w:t>Fattigvård</w:t>
      </w:r>
      <w:r w:rsidRPr="004E768A">
        <w:rPr>
          <w:rFonts w:ascii="Times New Roman" w:eastAsia="Times New Roman" w:hAnsi="Times New Roman" w:cs="Times New Roman"/>
          <w:color w:val="111111"/>
          <w:sz w:val="24"/>
          <w:szCs w:val="24"/>
          <w:lang w:eastAsia="sv-SE"/>
        </w:rPr>
        <w:t xml:space="preserve"> </w:t>
      </w:r>
      <w:r w:rsidR="00147FAA" w:rsidRPr="00147FAA">
        <w:rPr>
          <w:rFonts w:ascii="Times New Roman" w:eastAsia="Times New Roman" w:hAnsi="Times New Roman" w:cs="Times New Roman"/>
          <w:b/>
          <w:i/>
          <w:color w:val="111111"/>
          <w:sz w:val="24"/>
          <w:szCs w:val="24"/>
          <w:lang w:eastAsia="sv-SE"/>
        </w:rPr>
        <w:t>och kontroll</w:t>
      </w:r>
      <w:r w:rsidR="00147FAA">
        <w:rPr>
          <w:rFonts w:ascii="Times New Roman" w:eastAsia="Times New Roman" w:hAnsi="Times New Roman" w:cs="Times New Roman"/>
          <w:color w:val="111111"/>
          <w:sz w:val="24"/>
          <w:szCs w:val="24"/>
          <w:lang w:eastAsia="sv-SE"/>
        </w:rPr>
        <w:t xml:space="preserve"> </w:t>
      </w:r>
      <w:r w:rsidR="007055E3">
        <w:rPr>
          <w:rFonts w:ascii="Times New Roman" w:eastAsia="Times New Roman" w:hAnsi="Times New Roman" w:cs="Times New Roman"/>
          <w:color w:val="111111"/>
          <w:sz w:val="24"/>
          <w:szCs w:val="24"/>
          <w:lang w:eastAsia="sv-SE"/>
        </w:rPr>
        <w:t xml:space="preserve">- </w:t>
      </w:r>
      <w:r>
        <w:rPr>
          <w:rFonts w:ascii="Times New Roman" w:eastAsia="Times New Roman" w:hAnsi="Times New Roman" w:cs="Times New Roman"/>
          <w:color w:val="111111"/>
          <w:sz w:val="24"/>
          <w:szCs w:val="24"/>
          <w:lang w:eastAsia="sv-SE"/>
        </w:rPr>
        <w:t>k</w:t>
      </w:r>
      <w:r w:rsidRPr="004E768A">
        <w:rPr>
          <w:rFonts w:ascii="Times New Roman" w:eastAsia="Times New Roman" w:hAnsi="Times New Roman" w:cs="Times New Roman"/>
          <w:color w:val="111111"/>
          <w:sz w:val="24"/>
          <w:szCs w:val="24"/>
          <w:lang w:eastAsia="sv-SE"/>
        </w:rPr>
        <w:t>ategori 5</w:t>
      </w:r>
      <w:r w:rsidR="007055E3">
        <w:rPr>
          <w:rFonts w:ascii="Times New Roman" w:eastAsia="Times New Roman" w:hAnsi="Times New Roman" w:cs="Times New Roman"/>
          <w:color w:val="111111"/>
          <w:sz w:val="24"/>
          <w:szCs w:val="24"/>
          <w:lang w:eastAsia="sv-SE"/>
        </w:rPr>
        <w:t xml:space="preserve"> (t</w:t>
      </w:r>
      <w:r>
        <w:rPr>
          <w:rFonts w:ascii="Times New Roman" w:eastAsia="Times New Roman" w:hAnsi="Times New Roman" w:cs="Times New Roman"/>
          <w:color w:val="111111"/>
          <w:sz w:val="24"/>
          <w:szCs w:val="24"/>
          <w:lang w:eastAsia="sv-SE"/>
        </w:rPr>
        <w:t xml:space="preserve">otalt </w:t>
      </w:r>
      <w:r w:rsidR="007055E3">
        <w:rPr>
          <w:rFonts w:ascii="Times New Roman" w:eastAsia="Times New Roman" w:hAnsi="Times New Roman" w:cs="Times New Roman"/>
          <w:color w:val="111111"/>
          <w:sz w:val="24"/>
          <w:szCs w:val="24"/>
          <w:lang w:eastAsia="sv-SE"/>
        </w:rPr>
        <w:t>11</w:t>
      </w:r>
      <w:r w:rsidR="00147FAA">
        <w:rPr>
          <w:rFonts w:ascii="Times New Roman" w:eastAsia="Times New Roman" w:hAnsi="Times New Roman" w:cs="Times New Roman"/>
          <w:color w:val="111111"/>
          <w:sz w:val="24"/>
          <w:szCs w:val="24"/>
          <w:lang w:eastAsia="sv-SE"/>
        </w:rPr>
        <w:t xml:space="preserve"> </w:t>
      </w:r>
      <w:r w:rsidR="007055E3">
        <w:rPr>
          <w:rFonts w:ascii="Times New Roman" w:eastAsia="Times New Roman" w:hAnsi="Times New Roman" w:cs="Times New Roman"/>
          <w:color w:val="111111"/>
          <w:sz w:val="24"/>
          <w:szCs w:val="24"/>
          <w:lang w:eastAsia="sv-SE"/>
        </w:rPr>
        <w:t>ärenden/</w:t>
      </w:r>
      <w:r w:rsidR="00147FAA">
        <w:rPr>
          <w:rFonts w:ascii="Times New Roman" w:eastAsia="Times New Roman" w:hAnsi="Times New Roman" w:cs="Times New Roman"/>
          <w:color w:val="111111"/>
          <w:sz w:val="24"/>
          <w:szCs w:val="24"/>
          <w:lang w:eastAsia="sv-SE"/>
        </w:rPr>
        <w:t>punkter</w:t>
      </w:r>
      <w:r w:rsidR="007055E3">
        <w:rPr>
          <w:rFonts w:ascii="Times New Roman" w:eastAsia="Times New Roman" w:hAnsi="Times New Roman" w:cs="Times New Roman"/>
          <w:color w:val="111111"/>
          <w:sz w:val="24"/>
          <w:szCs w:val="24"/>
          <w:lang w:eastAsia="sv-SE"/>
        </w:rPr>
        <w:t>)</w:t>
      </w:r>
      <w:r w:rsidR="00147FAA">
        <w:rPr>
          <w:rFonts w:ascii="Times New Roman" w:eastAsia="Times New Roman" w:hAnsi="Times New Roman" w:cs="Times New Roman"/>
          <w:color w:val="111111"/>
          <w:sz w:val="24"/>
          <w:szCs w:val="24"/>
          <w:lang w:eastAsia="sv-SE"/>
        </w:rPr>
        <w:t>.</w:t>
      </w:r>
      <w:r w:rsidR="00B36653">
        <w:rPr>
          <w:rFonts w:ascii="Times New Roman" w:eastAsia="Times New Roman" w:hAnsi="Times New Roman" w:cs="Times New Roman"/>
          <w:color w:val="111111"/>
          <w:sz w:val="24"/>
          <w:szCs w:val="24"/>
          <w:lang w:eastAsia="sv-SE"/>
        </w:rPr>
        <w:t xml:space="preserve"> </w:t>
      </w:r>
    </w:p>
    <w:p w:rsidR="00994CAD" w:rsidRDefault="007055E3" w:rsidP="009B6167">
      <w:pPr>
        <w:spacing w:after="0" w:line="276" w:lineRule="auto"/>
        <w:jc w:val="both"/>
        <w:rPr>
          <w:rFonts w:ascii="Times New Roman" w:eastAsia="Times New Roman" w:hAnsi="Times New Roman" w:cs="Times New Roman"/>
          <w:color w:val="111111"/>
          <w:sz w:val="24"/>
          <w:szCs w:val="24"/>
          <w:lang w:eastAsia="sv-SE"/>
        </w:rPr>
      </w:pPr>
      <w:r w:rsidRPr="007055E3">
        <w:rPr>
          <w:rFonts w:ascii="Times New Roman" w:eastAsia="Times New Roman" w:hAnsi="Times New Roman" w:cs="Times New Roman"/>
          <w:color w:val="111111"/>
          <w:sz w:val="24"/>
          <w:szCs w:val="24"/>
          <w:lang w:eastAsia="sv-SE"/>
        </w:rPr>
        <w:t xml:space="preserve">Här rör det sig egentligen om två sätt att se på </w:t>
      </w:r>
      <w:r w:rsidR="00994CAD">
        <w:rPr>
          <w:rFonts w:ascii="Times New Roman" w:eastAsia="Times New Roman" w:hAnsi="Times New Roman" w:cs="Times New Roman"/>
          <w:color w:val="111111"/>
          <w:sz w:val="24"/>
          <w:szCs w:val="24"/>
          <w:lang w:eastAsia="sv-SE"/>
        </w:rPr>
        <w:t>fattigdom</w:t>
      </w:r>
      <w:r w:rsidRPr="007055E3">
        <w:rPr>
          <w:rFonts w:ascii="Times New Roman" w:eastAsia="Times New Roman" w:hAnsi="Times New Roman" w:cs="Times New Roman"/>
          <w:color w:val="111111"/>
          <w:sz w:val="24"/>
          <w:szCs w:val="24"/>
          <w:lang w:eastAsia="sv-SE"/>
        </w:rPr>
        <w:t xml:space="preserve">, dels hur man skulle ta hand om socknens egna fattiga, dels hur man skulle göra med de som inte hörde till socknen. </w:t>
      </w:r>
      <w:r w:rsidR="00994CAD">
        <w:rPr>
          <w:rFonts w:ascii="Times New Roman" w:eastAsia="Times New Roman" w:hAnsi="Times New Roman" w:cs="Times New Roman"/>
          <w:color w:val="111111"/>
          <w:sz w:val="24"/>
          <w:szCs w:val="24"/>
          <w:lang w:eastAsia="sv-SE"/>
        </w:rPr>
        <w:t xml:space="preserve">Av </w:t>
      </w:r>
      <w:r w:rsidRPr="007055E3">
        <w:rPr>
          <w:rFonts w:ascii="Times New Roman" w:eastAsia="Times New Roman" w:hAnsi="Times New Roman" w:cs="Times New Roman"/>
          <w:color w:val="111111"/>
          <w:sz w:val="24"/>
          <w:szCs w:val="24"/>
          <w:lang w:eastAsia="sv-SE"/>
        </w:rPr>
        <w:t xml:space="preserve">protokollet från 1708 </w:t>
      </w:r>
      <w:r w:rsidR="00994CAD">
        <w:rPr>
          <w:rFonts w:ascii="Times New Roman" w:eastAsia="Times New Roman" w:hAnsi="Times New Roman" w:cs="Times New Roman"/>
          <w:color w:val="111111"/>
          <w:sz w:val="24"/>
          <w:szCs w:val="24"/>
          <w:lang w:eastAsia="sv-SE"/>
        </w:rPr>
        <w:t>framgår hur man ser – i alla fall från pastors sida – på det senare:</w:t>
      </w:r>
    </w:p>
    <w:p w:rsidR="00994CAD" w:rsidRDefault="00994CAD" w:rsidP="00994CAD">
      <w:pPr>
        <w:pStyle w:val="Liststycke"/>
        <w:spacing w:before="240"/>
        <w:ind w:left="360"/>
        <w:jc w:val="both"/>
        <w:rPr>
          <w:rFonts w:ascii="Times New Roman" w:hAnsi="Times New Roman" w:cs="Times New Roman"/>
        </w:rPr>
      </w:pPr>
      <w:r w:rsidRPr="00184619">
        <w:rPr>
          <w:rFonts w:ascii="Times New Roman" w:hAnsi="Times New Roman" w:cs="Times New Roman"/>
        </w:rPr>
        <w:t>Ingen af församblingen skall wid en likmätig pligt understå sig at föra med sig öfwer siön någon främmande tiggare, och ingen sådane i sina huus hysa, utan hwar och en hielpa sine egne fattige som i församblingen finnes; det the och uthlofwade.</w:t>
      </w:r>
      <w:r>
        <w:rPr>
          <w:rStyle w:val="Fotnotsreferens"/>
          <w:rFonts w:ascii="Times New Roman" w:hAnsi="Times New Roman" w:cs="Times New Roman"/>
        </w:rPr>
        <w:footnoteReference w:id="95"/>
      </w:r>
    </w:p>
    <w:p w:rsidR="00AF5E04" w:rsidRPr="00AF5E04" w:rsidRDefault="006B32CA" w:rsidP="007A0189">
      <w:pPr>
        <w:spacing w:line="276" w:lineRule="auto"/>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noProof/>
          <w:color w:val="111111"/>
          <w:sz w:val="24"/>
          <w:szCs w:val="24"/>
          <w:lang w:eastAsia="sv-SE"/>
        </w:rPr>
        <w:drawing>
          <wp:anchor distT="0" distB="0" distL="114300" distR="114300" simplePos="0" relativeHeight="251705344" behindDoc="1" locked="0" layoutInCell="1" allowOverlap="1">
            <wp:simplePos x="0" y="0"/>
            <wp:positionH relativeFrom="column">
              <wp:posOffset>4404995</wp:posOffset>
            </wp:positionH>
            <wp:positionV relativeFrom="paragraph">
              <wp:posOffset>5118</wp:posOffset>
            </wp:positionV>
            <wp:extent cx="1522800" cy="2448000"/>
            <wp:effectExtent l="0" t="0" r="1270" b="0"/>
            <wp:wrapTight wrapText="left">
              <wp:wrapPolygon edited="0">
                <wp:start x="0" y="0"/>
                <wp:lineTo x="0" y="21348"/>
                <wp:lineTo x="21348" y="21348"/>
                <wp:lineTo x="21348"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ggare E Martin_St konstmuse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800" cy="2448000"/>
                    </a:xfrm>
                    <a:prstGeom prst="rect">
                      <a:avLst/>
                    </a:prstGeom>
                  </pic:spPr>
                </pic:pic>
              </a:graphicData>
            </a:graphic>
            <wp14:sizeRelH relativeFrom="margin">
              <wp14:pctWidth>0</wp14:pctWidth>
            </wp14:sizeRelH>
            <wp14:sizeRelV relativeFrom="margin">
              <wp14:pctHeight>0</wp14:pctHeight>
            </wp14:sizeRelV>
          </wp:anchor>
        </w:drawing>
      </w:r>
      <w:r w:rsidR="008C1DCB">
        <w:rPr>
          <w:rFonts w:ascii="Times New Roman" w:eastAsia="Times New Roman" w:hAnsi="Times New Roman" w:cs="Times New Roman"/>
          <w:color w:val="111111"/>
          <w:sz w:val="24"/>
          <w:szCs w:val="24"/>
          <w:lang w:eastAsia="sv-SE"/>
        </w:rPr>
        <w:t>I</w:t>
      </w:r>
      <w:r w:rsidR="007055E3" w:rsidRPr="007055E3">
        <w:rPr>
          <w:rFonts w:ascii="Times New Roman" w:eastAsia="Times New Roman" w:hAnsi="Times New Roman" w:cs="Times New Roman"/>
          <w:color w:val="111111"/>
          <w:sz w:val="24"/>
          <w:szCs w:val="24"/>
          <w:lang w:eastAsia="sv-SE"/>
        </w:rPr>
        <w:t>nget förskonande för utsocknes tiggare</w:t>
      </w:r>
      <w:r w:rsidR="008C1DCB">
        <w:rPr>
          <w:rFonts w:ascii="Times New Roman" w:eastAsia="Times New Roman" w:hAnsi="Times New Roman" w:cs="Times New Roman"/>
          <w:color w:val="111111"/>
          <w:sz w:val="24"/>
          <w:szCs w:val="24"/>
          <w:lang w:eastAsia="sv-SE"/>
        </w:rPr>
        <w:t xml:space="preserve"> gäller alltså. Sockenbandet var starkt som Bergström noterade i Lantprästen i samband med diskus</w:t>
      </w:r>
      <w:r w:rsidR="00F860C4">
        <w:rPr>
          <w:rFonts w:ascii="Times New Roman" w:eastAsia="Times New Roman" w:hAnsi="Times New Roman" w:cs="Times New Roman"/>
          <w:color w:val="111111"/>
          <w:sz w:val="24"/>
          <w:szCs w:val="24"/>
          <w:lang w:eastAsia="sv-SE"/>
        </w:rPr>
        <w:t>-</w:t>
      </w:r>
      <w:r w:rsidR="008C1DCB">
        <w:rPr>
          <w:rFonts w:ascii="Times New Roman" w:eastAsia="Times New Roman" w:hAnsi="Times New Roman" w:cs="Times New Roman"/>
          <w:color w:val="111111"/>
          <w:sz w:val="24"/>
          <w:szCs w:val="24"/>
          <w:lang w:eastAsia="sv-SE"/>
        </w:rPr>
        <w:t>sionen om Hus</w:t>
      </w:r>
      <w:r w:rsidR="002B273F">
        <w:rPr>
          <w:rFonts w:ascii="Times New Roman" w:eastAsia="Times New Roman" w:hAnsi="Times New Roman" w:cs="Times New Roman"/>
          <w:color w:val="111111"/>
          <w:sz w:val="24"/>
          <w:szCs w:val="24"/>
          <w:lang w:eastAsia="sv-SE"/>
        </w:rPr>
        <w:t>t</w:t>
      </w:r>
      <w:r w:rsidR="008C1DCB">
        <w:rPr>
          <w:rFonts w:ascii="Times New Roman" w:eastAsia="Times New Roman" w:hAnsi="Times New Roman" w:cs="Times New Roman"/>
          <w:color w:val="111111"/>
          <w:sz w:val="24"/>
          <w:szCs w:val="24"/>
          <w:lang w:eastAsia="sv-SE"/>
        </w:rPr>
        <w:t xml:space="preserve">avlan. Däremot </w:t>
      </w:r>
      <w:r w:rsidR="007055E3" w:rsidRPr="007055E3">
        <w:rPr>
          <w:rFonts w:ascii="Times New Roman" w:eastAsia="Times New Roman" w:hAnsi="Times New Roman" w:cs="Times New Roman"/>
          <w:color w:val="111111"/>
          <w:sz w:val="24"/>
          <w:szCs w:val="24"/>
          <w:lang w:eastAsia="sv-SE"/>
        </w:rPr>
        <w:t>ha</w:t>
      </w:r>
      <w:r w:rsidR="008C1DCB">
        <w:rPr>
          <w:rFonts w:ascii="Times New Roman" w:eastAsia="Times New Roman" w:hAnsi="Times New Roman" w:cs="Times New Roman"/>
          <w:color w:val="111111"/>
          <w:sz w:val="24"/>
          <w:szCs w:val="24"/>
          <w:lang w:eastAsia="sv-SE"/>
        </w:rPr>
        <w:t>r</w:t>
      </w:r>
      <w:r w:rsidR="007055E3" w:rsidRPr="007055E3">
        <w:rPr>
          <w:rFonts w:ascii="Times New Roman" w:eastAsia="Times New Roman" w:hAnsi="Times New Roman" w:cs="Times New Roman"/>
          <w:color w:val="111111"/>
          <w:sz w:val="24"/>
          <w:szCs w:val="24"/>
          <w:lang w:eastAsia="sv-SE"/>
        </w:rPr>
        <w:t xml:space="preserve"> </w:t>
      </w:r>
      <w:r w:rsidR="008C1DCB">
        <w:rPr>
          <w:rFonts w:ascii="Times New Roman" w:eastAsia="Times New Roman" w:hAnsi="Times New Roman" w:cs="Times New Roman"/>
          <w:color w:val="111111"/>
          <w:sz w:val="24"/>
          <w:szCs w:val="24"/>
          <w:lang w:eastAsia="sv-SE"/>
        </w:rPr>
        <w:t xml:space="preserve">församlingen </w:t>
      </w:r>
      <w:r w:rsidR="007055E3" w:rsidRPr="007055E3">
        <w:rPr>
          <w:rFonts w:ascii="Times New Roman" w:eastAsia="Times New Roman" w:hAnsi="Times New Roman" w:cs="Times New Roman"/>
          <w:color w:val="111111"/>
          <w:sz w:val="24"/>
          <w:szCs w:val="24"/>
          <w:lang w:eastAsia="sv-SE"/>
        </w:rPr>
        <w:t>ett ansvar för sina egna</w:t>
      </w:r>
      <w:r w:rsidR="008C1DCB">
        <w:rPr>
          <w:rFonts w:ascii="Times New Roman" w:eastAsia="Times New Roman" w:hAnsi="Times New Roman" w:cs="Times New Roman"/>
          <w:color w:val="111111"/>
          <w:sz w:val="24"/>
          <w:szCs w:val="24"/>
          <w:lang w:eastAsia="sv-SE"/>
        </w:rPr>
        <w:t xml:space="preserve"> vilket kommer fram </w:t>
      </w:r>
      <w:r w:rsidR="007055E3" w:rsidRPr="007055E3">
        <w:rPr>
          <w:rFonts w:ascii="Times New Roman" w:eastAsia="Times New Roman" w:hAnsi="Times New Roman" w:cs="Times New Roman"/>
          <w:color w:val="111111"/>
          <w:sz w:val="24"/>
          <w:szCs w:val="24"/>
          <w:lang w:eastAsia="sv-SE"/>
        </w:rPr>
        <w:t xml:space="preserve">i </w:t>
      </w:r>
      <w:r w:rsidR="008C1DCB">
        <w:rPr>
          <w:rFonts w:ascii="Times New Roman" w:eastAsia="Times New Roman" w:hAnsi="Times New Roman" w:cs="Times New Roman"/>
          <w:color w:val="111111"/>
          <w:sz w:val="24"/>
          <w:szCs w:val="24"/>
          <w:lang w:eastAsia="sv-SE"/>
        </w:rPr>
        <w:t>flera fall</w:t>
      </w:r>
      <w:r w:rsidR="007055E3" w:rsidRPr="007055E3">
        <w:rPr>
          <w:rFonts w:ascii="Times New Roman" w:eastAsia="Times New Roman" w:hAnsi="Times New Roman" w:cs="Times New Roman"/>
          <w:color w:val="111111"/>
          <w:sz w:val="24"/>
          <w:szCs w:val="24"/>
          <w:lang w:eastAsia="sv-SE"/>
        </w:rPr>
        <w:t xml:space="preserve"> </w:t>
      </w:r>
      <w:r w:rsidR="007A0189">
        <w:rPr>
          <w:rFonts w:ascii="Times New Roman" w:eastAsia="Times New Roman" w:hAnsi="Times New Roman" w:cs="Times New Roman"/>
          <w:color w:val="111111"/>
          <w:sz w:val="24"/>
          <w:szCs w:val="24"/>
          <w:lang w:eastAsia="sv-SE"/>
        </w:rPr>
        <w:t xml:space="preserve">redan </w:t>
      </w:r>
      <w:r w:rsidR="007055E3" w:rsidRPr="007055E3">
        <w:rPr>
          <w:rFonts w:ascii="Times New Roman" w:eastAsia="Times New Roman" w:hAnsi="Times New Roman" w:cs="Times New Roman"/>
          <w:color w:val="111111"/>
          <w:sz w:val="24"/>
          <w:szCs w:val="24"/>
          <w:lang w:eastAsia="sv-SE"/>
        </w:rPr>
        <w:t>året därpå. Bland annat ta</w:t>
      </w:r>
      <w:r w:rsidR="008C1DCB">
        <w:rPr>
          <w:rFonts w:ascii="Times New Roman" w:eastAsia="Times New Roman" w:hAnsi="Times New Roman" w:cs="Times New Roman"/>
          <w:color w:val="111111"/>
          <w:sz w:val="24"/>
          <w:szCs w:val="24"/>
          <w:lang w:eastAsia="sv-SE"/>
        </w:rPr>
        <w:t>s</w:t>
      </w:r>
      <w:r w:rsidR="007055E3" w:rsidRPr="007055E3">
        <w:rPr>
          <w:rFonts w:ascii="Times New Roman" w:eastAsia="Times New Roman" w:hAnsi="Times New Roman" w:cs="Times New Roman"/>
          <w:color w:val="111111"/>
          <w:sz w:val="24"/>
          <w:szCs w:val="24"/>
          <w:lang w:eastAsia="sv-SE"/>
        </w:rPr>
        <w:t xml:space="preserve"> där upp diskussionen om en eventuell fattigstuga vilket torde vara relativt tidigt om man ser till situationen i stort för Sverige.</w:t>
      </w:r>
      <w:r w:rsidR="007055E3" w:rsidRPr="007055E3">
        <w:rPr>
          <w:rFonts w:ascii="Times New Roman" w:hAnsi="Times New Roman" w:cs="Times New Roman"/>
          <w:sz w:val="24"/>
          <w:szCs w:val="24"/>
        </w:rPr>
        <w:t xml:space="preserve"> Men som säkert var fallet också på andra håll i landet vid denna tid kände sig inte bönderna redo att ta ett så stort ans</w:t>
      </w:r>
      <w:r w:rsidR="00344105">
        <w:rPr>
          <w:rFonts w:ascii="Times New Roman" w:hAnsi="Times New Roman" w:cs="Times New Roman"/>
          <w:sz w:val="24"/>
          <w:szCs w:val="24"/>
        </w:rPr>
        <w:t xml:space="preserve">var. </w:t>
      </w:r>
      <w:r w:rsidR="007A0189">
        <w:rPr>
          <w:rFonts w:ascii="Times New Roman" w:hAnsi="Times New Roman" w:cs="Times New Roman"/>
          <w:sz w:val="24"/>
          <w:szCs w:val="24"/>
        </w:rPr>
        <w:t>Deras svar var att var och en tar hand om sina fattiga. Det kontrollerande inslaget kom igen vid andra tillfällen.</w:t>
      </w:r>
    </w:p>
    <w:p w:rsidR="00CF203A" w:rsidRPr="00CF203A" w:rsidRDefault="00CF203A" w:rsidP="00573A18">
      <w:pPr>
        <w:spacing w:after="0"/>
        <w:jc w:val="both"/>
        <w:rPr>
          <w:rFonts w:ascii="Times New Roman" w:hAnsi="Times New Roman" w:cs="Times New Roman"/>
          <w:i/>
          <w:sz w:val="24"/>
          <w:szCs w:val="24"/>
        </w:rPr>
      </w:pPr>
      <w:r w:rsidRPr="00CF203A">
        <w:rPr>
          <w:rFonts w:ascii="Times New Roman" w:hAnsi="Times New Roman" w:cs="Times New Roman"/>
          <w:i/>
          <w:sz w:val="24"/>
          <w:szCs w:val="24"/>
        </w:rPr>
        <w:t>Jämförelse med Värend</w:t>
      </w:r>
    </w:p>
    <w:p w:rsidR="00CF203A" w:rsidRDefault="006B32CA" w:rsidP="00AA4501">
      <w:pPr>
        <w:jc w:val="both"/>
        <w:rPr>
          <w:rFonts w:ascii="Times New Roman" w:hAnsi="Times New Roman" w:cs="Times New Roman"/>
          <w:sz w:val="24"/>
          <w:szCs w:val="24"/>
        </w:rPr>
      </w:pPr>
      <w:r w:rsidRPr="006B32CA">
        <w:rPr>
          <w:rFonts w:ascii="Times New Roman" w:eastAsia="Times New Roman" w:hAnsi="Times New Roman" w:cs="Times New Roman"/>
          <w:noProof/>
          <w:color w:val="111111"/>
          <w:sz w:val="24"/>
          <w:szCs w:val="24"/>
          <w:lang w:eastAsia="sv-SE"/>
        </w:rPr>
        <mc:AlternateContent>
          <mc:Choice Requires="wps">
            <w:drawing>
              <wp:anchor distT="45720" distB="45720" distL="114300" distR="114300" simplePos="0" relativeHeight="251707392" behindDoc="0" locked="0" layoutInCell="1" allowOverlap="1">
                <wp:simplePos x="0" y="0"/>
                <wp:positionH relativeFrom="column">
                  <wp:posOffset>4404995</wp:posOffset>
                </wp:positionH>
                <wp:positionV relativeFrom="paragraph">
                  <wp:posOffset>89535</wp:posOffset>
                </wp:positionV>
                <wp:extent cx="1522730" cy="247650"/>
                <wp:effectExtent l="0" t="0" r="1270" b="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47650"/>
                        </a:xfrm>
                        <a:prstGeom prst="rect">
                          <a:avLst/>
                        </a:prstGeom>
                        <a:solidFill>
                          <a:srgbClr val="FFFFFF"/>
                        </a:solidFill>
                        <a:ln w="9525">
                          <a:noFill/>
                          <a:miter lim="800000"/>
                          <a:headEnd/>
                          <a:tailEnd/>
                        </a:ln>
                      </wps:spPr>
                      <wps:txbx>
                        <w:txbxContent>
                          <w:p w:rsidR="004C561C" w:rsidRPr="006B32CA" w:rsidRDefault="004C561C">
                            <w:pPr>
                              <w:rPr>
                                <w:sz w:val="20"/>
                                <w:szCs w:val="20"/>
                              </w:rPr>
                            </w:pPr>
                            <w:r w:rsidRPr="006B32CA">
                              <w:rPr>
                                <w:i/>
                                <w:sz w:val="20"/>
                                <w:szCs w:val="20"/>
                              </w:rPr>
                              <w:t>Tiggare</w:t>
                            </w:r>
                            <w:r w:rsidRPr="006B32CA">
                              <w:rPr>
                                <w:sz w:val="20"/>
                                <w:szCs w:val="20"/>
                              </w:rPr>
                              <w:t>, av Elias Martin.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6.85pt;margin-top:7.05pt;width:119.9pt;height:1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" stroked="f">
                <v:textbox>
                  <w:txbxContent>
                    <w:p w:rsidR="004C561C" w:rsidRPr="006B32CA" w:rsidRDefault="004C561C">
                      <w:pPr>
                        <w:rPr>
                          <w:sz w:val="20"/>
                          <w:szCs w:val="20"/>
                        </w:rPr>
                      </w:pPr>
                      <w:r w:rsidRPr="006B32CA">
                        <w:rPr>
                          <w:i/>
                          <w:sz w:val="20"/>
                          <w:szCs w:val="20"/>
                        </w:rPr>
                        <w:t>Tiggare</w:t>
                      </w:r>
                      <w:r w:rsidRPr="006B32CA">
                        <w:rPr>
                          <w:sz w:val="20"/>
                          <w:szCs w:val="20"/>
                        </w:rPr>
                        <w:t>, av Elias Martin.</w:t>
                      </w:r>
                    </w:p>
                  </w:txbxContent>
                </v:textbox>
                <w10:wrap type="square"/>
              </v:shape>
            </w:pict>
          </mc:Fallback>
        </mc:AlternateContent>
      </w:r>
      <w:r w:rsidR="00CF203A">
        <w:rPr>
          <w:rFonts w:ascii="Times New Roman" w:hAnsi="Times New Roman" w:cs="Times New Roman"/>
          <w:sz w:val="24"/>
          <w:szCs w:val="24"/>
        </w:rPr>
        <w:t>Som vi sett i tabell 1 var fattigärendena där väldigt få. Aronsson på</w:t>
      </w:r>
      <w:r w:rsidR="005D6CB9">
        <w:rPr>
          <w:rFonts w:ascii="Times New Roman" w:hAnsi="Times New Roman" w:cs="Times New Roman"/>
          <w:sz w:val="24"/>
          <w:szCs w:val="24"/>
        </w:rPr>
        <w:t>-</w:t>
      </w:r>
      <w:r w:rsidR="00CF203A">
        <w:rPr>
          <w:rFonts w:ascii="Times New Roman" w:hAnsi="Times New Roman" w:cs="Times New Roman"/>
          <w:sz w:val="24"/>
          <w:szCs w:val="24"/>
        </w:rPr>
        <w:t xml:space="preserve">pekar att även om kyrkolagen från 1686 stadgade att varje församling skulle ha en sjuk- och fattigstuga så var det en stor spridning vad gäller hur fattigvården ordnades. </w:t>
      </w:r>
      <w:r w:rsidR="00573A18">
        <w:rPr>
          <w:rFonts w:ascii="Times New Roman" w:hAnsi="Times New Roman" w:cs="Times New Roman"/>
          <w:sz w:val="24"/>
          <w:szCs w:val="24"/>
        </w:rPr>
        <w:t xml:space="preserve">I Älmeboda, med många inhyses, har det funnits en fattigstuga men den har förfallit. Det tycks som fattigvården ordnas på liknande sätt som i Hammarö det vill säga antingen som rotering eller att släktingar tar hand om de gamla och fattiga. Det är först under andra </w:t>
      </w:r>
      <w:r w:rsidR="00573A18">
        <w:rPr>
          <w:rFonts w:ascii="Times New Roman" w:hAnsi="Times New Roman" w:cs="Times New Roman"/>
          <w:sz w:val="24"/>
          <w:szCs w:val="24"/>
        </w:rPr>
        <w:lastRenderedPageBreak/>
        <w:t>häften av 1700-talet som fattigstugor börjar komma. I Älmeboda, liksom i Hammarö, klagas det under den här perioden ibland på folk som inte ’hör hemma’ i socknen och som ska förpassa</w:t>
      </w:r>
      <w:r w:rsidR="00D94BF0">
        <w:rPr>
          <w:rFonts w:ascii="Times New Roman" w:hAnsi="Times New Roman" w:cs="Times New Roman"/>
          <w:sz w:val="24"/>
          <w:szCs w:val="24"/>
        </w:rPr>
        <w:t>s</w:t>
      </w:r>
      <w:r w:rsidR="00573A18">
        <w:rPr>
          <w:rFonts w:ascii="Times New Roman" w:hAnsi="Times New Roman" w:cs="Times New Roman"/>
          <w:sz w:val="24"/>
          <w:szCs w:val="24"/>
        </w:rPr>
        <w:t xml:space="preserve"> därifrån.</w:t>
      </w:r>
    </w:p>
    <w:p w:rsidR="00C33BD5" w:rsidRPr="008D256E" w:rsidRDefault="00C33BD5" w:rsidP="007A0189">
      <w:pPr>
        <w:pStyle w:val="Liststycke"/>
        <w:numPr>
          <w:ilvl w:val="0"/>
          <w:numId w:val="8"/>
        </w:numPr>
        <w:spacing w:after="0"/>
        <w:jc w:val="both"/>
        <w:rPr>
          <w:rFonts w:ascii="Times New Roman" w:hAnsi="Times New Roman" w:cs="Times New Roman"/>
          <w:sz w:val="24"/>
          <w:szCs w:val="24"/>
        </w:rPr>
      </w:pPr>
      <w:r w:rsidRPr="008D256E">
        <w:rPr>
          <w:rFonts w:ascii="Times New Roman" w:hAnsi="Times New Roman" w:cs="Times New Roman"/>
          <w:b/>
          <w:i/>
          <w:sz w:val="24"/>
          <w:szCs w:val="24"/>
        </w:rPr>
        <w:t>Hantverkare</w:t>
      </w:r>
      <w:r w:rsidR="007A0189">
        <w:rPr>
          <w:rFonts w:ascii="Times New Roman" w:hAnsi="Times New Roman" w:cs="Times New Roman"/>
          <w:sz w:val="24"/>
          <w:szCs w:val="24"/>
        </w:rPr>
        <w:t xml:space="preserve"> - </w:t>
      </w:r>
      <w:r w:rsidRPr="008D256E">
        <w:rPr>
          <w:rFonts w:ascii="Times New Roman" w:hAnsi="Times New Roman" w:cs="Times New Roman"/>
          <w:sz w:val="24"/>
          <w:szCs w:val="24"/>
        </w:rPr>
        <w:t>kategori 6</w:t>
      </w:r>
      <w:r w:rsidR="007A0189">
        <w:rPr>
          <w:rFonts w:ascii="Times New Roman" w:hAnsi="Times New Roman" w:cs="Times New Roman"/>
          <w:sz w:val="24"/>
          <w:szCs w:val="24"/>
        </w:rPr>
        <w:t xml:space="preserve"> (t</w:t>
      </w:r>
      <w:r w:rsidRPr="008D256E">
        <w:rPr>
          <w:rFonts w:ascii="Times New Roman" w:hAnsi="Times New Roman" w:cs="Times New Roman"/>
          <w:sz w:val="24"/>
          <w:szCs w:val="24"/>
        </w:rPr>
        <w:t>otalt 2 punkter</w:t>
      </w:r>
      <w:r w:rsidR="007A0189">
        <w:rPr>
          <w:rFonts w:ascii="Times New Roman" w:hAnsi="Times New Roman" w:cs="Times New Roman"/>
          <w:sz w:val="24"/>
          <w:szCs w:val="24"/>
        </w:rPr>
        <w:t>).</w:t>
      </w:r>
    </w:p>
    <w:p w:rsidR="00106AF9" w:rsidRDefault="00106AF9" w:rsidP="00AA4501">
      <w:pPr>
        <w:jc w:val="both"/>
        <w:rPr>
          <w:rFonts w:ascii="Times New Roman" w:eastAsia="Times New Roman" w:hAnsi="Times New Roman" w:cs="Times New Roman"/>
          <w:color w:val="111111"/>
          <w:sz w:val="24"/>
          <w:szCs w:val="24"/>
          <w:lang w:eastAsia="sv-SE"/>
        </w:rPr>
      </w:pPr>
      <w:r>
        <w:rPr>
          <w:rFonts w:ascii="Times New Roman" w:hAnsi="Times New Roman" w:cs="Times New Roman"/>
          <w:sz w:val="24"/>
          <w:szCs w:val="24"/>
        </w:rPr>
        <w:t xml:space="preserve">En soldat </w:t>
      </w:r>
      <w:r w:rsidR="00EE2899">
        <w:rPr>
          <w:rFonts w:ascii="Times New Roman" w:hAnsi="Times New Roman" w:cs="Times New Roman"/>
          <w:sz w:val="24"/>
          <w:szCs w:val="24"/>
        </w:rPr>
        <w:t xml:space="preserve">i Hammarö </w:t>
      </w:r>
      <w:r>
        <w:rPr>
          <w:rFonts w:ascii="Times New Roman" w:hAnsi="Times New Roman" w:cs="Times New Roman"/>
          <w:sz w:val="24"/>
          <w:szCs w:val="24"/>
        </w:rPr>
        <w:t xml:space="preserve">beviljas att få bygga en stuga att smida åt församlingen för lindrig betalning. </w:t>
      </w:r>
      <w:r w:rsidR="00EE2BEB">
        <w:rPr>
          <w:rFonts w:ascii="Times New Roman" w:hAnsi="Times New Roman" w:cs="Times New Roman"/>
          <w:sz w:val="24"/>
          <w:szCs w:val="24"/>
        </w:rPr>
        <w:t xml:space="preserve">Den tidigare nämnde </w:t>
      </w:r>
      <w:r w:rsidR="00EE2BEB">
        <w:rPr>
          <w:rFonts w:ascii="Times New Roman" w:eastAsia="Times New Roman" w:hAnsi="Times New Roman" w:cs="Times New Roman"/>
          <w:color w:val="111111"/>
          <w:sz w:val="24"/>
          <w:szCs w:val="24"/>
          <w:lang w:eastAsia="sv-SE"/>
        </w:rPr>
        <w:t>sockenskomakaren Jonas Jonsson i Bråten kommer i konflikt med en sko</w:t>
      </w:r>
      <w:r w:rsidR="00D94BF0">
        <w:rPr>
          <w:rFonts w:ascii="Times New Roman" w:eastAsia="Times New Roman" w:hAnsi="Times New Roman" w:cs="Times New Roman"/>
          <w:color w:val="111111"/>
          <w:sz w:val="24"/>
          <w:szCs w:val="24"/>
          <w:lang w:eastAsia="sv-SE"/>
        </w:rPr>
        <w:t>-</w:t>
      </w:r>
      <w:r w:rsidR="00EE2BEB">
        <w:rPr>
          <w:rFonts w:ascii="Times New Roman" w:eastAsia="Times New Roman" w:hAnsi="Times New Roman" w:cs="Times New Roman"/>
          <w:color w:val="111111"/>
          <w:sz w:val="24"/>
          <w:szCs w:val="24"/>
          <w:lang w:eastAsia="sv-SE"/>
        </w:rPr>
        <w:t>makare från en grannsocken.</w:t>
      </w:r>
      <w:r w:rsidR="00F24376">
        <w:rPr>
          <w:rFonts w:ascii="Times New Roman" w:eastAsia="Times New Roman" w:hAnsi="Times New Roman" w:cs="Times New Roman"/>
          <w:color w:val="111111"/>
          <w:sz w:val="24"/>
          <w:szCs w:val="24"/>
          <w:lang w:eastAsia="sv-SE"/>
        </w:rPr>
        <w:t xml:space="preserve"> Varken i Hammarö eller Värend tycks utseendet av </w:t>
      </w:r>
      <w:r w:rsidR="00D94BF0">
        <w:rPr>
          <w:rFonts w:ascii="Times New Roman" w:eastAsia="Times New Roman" w:hAnsi="Times New Roman" w:cs="Times New Roman"/>
          <w:color w:val="111111"/>
          <w:sz w:val="24"/>
          <w:szCs w:val="24"/>
          <w:lang w:eastAsia="sv-SE"/>
        </w:rPr>
        <w:t>h</w:t>
      </w:r>
      <w:r w:rsidR="00F24376">
        <w:rPr>
          <w:rFonts w:ascii="Times New Roman" w:eastAsia="Times New Roman" w:hAnsi="Times New Roman" w:cs="Times New Roman"/>
          <w:color w:val="111111"/>
          <w:sz w:val="24"/>
          <w:szCs w:val="24"/>
          <w:lang w:eastAsia="sv-SE"/>
        </w:rPr>
        <w:t>antverkare vara något stort problem.</w:t>
      </w:r>
    </w:p>
    <w:p w:rsidR="008D256E" w:rsidRDefault="008D256E" w:rsidP="009B6167">
      <w:pPr>
        <w:pStyle w:val="Liststycke"/>
        <w:numPr>
          <w:ilvl w:val="0"/>
          <w:numId w:val="8"/>
        </w:numPr>
        <w:spacing w:after="0"/>
        <w:jc w:val="both"/>
        <w:rPr>
          <w:rFonts w:ascii="Times New Roman" w:eastAsia="Times New Roman" w:hAnsi="Times New Roman" w:cs="Times New Roman"/>
          <w:color w:val="111111"/>
          <w:sz w:val="24"/>
          <w:szCs w:val="24"/>
          <w:lang w:eastAsia="sv-SE"/>
        </w:rPr>
      </w:pPr>
      <w:r w:rsidRPr="008D256E">
        <w:rPr>
          <w:rFonts w:ascii="Times New Roman" w:eastAsia="Times New Roman" w:hAnsi="Times New Roman" w:cs="Times New Roman"/>
          <w:b/>
          <w:i/>
          <w:color w:val="111111"/>
          <w:sz w:val="24"/>
          <w:szCs w:val="24"/>
          <w:lang w:eastAsia="sv-SE"/>
        </w:rPr>
        <w:t>Skola</w:t>
      </w:r>
      <w:r w:rsidR="007A0189">
        <w:rPr>
          <w:rFonts w:ascii="Times New Roman" w:eastAsia="Times New Roman" w:hAnsi="Times New Roman" w:cs="Times New Roman"/>
          <w:color w:val="111111"/>
          <w:sz w:val="24"/>
          <w:szCs w:val="24"/>
          <w:lang w:eastAsia="sv-SE"/>
        </w:rPr>
        <w:t xml:space="preserve"> - </w:t>
      </w:r>
      <w:r w:rsidRPr="008D256E">
        <w:rPr>
          <w:rFonts w:ascii="Times New Roman" w:eastAsia="Times New Roman" w:hAnsi="Times New Roman" w:cs="Times New Roman"/>
          <w:color w:val="111111"/>
          <w:sz w:val="24"/>
          <w:szCs w:val="24"/>
          <w:lang w:eastAsia="sv-SE"/>
        </w:rPr>
        <w:t>kategori 7</w:t>
      </w:r>
      <w:r w:rsidR="007A0189">
        <w:rPr>
          <w:rFonts w:ascii="Times New Roman" w:eastAsia="Times New Roman" w:hAnsi="Times New Roman" w:cs="Times New Roman"/>
          <w:color w:val="111111"/>
          <w:sz w:val="24"/>
          <w:szCs w:val="24"/>
          <w:lang w:eastAsia="sv-SE"/>
        </w:rPr>
        <w:t xml:space="preserve"> (</w:t>
      </w:r>
      <w:r w:rsidR="00654601">
        <w:rPr>
          <w:rFonts w:ascii="Times New Roman" w:eastAsia="Times New Roman" w:hAnsi="Times New Roman" w:cs="Times New Roman"/>
          <w:color w:val="111111"/>
          <w:sz w:val="24"/>
          <w:szCs w:val="24"/>
          <w:lang w:eastAsia="sv-SE"/>
        </w:rPr>
        <w:t>totalt 7 punkter</w:t>
      </w:r>
      <w:r w:rsidR="007A0189">
        <w:rPr>
          <w:rFonts w:ascii="Times New Roman" w:eastAsia="Times New Roman" w:hAnsi="Times New Roman" w:cs="Times New Roman"/>
          <w:color w:val="111111"/>
          <w:sz w:val="24"/>
          <w:szCs w:val="24"/>
          <w:lang w:eastAsia="sv-SE"/>
        </w:rPr>
        <w:t>)</w:t>
      </w:r>
      <w:r w:rsidR="00654601">
        <w:rPr>
          <w:rFonts w:ascii="Times New Roman" w:eastAsia="Times New Roman" w:hAnsi="Times New Roman" w:cs="Times New Roman"/>
          <w:color w:val="111111"/>
          <w:sz w:val="24"/>
          <w:szCs w:val="24"/>
          <w:lang w:eastAsia="sv-SE"/>
        </w:rPr>
        <w:t>.</w:t>
      </w:r>
    </w:p>
    <w:p w:rsidR="00523D6E" w:rsidRDefault="005E3A96" w:rsidP="00E70A30">
      <w:pPr>
        <w:spacing w:after="0"/>
        <w:ind w:right="-1"/>
        <w:jc w:val="both"/>
        <w:rPr>
          <w:rFonts w:ascii="Times New Roman" w:hAnsi="Times New Roman" w:cs="Times New Roman"/>
          <w:color w:val="000000" w:themeColor="text1"/>
        </w:rPr>
      </w:pPr>
      <w:r w:rsidRPr="00D0385D">
        <w:rPr>
          <w:rFonts w:ascii="Times New Roman" w:eastAsia="Times New Roman" w:hAnsi="Times New Roman" w:cs="Times New Roman"/>
          <w:color w:val="111111"/>
          <w:sz w:val="24"/>
          <w:szCs w:val="24"/>
          <w:lang w:eastAsia="sv-SE"/>
        </w:rPr>
        <w:t xml:space="preserve">Pastor </w:t>
      </w:r>
      <w:r w:rsidR="002A6977">
        <w:rPr>
          <w:rFonts w:ascii="Times New Roman" w:eastAsia="Times New Roman" w:hAnsi="Times New Roman" w:cs="Times New Roman"/>
          <w:color w:val="111111"/>
          <w:sz w:val="24"/>
          <w:szCs w:val="24"/>
          <w:lang w:eastAsia="sv-SE"/>
        </w:rPr>
        <w:t xml:space="preserve">Gabriel Magnelius </w:t>
      </w:r>
      <w:r w:rsidRPr="00D0385D">
        <w:rPr>
          <w:rFonts w:ascii="Times New Roman" w:eastAsia="Times New Roman" w:hAnsi="Times New Roman" w:cs="Times New Roman"/>
          <w:color w:val="111111"/>
          <w:sz w:val="24"/>
          <w:szCs w:val="24"/>
          <w:lang w:eastAsia="sv-SE"/>
        </w:rPr>
        <w:t xml:space="preserve">förmanade </w:t>
      </w:r>
      <w:r w:rsidR="002A6977">
        <w:rPr>
          <w:rFonts w:ascii="Times New Roman" w:eastAsia="Times New Roman" w:hAnsi="Times New Roman" w:cs="Times New Roman"/>
          <w:color w:val="111111"/>
          <w:sz w:val="24"/>
          <w:szCs w:val="24"/>
          <w:lang w:eastAsia="sv-SE"/>
        </w:rPr>
        <w:t>(1715</w:t>
      </w:r>
      <w:r w:rsidR="008859E7">
        <w:rPr>
          <w:rFonts w:ascii="Times New Roman" w:eastAsia="Times New Roman" w:hAnsi="Times New Roman" w:cs="Times New Roman"/>
          <w:color w:val="111111"/>
          <w:sz w:val="24"/>
          <w:szCs w:val="24"/>
          <w:lang w:eastAsia="sv-SE"/>
        </w:rPr>
        <w:t>)</w:t>
      </w:r>
      <w:r w:rsidR="002A6977">
        <w:rPr>
          <w:rFonts w:ascii="Times New Roman" w:eastAsia="Times New Roman" w:hAnsi="Times New Roman" w:cs="Times New Roman"/>
          <w:color w:val="111111"/>
          <w:sz w:val="24"/>
          <w:szCs w:val="24"/>
          <w:lang w:eastAsia="sv-SE"/>
        </w:rPr>
        <w:t xml:space="preserve"> </w:t>
      </w:r>
      <w:r w:rsidR="00F13707">
        <w:rPr>
          <w:rFonts w:ascii="Times New Roman" w:eastAsia="Times New Roman" w:hAnsi="Times New Roman" w:cs="Times New Roman"/>
          <w:color w:val="111111"/>
          <w:sz w:val="24"/>
          <w:szCs w:val="24"/>
          <w:lang w:eastAsia="sv-SE"/>
        </w:rPr>
        <w:t>alla att</w:t>
      </w:r>
      <w:r w:rsidRPr="00D0385D">
        <w:rPr>
          <w:rFonts w:ascii="Times New Roman" w:eastAsia="Times New Roman" w:hAnsi="Times New Roman" w:cs="Times New Roman"/>
          <w:color w:val="111111"/>
          <w:sz w:val="24"/>
          <w:szCs w:val="24"/>
          <w:lang w:eastAsia="sv-SE"/>
        </w:rPr>
        <w:t xml:space="preserve"> </w:t>
      </w:r>
      <w:r w:rsidR="00F13707">
        <w:rPr>
          <w:rFonts w:ascii="Times New Roman" w:eastAsia="Times New Roman" w:hAnsi="Times New Roman" w:cs="Times New Roman"/>
          <w:color w:val="111111"/>
          <w:sz w:val="24"/>
          <w:szCs w:val="24"/>
          <w:lang w:eastAsia="sv-SE"/>
        </w:rPr>
        <w:t xml:space="preserve">lära sig </w:t>
      </w:r>
      <w:r w:rsidR="00F13707">
        <w:rPr>
          <w:rFonts w:ascii="Times New Roman" w:hAnsi="Times New Roman" w:cs="Times New Roman"/>
          <w:color w:val="000000" w:themeColor="text1"/>
          <w:sz w:val="24"/>
          <w:szCs w:val="24"/>
        </w:rPr>
        <w:t>sina kristendomsstycken</w:t>
      </w:r>
      <w:r w:rsidR="00424FAD">
        <w:rPr>
          <w:rFonts w:ascii="Times New Roman" w:hAnsi="Times New Roman" w:cs="Times New Roman"/>
          <w:color w:val="000000" w:themeColor="text1"/>
          <w:sz w:val="24"/>
          <w:szCs w:val="24"/>
        </w:rPr>
        <w:t xml:space="preserve"> och f</w:t>
      </w:r>
      <w:r w:rsidR="00F13707">
        <w:rPr>
          <w:rFonts w:ascii="Times New Roman" w:hAnsi="Times New Roman" w:cs="Times New Roman"/>
          <w:color w:val="000000" w:themeColor="text1"/>
          <w:sz w:val="24"/>
          <w:szCs w:val="24"/>
        </w:rPr>
        <w:t>öräld</w:t>
      </w:r>
      <w:r w:rsidR="00424FAD">
        <w:rPr>
          <w:rFonts w:ascii="Times New Roman" w:hAnsi="Times New Roman" w:cs="Times New Roman"/>
          <w:color w:val="000000" w:themeColor="text1"/>
          <w:sz w:val="24"/>
          <w:szCs w:val="24"/>
        </w:rPr>
        <w:t>-</w:t>
      </w:r>
      <w:r w:rsidR="00F13707">
        <w:rPr>
          <w:rFonts w:ascii="Times New Roman" w:hAnsi="Times New Roman" w:cs="Times New Roman"/>
          <w:color w:val="000000" w:themeColor="text1"/>
          <w:sz w:val="24"/>
          <w:szCs w:val="24"/>
        </w:rPr>
        <w:t xml:space="preserve">rarna skulle se till att ungdomen </w:t>
      </w:r>
      <w:r w:rsidR="002A6977">
        <w:rPr>
          <w:rFonts w:ascii="Times New Roman" w:hAnsi="Times New Roman" w:cs="Times New Roman"/>
          <w:color w:val="000000" w:themeColor="text1"/>
          <w:sz w:val="24"/>
          <w:szCs w:val="24"/>
        </w:rPr>
        <w:t xml:space="preserve">tidigt </w:t>
      </w:r>
      <w:r w:rsidRPr="00D0385D">
        <w:rPr>
          <w:rFonts w:ascii="Times New Roman" w:hAnsi="Times New Roman" w:cs="Times New Roman"/>
          <w:color w:val="000000" w:themeColor="text1"/>
          <w:sz w:val="24"/>
          <w:szCs w:val="24"/>
        </w:rPr>
        <w:t>lär</w:t>
      </w:r>
      <w:r w:rsidR="00F13707">
        <w:rPr>
          <w:rFonts w:ascii="Times New Roman" w:hAnsi="Times New Roman" w:cs="Times New Roman"/>
          <w:color w:val="000000" w:themeColor="text1"/>
          <w:sz w:val="24"/>
          <w:szCs w:val="24"/>
        </w:rPr>
        <w:t xml:space="preserve">de sig </w:t>
      </w:r>
      <w:r w:rsidR="002A6977">
        <w:rPr>
          <w:rFonts w:ascii="Times New Roman" w:hAnsi="Times New Roman" w:cs="Times New Roman"/>
          <w:color w:val="000000" w:themeColor="text1"/>
          <w:sz w:val="24"/>
          <w:szCs w:val="24"/>
        </w:rPr>
        <w:t>detta</w:t>
      </w:r>
      <w:r w:rsidR="008859E7">
        <w:rPr>
          <w:rFonts w:ascii="Times New Roman" w:hAnsi="Times New Roman" w:cs="Times New Roman"/>
          <w:color w:val="000000" w:themeColor="text1"/>
          <w:sz w:val="24"/>
          <w:szCs w:val="24"/>
        </w:rPr>
        <w:t>.</w:t>
      </w:r>
      <w:r w:rsidRPr="00D0385D">
        <w:rPr>
          <w:rFonts w:ascii="Times New Roman" w:hAnsi="Times New Roman" w:cs="Times New Roman"/>
          <w:color w:val="000000" w:themeColor="text1"/>
          <w:sz w:val="24"/>
          <w:szCs w:val="24"/>
        </w:rPr>
        <w:t xml:space="preserve"> </w:t>
      </w:r>
      <w:r w:rsidR="00424FAD">
        <w:rPr>
          <w:rFonts w:ascii="Times New Roman" w:hAnsi="Times New Roman" w:cs="Times New Roman"/>
          <w:color w:val="000000" w:themeColor="text1"/>
          <w:sz w:val="24"/>
          <w:szCs w:val="24"/>
        </w:rPr>
        <w:t>På</w:t>
      </w:r>
      <w:r w:rsidR="002A6977">
        <w:rPr>
          <w:rFonts w:ascii="Times New Roman" w:hAnsi="Times New Roman" w:cs="Times New Roman"/>
          <w:color w:val="000000" w:themeColor="text1"/>
          <w:sz w:val="24"/>
          <w:szCs w:val="24"/>
        </w:rPr>
        <w:t xml:space="preserve"> e</w:t>
      </w:r>
      <w:r w:rsidR="002A6977">
        <w:rPr>
          <w:rFonts w:ascii="Times New Roman" w:eastAsia="Times New Roman" w:hAnsi="Times New Roman" w:cs="Times New Roman"/>
          <w:color w:val="111111"/>
          <w:sz w:val="24"/>
          <w:szCs w:val="24"/>
          <w:lang w:eastAsia="sv-SE"/>
        </w:rPr>
        <w:t>fterträdaren</w:t>
      </w:r>
      <w:r w:rsidR="00D0385D" w:rsidRPr="00D0385D">
        <w:rPr>
          <w:rFonts w:ascii="Times New Roman" w:eastAsia="Times New Roman" w:hAnsi="Times New Roman" w:cs="Times New Roman"/>
          <w:color w:val="111111"/>
          <w:sz w:val="24"/>
          <w:szCs w:val="24"/>
          <w:lang w:eastAsia="sv-SE"/>
        </w:rPr>
        <w:t xml:space="preserve"> </w:t>
      </w:r>
      <w:r w:rsidR="00D0385D" w:rsidRPr="00D0385D">
        <w:rPr>
          <w:rFonts w:ascii="Times New Roman" w:hAnsi="Times New Roman" w:cs="Times New Roman"/>
          <w:color w:val="000000" w:themeColor="text1"/>
          <w:sz w:val="24"/>
          <w:szCs w:val="24"/>
        </w:rPr>
        <w:t>Johannes Hesselgren</w:t>
      </w:r>
      <w:r w:rsidR="00424FAD">
        <w:rPr>
          <w:rFonts w:ascii="Times New Roman" w:hAnsi="Times New Roman" w:cs="Times New Roman"/>
          <w:color w:val="000000" w:themeColor="text1"/>
          <w:sz w:val="24"/>
          <w:szCs w:val="24"/>
        </w:rPr>
        <w:t>s</w:t>
      </w:r>
      <w:r w:rsidR="002A6977">
        <w:rPr>
          <w:rFonts w:ascii="Times New Roman" w:hAnsi="Times New Roman" w:cs="Times New Roman"/>
          <w:color w:val="000000" w:themeColor="text1"/>
          <w:sz w:val="24"/>
          <w:szCs w:val="24"/>
        </w:rPr>
        <w:t xml:space="preserve"> fråga</w:t>
      </w:r>
      <w:r w:rsidR="00424FAD">
        <w:rPr>
          <w:rFonts w:ascii="Times New Roman" w:hAnsi="Times New Roman" w:cs="Times New Roman"/>
          <w:color w:val="000000" w:themeColor="text1"/>
          <w:sz w:val="24"/>
          <w:szCs w:val="24"/>
        </w:rPr>
        <w:t xml:space="preserve"> </w:t>
      </w:r>
      <w:r w:rsidR="002A6977">
        <w:rPr>
          <w:rFonts w:ascii="Times New Roman" w:hAnsi="Times New Roman" w:cs="Times New Roman"/>
          <w:color w:val="000000" w:themeColor="text1"/>
          <w:sz w:val="24"/>
          <w:szCs w:val="24"/>
        </w:rPr>
        <w:t>om katekesens lära förhördes ordentligt</w:t>
      </w:r>
      <w:r w:rsidR="008859E7">
        <w:rPr>
          <w:rFonts w:ascii="Times New Roman" w:hAnsi="Times New Roman" w:cs="Times New Roman"/>
          <w:color w:val="000000" w:themeColor="text1"/>
          <w:sz w:val="24"/>
          <w:szCs w:val="24"/>
        </w:rPr>
        <w:t xml:space="preserve"> </w:t>
      </w:r>
      <w:r w:rsidR="002A6977">
        <w:rPr>
          <w:rFonts w:ascii="Times New Roman" w:hAnsi="Times New Roman" w:cs="Times New Roman"/>
          <w:color w:val="000000" w:themeColor="text1"/>
          <w:sz w:val="24"/>
          <w:szCs w:val="24"/>
        </w:rPr>
        <w:t>svarade</w:t>
      </w:r>
      <w:r w:rsidR="00424FAD">
        <w:rPr>
          <w:rFonts w:ascii="Times New Roman" w:hAnsi="Times New Roman" w:cs="Times New Roman"/>
          <w:color w:val="000000" w:themeColor="text1"/>
          <w:sz w:val="24"/>
          <w:szCs w:val="24"/>
        </w:rPr>
        <w:t xml:space="preserve"> församlingen</w:t>
      </w:r>
      <w:r w:rsidR="002A6977">
        <w:rPr>
          <w:rFonts w:ascii="Times New Roman" w:hAnsi="Times New Roman" w:cs="Times New Roman"/>
          <w:color w:val="000000" w:themeColor="text1"/>
          <w:sz w:val="24"/>
          <w:szCs w:val="24"/>
        </w:rPr>
        <w:t xml:space="preserve"> </w:t>
      </w:r>
      <w:r w:rsidR="008859E7">
        <w:rPr>
          <w:rFonts w:ascii="Times New Roman" w:hAnsi="Times New Roman" w:cs="Times New Roman"/>
          <w:color w:val="000000" w:themeColor="text1"/>
          <w:sz w:val="24"/>
          <w:szCs w:val="24"/>
        </w:rPr>
        <w:t xml:space="preserve">visserligen </w:t>
      </w:r>
      <w:r w:rsidR="002A6977">
        <w:rPr>
          <w:rFonts w:ascii="Times New Roman" w:hAnsi="Times New Roman" w:cs="Times New Roman"/>
          <w:color w:val="000000" w:themeColor="text1"/>
          <w:sz w:val="24"/>
          <w:szCs w:val="24"/>
        </w:rPr>
        <w:t>ja</w:t>
      </w:r>
      <w:r w:rsidR="00424FAD">
        <w:rPr>
          <w:rFonts w:ascii="Times New Roman" w:hAnsi="Times New Roman" w:cs="Times New Roman"/>
          <w:color w:val="000000" w:themeColor="text1"/>
          <w:sz w:val="24"/>
          <w:szCs w:val="24"/>
        </w:rPr>
        <w:t xml:space="preserve"> men komminister</w:t>
      </w:r>
      <w:r w:rsidR="00D0385D" w:rsidRPr="00D0385D">
        <w:rPr>
          <w:rFonts w:ascii="Times New Roman" w:hAnsi="Times New Roman" w:cs="Times New Roman"/>
          <w:color w:val="000000" w:themeColor="text1"/>
          <w:sz w:val="24"/>
          <w:szCs w:val="24"/>
        </w:rPr>
        <w:t xml:space="preserve"> Halander berättade</w:t>
      </w:r>
      <w:r w:rsidR="008859E7">
        <w:rPr>
          <w:rFonts w:ascii="Times New Roman" w:hAnsi="Times New Roman" w:cs="Times New Roman"/>
          <w:color w:val="000000" w:themeColor="text1"/>
          <w:sz w:val="24"/>
          <w:szCs w:val="24"/>
        </w:rPr>
        <w:t xml:space="preserve"> </w:t>
      </w:r>
      <w:r w:rsidR="00424FAD">
        <w:rPr>
          <w:rFonts w:ascii="Times New Roman" w:hAnsi="Times New Roman" w:cs="Times New Roman"/>
          <w:color w:val="000000" w:themeColor="text1"/>
          <w:sz w:val="24"/>
          <w:szCs w:val="24"/>
        </w:rPr>
        <w:t>då</w:t>
      </w:r>
      <w:r w:rsidR="008859E7">
        <w:rPr>
          <w:rFonts w:ascii="Times New Roman" w:hAnsi="Times New Roman" w:cs="Times New Roman"/>
          <w:color w:val="000000" w:themeColor="text1"/>
          <w:sz w:val="24"/>
          <w:szCs w:val="24"/>
        </w:rPr>
        <w:t xml:space="preserve"> att </w:t>
      </w:r>
      <w:r w:rsidR="00D0385D" w:rsidRPr="00D0385D">
        <w:rPr>
          <w:rFonts w:ascii="Times New Roman" w:hAnsi="Times New Roman" w:cs="Times New Roman"/>
          <w:color w:val="000000" w:themeColor="text1"/>
          <w:sz w:val="24"/>
          <w:szCs w:val="24"/>
        </w:rPr>
        <w:t xml:space="preserve">många </w:t>
      </w:r>
      <w:r w:rsidR="008859E7">
        <w:rPr>
          <w:rFonts w:ascii="Times New Roman" w:hAnsi="Times New Roman" w:cs="Times New Roman"/>
          <w:color w:val="000000" w:themeColor="text1"/>
          <w:sz w:val="24"/>
          <w:szCs w:val="24"/>
        </w:rPr>
        <w:t>avhöll sig från förhören</w:t>
      </w:r>
      <w:r w:rsidR="00D0385D" w:rsidRPr="00D0385D">
        <w:rPr>
          <w:rFonts w:ascii="Times New Roman" w:hAnsi="Times New Roman" w:cs="Times New Roman"/>
          <w:color w:val="000000" w:themeColor="text1"/>
          <w:sz w:val="24"/>
          <w:szCs w:val="24"/>
        </w:rPr>
        <w:t xml:space="preserve">. Pastor </w:t>
      </w:r>
      <w:r w:rsidR="008859E7">
        <w:rPr>
          <w:rFonts w:ascii="Times New Roman" w:hAnsi="Times New Roman" w:cs="Times New Roman"/>
          <w:color w:val="000000" w:themeColor="text1"/>
          <w:sz w:val="24"/>
          <w:szCs w:val="24"/>
        </w:rPr>
        <w:t>replikerade att de</w:t>
      </w:r>
      <w:r w:rsidR="00424FAD">
        <w:rPr>
          <w:rFonts w:ascii="Times New Roman" w:hAnsi="Times New Roman" w:cs="Times New Roman"/>
          <w:color w:val="000000" w:themeColor="text1"/>
          <w:sz w:val="24"/>
          <w:szCs w:val="24"/>
        </w:rPr>
        <w:t>ssa</w:t>
      </w:r>
      <w:r w:rsidR="008859E7">
        <w:rPr>
          <w:rFonts w:ascii="Times New Roman" w:hAnsi="Times New Roman" w:cs="Times New Roman"/>
          <w:color w:val="000000" w:themeColor="text1"/>
          <w:sz w:val="24"/>
          <w:szCs w:val="24"/>
        </w:rPr>
        <w:t xml:space="preserve"> borde </w:t>
      </w:r>
      <w:r w:rsidR="008859E7" w:rsidRPr="00D0385D">
        <w:rPr>
          <w:rFonts w:ascii="Times New Roman" w:hAnsi="Times New Roman" w:cs="Times New Roman"/>
          <w:color w:val="000000" w:themeColor="text1"/>
          <w:sz w:val="24"/>
          <w:szCs w:val="24"/>
        </w:rPr>
        <w:t>beläg</w:t>
      </w:r>
      <w:r w:rsidR="00424FAD">
        <w:rPr>
          <w:rFonts w:ascii="Times New Roman" w:hAnsi="Times New Roman" w:cs="Times New Roman"/>
          <w:color w:val="000000" w:themeColor="text1"/>
          <w:sz w:val="24"/>
          <w:szCs w:val="24"/>
        </w:rPr>
        <w:t>-</w:t>
      </w:r>
      <w:r w:rsidR="008859E7" w:rsidRPr="00D0385D">
        <w:rPr>
          <w:rFonts w:ascii="Times New Roman" w:hAnsi="Times New Roman" w:cs="Times New Roman"/>
          <w:color w:val="000000" w:themeColor="text1"/>
          <w:sz w:val="24"/>
          <w:szCs w:val="24"/>
        </w:rPr>
        <w:t xml:space="preserve">gas </w:t>
      </w:r>
      <w:r w:rsidR="008859E7">
        <w:rPr>
          <w:rFonts w:ascii="Times New Roman" w:hAnsi="Times New Roman" w:cs="Times New Roman"/>
          <w:color w:val="000000" w:themeColor="text1"/>
          <w:sz w:val="24"/>
          <w:szCs w:val="24"/>
        </w:rPr>
        <w:t xml:space="preserve">med </w:t>
      </w:r>
      <w:r w:rsidR="00D0385D" w:rsidRPr="00D0385D">
        <w:rPr>
          <w:rFonts w:ascii="Times New Roman" w:hAnsi="Times New Roman" w:cs="Times New Roman"/>
          <w:color w:val="000000" w:themeColor="text1"/>
          <w:sz w:val="24"/>
          <w:szCs w:val="24"/>
        </w:rPr>
        <w:t>böter.</w:t>
      </w:r>
      <w:r w:rsidR="00D0385D">
        <w:rPr>
          <w:rFonts w:ascii="Times New Roman" w:hAnsi="Times New Roman" w:cs="Times New Roman"/>
          <w:color w:val="000000" w:themeColor="text1"/>
          <w:sz w:val="24"/>
          <w:szCs w:val="24"/>
        </w:rPr>
        <w:t>”</w:t>
      </w:r>
      <w:r w:rsidR="00D0385D" w:rsidRPr="00D0385D">
        <w:rPr>
          <w:rFonts w:ascii="Times New Roman" w:hAnsi="Times New Roman" w:cs="Times New Roman"/>
          <w:color w:val="000000" w:themeColor="text1"/>
          <w:sz w:val="24"/>
          <w:szCs w:val="24"/>
        </w:rPr>
        <w:t xml:space="preserve"> </w:t>
      </w:r>
      <w:r w:rsidR="00E70A30">
        <w:rPr>
          <w:rFonts w:ascii="Times New Roman" w:hAnsi="Times New Roman" w:cs="Times New Roman"/>
          <w:color w:val="000000" w:themeColor="text1"/>
          <w:sz w:val="24"/>
          <w:szCs w:val="24"/>
        </w:rPr>
        <w:t xml:space="preserve">Han </w:t>
      </w:r>
      <w:r w:rsidR="00424FAD">
        <w:rPr>
          <w:rFonts w:ascii="Times New Roman" w:hAnsi="Times New Roman" w:cs="Times New Roman"/>
          <w:color w:val="000000" w:themeColor="text1"/>
          <w:sz w:val="24"/>
          <w:szCs w:val="24"/>
        </w:rPr>
        <w:t>fråga</w:t>
      </w:r>
      <w:r w:rsidR="00E70A30">
        <w:rPr>
          <w:rFonts w:ascii="Times New Roman" w:hAnsi="Times New Roman" w:cs="Times New Roman"/>
          <w:color w:val="000000" w:themeColor="text1"/>
          <w:sz w:val="24"/>
          <w:szCs w:val="24"/>
        </w:rPr>
        <w:t xml:space="preserve">de också </w:t>
      </w:r>
      <w:r w:rsidR="00424FAD">
        <w:rPr>
          <w:rFonts w:ascii="Times New Roman" w:hAnsi="Times New Roman" w:cs="Times New Roman"/>
          <w:color w:val="000000" w:themeColor="text1"/>
          <w:sz w:val="24"/>
          <w:szCs w:val="24"/>
        </w:rPr>
        <w:t>om det fanns någon som lär barnen att ”</w:t>
      </w:r>
      <w:r w:rsidR="00255F8A" w:rsidRPr="00184619">
        <w:rPr>
          <w:rFonts w:ascii="Times New Roman" w:hAnsi="Times New Roman" w:cs="Times New Roman"/>
          <w:color w:val="000000" w:themeColor="text1"/>
        </w:rPr>
        <w:t>läsa i book</w:t>
      </w:r>
      <w:r w:rsidR="00424FAD">
        <w:rPr>
          <w:rFonts w:ascii="Times New Roman" w:hAnsi="Times New Roman" w:cs="Times New Roman"/>
          <w:color w:val="000000" w:themeColor="text1"/>
        </w:rPr>
        <w:t xml:space="preserve">” vilket besvarades med att föräldrarna oftast brukade göra det själva. </w:t>
      </w:r>
      <w:r w:rsidR="00E70A30">
        <w:rPr>
          <w:rFonts w:ascii="Times New Roman" w:hAnsi="Times New Roman" w:cs="Times New Roman"/>
          <w:color w:val="000000" w:themeColor="text1"/>
        </w:rPr>
        <w:t>D</w:t>
      </w:r>
      <w:r w:rsidR="00424FAD">
        <w:rPr>
          <w:rFonts w:ascii="Times New Roman" w:hAnsi="Times New Roman" w:cs="Times New Roman"/>
          <w:color w:val="000000" w:themeColor="text1"/>
        </w:rPr>
        <w:t xml:space="preserve">et beslöts att de föräldrar som inte kan det ska låta </w:t>
      </w:r>
      <w:r w:rsidR="00255F8A" w:rsidRPr="00184619">
        <w:rPr>
          <w:rFonts w:ascii="Times New Roman" w:hAnsi="Times New Roman" w:cs="Times New Roman"/>
          <w:color w:val="000000" w:themeColor="text1"/>
        </w:rPr>
        <w:t xml:space="preserve">klockaren </w:t>
      </w:r>
      <w:r w:rsidR="00424FAD">
        <w:rPr>
          <w:rFonts w:ascii="Times New Roman" w:hAnsi="Times New Roman" w:cs="Times New Roman"/>
          <w:color w:val="000000" w:themeColor="text1"/>
        </w:rPr>
        <w:t xml:space="preserve">göra det </w:t>
      </w:r>
      <w:r w:rsidR="00255F8A" w:rsidRPr="00184619">
        <w:rPr>
          <w:rFonts w:ascii="Times New Roman" w:hAnsi="Times New Roman" w:cs="Times New Roman"/>
          <w:color w:val="000000" w:themeColor="text1"/>
        </w:rPr>
        <w:t>mot skälig betalning.</w:t>
      </w:r>
      <w:r w:rsidR="00255F8A">
        <w:rPr>
          <w:rFonts w:ascii="Times New Roman" w:hAnsi="Times New Roman" w:cs="Times New Roman"/>
          <w:color w:val="000000" w:themeColor="text1"/>
        </w:rPr>
        <w:t>”</w:t>
      </w:r>
      <w:r w:rsidR="00255F8A">
        <w:rPr>
          <w:rStyle w:val="Fotnotsreferens"/>
          <w:rFonts w:ascii="Times New Roman" w:hAnsi="Times New Roman" w:cs="Times New Roman"/>
          <w:color w:val="000000" w:themeColor="text1"/>
        </w:rPr>
        <w:footnoteReference w:id="96"/>
      </w:r>
      <w:r w:rsidR="00D0385D">
        <w:rPr>
          <w:rFonts w:ascii="Times New Roman" w:hAnsi="Times New Roman" w:cs="Times New Roman"/>
          <w:color w:val="000000" w:themeColor="text1"/>
        </w:rPr>
        <w:t xml:space="preserve"> </w:t>
      </w:r>
    </w:p>
    <w:p w:rsidR="0097248C" w:rsidRDefault="00E70A30" w:rsidP="009A4BB9">
      <w:pPr>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5F8A" w:rsidRPr="0081078F">
        <w:rPr>
          <w:rFonts w:ascii="Times New Roman" w:hAnsi="Times New Roman" w:cs="Times New Roman"/>
          <w:color w:val="000000" w:themeColor="text1"/>
          <w:sz w:val="24"/>
          <w:szCs w:val="24"/>
        </w:rPr>
        <w:t xml:space="preserve">Av tabell 1 framgick att man i Hammarö i större utsträckning än i Värend tog upp skolfrågor eller, med andra ord, frågor om läskunnighet. Ovanstående citat belyser det engagemang som tycks ha funnits ifråga om detta på Hammarön. </w:t>
      </w:r>
      <w:r w:rsidR="00D94BF0">
        <w:rPr>
          <w:rFonts w:ascii="Times New Roman" w:hAnsi="Times New Roman" w:cs="Times New Roman"/>
          <w:color w:val="000000" w:themeColor="text1"/>
          <w:sz w:val="24"/>
          <w:szCs w:val="24"/>
        </w:rPr>
        <w:t xml:space="preserve">Pastor </w:t>
      </w:r>
      <w:r w:rsidR="0097248C" w:rsidRPr="0081078F">
        <w:rPr>
          <w:rFonts w:ascii="Times New Roman" w:hAnsi="Times New Roman" w:cs="Times New Roman"/>
          <w:color w:val="000000" w:themeColor="text1"/>
          <w:sz w:val="24"/>
          <w:szCs w:val="24"/>
        </w:rPr>
        <w:t>Hesselgren</w:t>
      </w:r>
      <w:r w:rsidR="00D0385D" w:rsidRPr="0081078F">
        <w:rPr>
          <w:rFonts w:ascii="Times New Roman" w:hAnsi="Times New Roman" w:cs="Times New Roman"/>
          <w:color w:val="000000" w:themeColor="text1"/>
          <w:sz w:val="24"/>
          <w:szCs w:val="24"/>
        </w:rPr>
        <w:t xml:space="preserve"> återkommer 1723 med förmaningen att föräldrarna ska ”…</w:t>
      </w:r>
      <w:r w:rsidR="00D0385D" w:rsidRPr="0081078F">
        <w:rPr>
          <w:rFonts w:ascii="Times New Roman" w:hAnsi="Times New Roman" w:cs="Times New Roman"/>
          <w:sz w:val="24"/>
          <w:szCs w:val="24"/>
        </w:rPr>
        <w:t xml:space="preserve"> lära them läsa i book och slå upp psalmerna.”</w:t>
      </w:r>
      <w:r w:rsidR="00D0385D" w:rsidRPr="0081078F">
        <w:rPr>
          <w:rStyle w:val="Fotnotsreferens"/>
          <w:rFonts w:ascii="Times New Roman" w:hAnsi="Times New Roman" w:cs="Times New Roman"/>
          <w:sz w:val="24"/>
          <w:szCs w:val="24"/>
        </w:rPr>
        <w:footnoteReference w:id="97"/>
      </w:r>
      <w:r w:rsidR="00D0385D" w:rsidRPr="0081078F">
        <w:rPr>
          <w:rFonts w:ascii="Times New Roman" w:hAnsi="Times New Roman" w:cs="Times New Roman"/>
          <w:sz w:val="24"/>
          <w:szCs w:val="24"/>
        </w:rPr>
        <w:t xml:space="preserve"> </w:t>
      </w:r>
      <w:r w:rsidR="00255F8A" w:rsidRPr="0081078F">
        <w:rPr>
          <w:rFonts w:ascii="Times New Roman" w:hAnsi="Times New Roman" w:cs="Times New Roman"/>
          <w:color w:val="000000" w:themeColor="text1"/>
          <w:sz w:val="24"/>
          <w:szCs w:val="24"/>
        </w:rPr>
        <w:t xml:space="preserve">Frågan tas upp </w:t>
      </w:r>
      <w:r w:rsidR="00D0385D" w:rsidRPr="0081078F">
        <w:rPr>
          <w:rFonts w:ascii="Times New Roman" w:hAnsi="Times New Roman" w:cs="Times New Roman"/>
          <w:color w:val="000000" w:themeColor="text1"/>
          <w:sz w:val="24"/>
          <w:szCs w:val="24"/>
        </w:rPr>
        <w:t>s</w:t>
      </w:r>
      <w:r w:rsidR="00523D6E" w:rsidRPr="0081078F">
        <w:rPr>
          <w:rFonts w:ascii="Times New Roman" w:hAnsi="Times New Roman" w:cs="Times New Roman"/>
          <w:color w:val="000000" w:themeColor="text1"/>
          <w:sz w:val="24"/>
          <w:szCs w:val="24"/>
        </w:rPr>
        <w:t>ex</w:t>
      </w:r>
      <w:r w:rsidR="00255F8A" w:rsidRPr="0081078F">
        <w:rPr>
          <w:rFonts w:ascii="Times New Roman" w:hAnsi="Times New Roman" w:cs="Times New Roman"/>
          <w:color w:val="000000" w:themeColor="text1"/>
          <w:sz w:val="24"/>
          <w:szCs w:val="24"/>
        </w:rPr>
        <w:t xml:space="preserve"> gånger under denna period</w:t>
      </w:r>
      <w:r w:rsidR="00D94BF0">
        <w:rPr>
          <w:rFonts w:ascii="Times New Roman" w:hAnsi="Times New Roman" w:cs="Times New Roman"/>
          <w:color w:val="000000" w:themeColor="text1"/>
          <w:sz w:val="24"/>
          <w:szCs w:val="24"/>
        </w:rPr>
        <w:t>,</w:t>
      </w:r>
      <w:r w:rsidR="00523D6E" w:rsidRPr="0081078F">
        <w:rPr>
          <w:rFonts w:ascii="Times New Roman" w:hAnsi="Times New Roman" w:cs="Times New Roman"/>
          <w:color w:val="000000" w:themeColor="text1"/>
          <w:sz w:val="24"/>
          <w:szCs w:val="24"/>
        </w:rPr>
        <w:t xml:space="preserve"> av tre pastorer</w:t>
      </w:r>
      <w:r w:rsidR="00255F8A" w:rsidRPr="008107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Säkert fanns ändå ett visst motstånd från föräldrarna, särskilt de </w:t>
      </w:r>
      <w:r w:rsidR="005335F3">
        <w:rPr>
          <w:rFonts w:ascii="Times New Roman" w:hAnsi="Times New Roman" w:cs="Times New Roman"/>
          <w:color w:val="000000" w:themeColor="text1"/>
          <w:sz w:val="24"/>
          <w:szCs w:val="24"/>
        </w:rPr>
        <w:t xml:space="preserve">som </w:t>
      </w:r>
      <w:r>
        <w:rPr>
          <w:rFonts w:ascii="Times New Roman" w:hAnsi="Times New Roman" w:cs="Times New Roman"/>
          <w:color w:val="000000" w:themeColor="text1"/>
          <w:sz w:val="24"/>
          <w:szCs w:val="24"/>
        </w:rPr>
        <w:t>skulle betala klockaren för undervisningen.</w:t>
      </w:r>
    </w:p>
    <w:p w:rsidR="00F24376" w:rsidRPr="00F24376" w:rsidRDefault="00F24376" w:rsidP="009A4BB9">
      <w:pPr>
        <w:spacing w:after="0" w:line="276" w:lineRule="auto"/>
        <w:ind w:right="-1"/>
        <w:jc w:val="both"/>
        <w:rPr>
          <w:rFonts w:ascii="Times New Roman" w:hAnsi="Times New Roman" w:cs="Times New Roman"/>
          <w:i/>
          <w:color w:val="000000" w:themeColor="text1"/>
          <w:sz w:val="24"/>
          <w:szCs w:val="24"/>
        </w:rPr>
      </w:pPr>
      <w:r w:rsidRPr="00F24376">
        <w:rPr>
          <w:rFonts w:ascii="Times New Roman" w:hAnsi="Times New Roman" w:cs="Times New Roman"/>
          <w:i/>
          <w:color w:val="000000" w:themeColor="text1"/>
          <w:sz w:val="24"/>
          <w:szCs w:val="24"/>
        </w:rPr>
        <w:t>Jämförelse med Värend</w:t>
      </w:r>
    </w:p>
    <w:p w:rsidR="0097248C" w:rsidRPr="0081078F" w:rsidRDefault="00F24376" w:rsidP="009A4BB9">
      <w:pPr>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 döma av </w:t>
      </w:r>
      <w:r w:rsidR="00E70A30">
        <w:rPr>
          <w:rFonts w:ascii="Times New Roman" w:hAnsi="Times New Roman" w:cs="Times New Roman"/>
          <w:color w:val="000000" w:themeColor="text1"/>
          <w:sz w:val="24"/>
          <w:szCs w:val="24"/>
        </w:rPr>
        <w:t>uppgifterna</w:t>
      </w:r>
      <w:r>
        <w:rPr>
          <w:rFonts w:ascii="Times New Roman" w:hAnsi="Times New Roman" w:cs="Times New Roman"/>
          <w:color w:val="000000" w:themeColor="text1"/>
          <w:sz w:val="24"/>
          <w:szCs w:val="24"/>
        </w:rPr>
        <w:t xml:space="preserve"> i tabell 1 och Aronssons beskrivning av ämnet tycks skolfrågor ha varit </w:t>
      </w:r>
      <w:r w:rsidR="009A4BB9">
        <w:rPr>
          <w:rFonts w:ascii="Times New Roman" w:hAnsi="Times New Roman" w:cs="Times New Roman"/>
          <w:color w:val="000000" w:themeColor="text1"/>
          <w:sz w:val="24"/>
          <w:szCs w:val="24"/>
        </w:rPr>
        <w:t>sällsynta i Värend för</w:t>
      </w:r>
      <w:r w:rsidR="003C0FB8">
        <w:rPr>
          <w:rFonts w:ascii="Times New Roman" w:hAnsi="Times New Roman" w:cs="Times New Roman"/>
          <w:color w:val="000000" w:themeColor="text1"/>
          <w:sz w:val="24"/>
          <w:szCs w:val="24"/>
        </w:rPr>
        <w:t>e</w:t>
      </w:r>
      <w:r w:rsidR="009A4BB9">
        <w:rPr>
          <w:rFonts w:ascii="Times New Roman" w:hAnsi="Times New Roman" w:cs="Times New Roman"/>
          <w:color w:val="000000" w:themeColor="text1"/>
          <w:sz w:val="24"/>
          <w:szCs w:val="24"/>
        </w:rPr>
        <w:t xml:space="preserve"> 1750. Synen på hur undervisningen skulle ordnas var förmodligen den samma som i Hammarö. Barnens läsning var föräldrarnas ansvar. Engagemanget i Hammarö för denna fråga tycks ändå ha varit lite större. E</w:t>
      </w:r>
      <w:r w:rsidR="0097248C" w:rsidRPr="0081078F">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för</w:t>
      </w:r>
      <w:r w:rsidR="009A4BB9">
        <w:rPr>
          <w:rFonts w:ascii="Times New Roman" w:hAnsi="Times New Roman" w:cs="Times New Roman"/>
          <w:color w:val="000000" w:themeColor="text1"/>
          <w:sz w:val="24"/>
          <w:szCs w:val="24"/>
        </w:rPr>
        <w:t xml:space="preserve">klaring till detta </w:t>
      </w:r>
      <w:r w:rsidR="0097248C" w:rsidRPr="0081078F">
        <w:rPr>
          <w:rFonts w:ascii="Times New Roman" w:hAnsi="Times New Roman" w:cs="Times New Roman"/>
          <w:color w:val="000000" w:themeColor="text1"/>
          <w:sz w:val="24"/>
          <w:szCs w:val="24"/>
        </w:rPr>
        <w:t xml:space="preserve">skulle möjligen kunna </w:t>
      </w:r>
      <w:r w:rsidR="00956D47">
        <w:rPr>
          <w:rFonts w:ascii="Times New Roman" w:hAnsi="Times New Roman" w:cs="Times New Roman"/>
          <w:color w:val="000000" w:themeColor="text1"/>
          <w:sz w:val="24"/>
          <w:szCs w:val="24"/>
        </w:rPr>
        <w:t>vara att närheten till K</w:t>
      </w:r>
      <w:r w:rsidR="0097248C" w:rsidRPr="0081078F">
        <w:rPr>
          <w:rFonts w:ascii="Times New Roman" w:hAnsi="Times New Roman" w:cs="Times New Roman"/>
          <w:color w:val="000000" w:themeColor="text1"/>
          <w:sz w:val="24"/>
          <w:szCs w:val="24"/>
        </w:rPr>
        <w:t xml:space="preserve">arlstad skola hade en positiv inverkan. </w:t>
      </w:r>
      <w:r w:rsidR="003C0FB8">
        <w:rPr>
          <w:rFonts w:ascii="Times New Roman" w:hAnsi="Times New Roman" w:cs="Times New Roman"/>
          <w:color w:val="000000" w:themeColor="text1"/>
          <w:sz w:val="24"/>
          <w:szCs w:val="24"/>
        </w:rPr>
        <w:t>Hammarös p</w:t>
      </w:r>
      <w:r w:rsidR="0097248C" w:rsidRPr="0081078F">
        <w:rPr>
          <w:rFonts w:ascii="Times New Roman" w:hAnsi="Times New Roman" w:cs="Times New Roman"/>
          <w:color w:val="000000" w:themeColor="text1"/>
          <w:sz w:val="24"/>
          <w:szCs w:val="24"/>
        </w:rPr>
        <w:t>astorer</w:t>
      </w:r>
      <w:r w:rsidR="003C0F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var ju </w:t>
      </w:r>
      <w:r w:rsidR="0097248C" w:rsidRPr="0081078F">
        <w:rPr>
          <w:rFonts w:ascii="Times New Roman" w:hAnsi="Times New Roman" w:cs="Times New Roman"/>
          <w:color w:val="000000" w:themeColor="text1"/>
          <w:sz w:val="24"/>
          <w:szCs w:val="24"/>
        </w:rPr>
        <w:t>lärare där.</w:t>
      </w:r>
    </w:p>
    <w:p w:rsidR="00EF4279" w:rsidRPr="00102DCF" w:rsidRDefault="006C269D" w:rsidP="00AA278D">
      <w:pPr>
        <w:pStyle w:val="Liststycke"/>
        <w:numPr>
          <w:ilvl w:val="0"/>
          <w:numId w:val="9"/>
        </w:numPr>
        <w:spacing w:after="0"/>
        <w:ind w:right="-1"/>
        <w:jc w:val="both"/>
        <w:rPr>
          <w:rFonts w:ascii="Times New Roman" w:eastAsia="Times New Roman" w:hAnsi="Times New Roman" w:cs="Times New Roman"/>
          <w:b/>
          <w:i/>
          <w:color w:val="111111"/>
          <w:sz w:val="24"/>
          <w:szCs w:val="24"/>
          <w:lang w:eastAsia="sv-SE"/>
        </w:rPr>
      </w:pPr>
      <w:r>
        <w:rPr>
          <w:rFonts w:ascii="Times New Roman" w:hAnsi="Times New Roman" w:cs="Times New Roman"/>
          <w:b/>
          <w:i/>
          <w:color w:val="000000" w:themeColor="text1"/>
          <w:sz w:val="24"/>
        </w:rPr>
        <w:t xml:space="preserve"> </w:t>
      </w:r>
      <w:r w:rsidR="007E7575" w:rsidRPr="007E7575">
        <w:rPr>
          <w:rFonts w:ascii="Times New Roman" w:hAnsi="Times New Roman" w:cs="Times New Roman"/>
          <w:b/>
          <w:i/>
          <w:color w:val="000000" w:themeColor="text1"/>
          <w:sz w:val="24"/>
        </w:rPr>
        <w:t xml:space="preserve">Sockenstuga </w:t>
      </w:r>
      <w:r w:rsidR="00AA278D">
        <w:rPr>
          <w:rFonts w:ascii="Times New Roman" w:hAnsi="Times New Roman" w:cs="Times New Roman"/>
          <w:color w:val="000000" w:themeColor="text1"/>
          <w:sz w:val="24"/>
        </w:rPr>
        <w:t xml:space="preserve">- </w:t>
      </w:r>
      <w:r w:rsidR="007E7575" w:rsidRPr="007E7575">
        <w:rPr>
          <w:rFonts w:ascii="Times New Roman" w:hAnsi="Times New Roman" w:cs="Times New Roman"/>
          <w:color w:val="000000" w:themeColor="text1"/>
          <w:sz w:val="24"/>
        </w:rPr>
        <w:t xml:space="preserve">kategori </w:t>
      </w:r>
      <w:r w:rsidR="007E7575">
        <w:rPr>
          <w:rFonts w:ascii="Times New Roman" w:hAnsi="Times New Roman" w:cs="Times New Roman"/>
          <w:color w:val="000000" w:themeColor="text1"/>
          <w:sz w:val="24"/>
        </w:rPr>
        <w:t>8</w:t>
      </w:r>
      <w:r w:rsidR="00AA278D">
        <w:rPr>
          <w:rFonts w:ascii="Times New Roman" w:hAnsi="Times New Roman" w:cs="Times New Roman"/>
          <w:color w:val="000000" w:themeColor="text1"/>
          <w:sz w:val="24"/>
        </w:rPr>
        <w:t xml:space="preserve"> (t</w:t>
      </w:r>
      <w:r w:rsidR="007E7575" w:rsidRPr="007E7575">
        <w:rPr>
          <w:rFonts w:ascii="Times New Roman" w:hAnsi="Times New Roman" w:cs="Times New Roman"/>
          <w:color w:val="000000" w:themeColor="text1"/>
          <w:sz w:val="24"/>
        </w:rPr>
        <w:t>otalt</w:t>
      </w:r>
      <w:r w:rsidR="00102DCF">
        <w:rPr>
          <w:rFonts w:ascii="Times New Roman" w:hAnsi="Times New Roman" w:cs="Times New Roman"/>
          <w:color w:val="000000" w:themeColor="text1"/>
          <w:sz w:val="24"/>
        </w:rPr>
        <w:t xml:space="preserve"> </w:t>
      </w:r>
      <w:r w:rsidR="00AA278D">
        <w:rPr>
          <w:rFonts w:ascii="Times New Roman" w:hAnsi="Times New Roman" w:cs="Times New Roman"/>
          <w:color w:val="000000" w:themeColor="text1"/>
          <w:sz w:val="24"/>
        </w:rPr>
        <w:t>7</w:t>
      </w:r>
      <w:r w:rsidR="00102DCF">
        <w:rPr>
          <w:rFonts w:ascii="Times New Roman" w:hAnsi="Times New Roman" w:cs="Times New Roman"/>
          <w:color w:val="000000" w:themeColor="text1"/>
          <w:sz w:val="24"/>
        </w:rPr>
        <w:t xml:space="preserve"> punkter</w:t>
      </w:r>
      <w:r w:rsidR="00AA278D">
        <w:rPr>
          <w:rFonts w:ascii="Times New Roman" w:hAnsi="Times New Roman" w:cs="Times New Roman"/>
          <w:color w:val="000000" w:themeColor="text1"/>
          <w:sz w:val="24"/>
        </w:rPr>
        <w:t>)</w:t>
      </w:r>
      <w:r w:rsidR="00102DCF">
        <w:rPr>
          <w:rFonts w:ascii="Times New Roman" w:hAnsi="Times New Roman" w:cs="Times New Roman"/>
          <w:color w:val="000000" w:themeColor="text1"/>
          <w:sz w:val="24"/>
        </w:rPr>
        <w:t>.</w:t>
      </w:r>
    </w:p>
    <w:p w:rsidR="00AA278D" w:rsidRDefault="00AA278D" w:rsidP="009A4BB9">
      <w:pPr>
        <w:spacing w:after="0" w:line="276" w:lineRule="auto"/>
        <w:ind w:right="-1"/>
        <w:jc w:val="both"/>
        <w:rPr>
          <w:rFonts w:ascii="Times New Roman" w:eastAsia="Times New Roman" w:hAnsi="Times New Roman" w:cs="Times New Roman"/>
          <w:color w:val="111111"/>
          <w:sz w:val="24"/>
          <w:szCs w:val="24"/>
          <w:lang w:eastAsia="sv-SE"/>
        </w:rPr>
      </w:pPr>
      <w:r>
        <w:rPr>
          <w:rFonts w:ascii="Times New Roman" w:eastAsia="Times New Roman" w:hAnsi="Times New Roman" w:cs="Times New Roman"/>
          <w:color w:val="111111"/>
          <w:sz w:val="24"/>
          <w:szCs w:val="24"/>
          <w:lang w:eastAsia="sv-SE"/>
        </w:rPr>
        <w:t xml:space="preserve">Denna stuga var ju församlingens egen och det låg säkert i allas intresse att den sköttes om. Men det verkar som pastor ibland fick lov att vara pådrivande för att hålla den i skick. Så var tydligen förhållandet </w:t>
      </w:r>
      <w:r w:rsidR="005645C4">
        <w:rPr>
          <w:rFonts w:ascii="Times New Roman" w:eastAsia="Times New Roman" w:hAnsi="Times New Roman" w:cs="Times New Roman"/>
          <w:color w:val="111111"/>
          <w:sz w:val="24"/>
          <w:szCs w:val="24"/>
          <w:lang w:eastAsia="sv-SE"/>
        </w:rPr>
        <w:t xml:space="preserve">i juni </w:t>
      </w:r>
      <w:r>
        <w:rPr>
          <w:rFonts w:ascii="Times New Roman" w:eastAsia="Times New Roman" w:hAnsi="Times New Roman" w:cs="Times New Roman"/>
          <w:color w:val="111111"/>
          <w:sz w:val="24"/>
          <w:szCs w:val="24"/>
          <w:lang w:eastAsia="sv-SE"/>
        </w:rPr>
        <w:t>1708 då pastor Gabriel Clarén allvarligt frågade församlingen om de ville</w:t>
      </w:r>
      <w:r w:rsidR="00417AEB">
        <w:rPr>
          <w:rFonts w:ascii="Times New Roman" w:eastAsia="Times New Roman" w:hAnsi="Times New Roman" w:cs="Times New Roman"/>
          <w:color w:val="111111"/>
          <w:sz w:val="24"/>
          <w:szCs w:val="24"/>
          <w:lang w:eastAsia="sv-SE"/>
        </w:rPr>
        <w:t xml:space="preserve"> full</w:t>
      </w:r>
      <w:r w:rsidR="005D6CB9">
        <w:rPr>
          <w:rFonts w:ascii="Times New Roman" w:eastAsia="Times New Roman" w:hAnsi="Times New Roman" w:cs="Times New Roman"/>
          <w:color w:val="111111"/>
          <w:sz w:val="24"/>
          <w:szCs w:val="24"/>
          <w:lang w:eastAsia="sv-SE"/>
        </w:rPr>
        <w:t>-</w:t>
      </w:r>
      <w:r w:rsidR="00417AEB">
        <w:rPr>
          <w:rFonts w:ascii="Times New Roman" w:eastAsia="Times New Roman" w:hAnsi="Times New Roman" w:cs="Times New Roman"/>
          <w:color w:val="111111"/>
          <w:sz w:val="24"/>
          <w:szCs w:val="24"/>
          <w:lang w:eastAsia="sv-SE"/>
        </w:rPr>
        <w:t>borda reparationen av sockenstugan så som de lovat men ännu inte gjort. I protokollet sägs</w:t>
      </w:r>
      <w:r w:rsidR="006B4149">
        <w:rPr>
          <w:rFonts w:ascii="Times New Roman" w:eastAsia="Times New Roman" w:hAnsi="Times New Roman" w:cs="Times New Roman"/>
          <w:color w:val="111111"/>
          <w:sz w:val="24"/>
          <w:szCs w:val="24"/>
          <w:lang w:eastAsia="sv-SE"/>
        </w:rPr>
        <w:t xml:space="preserve"> att alla ”samp</w:t>
      </w:r>
      <w:r w:rsidR="00417AEB">
        <w:rPr>
          <w:rFonts w:ascii="Times New Roman" w:eastAsia="Times New Roman" w:hAnsi="Times New Roman" w:cs="Times New Roman"/>
          <w:color w:val="111111"/>
          <w:sz w:val="24"/>
          <w:szCs w:val="24"/>
          <w:lang w:eastAsia="sv-SE"/>
        </w:rPr>
        <w:t xml:space="preserve">teligen samtykte at alt hwad som der til behöfdes wille the ofördröjeligen framskaffa”. Några karlar tillsattes att mot betalning göra stugan färdig. </w:t>
      </w:r>
    </w:p>
    <w:p w:rsidR="00ED0731" w:rsidRPr="00FF5612" w:rsidRDefault="00417AEB" w:rsidP="00FF5612">
      <w:pPr>
        <w:spacing w:after="0"/>
        <w:jc w:val="both"/>
        <w:rPr>
          <w:rFonts w:ascii="Times New Roman" w:hAnsi="Times New Roman" w:cs="Times New Roman"/>
        </w:rPr>
      </w:pPr>
      <w:r w:rsidRPr="00FF5612">
        <w:rPr>
          <w:rFonts w:ascii="Times New Roman" w:eastAsia="Times New Roman" w:hAnsi="Times New Roman" w:cs="Times New Roman"/>
          <w:color w:val="111111"/>
          <w:sz w:val="24"/>
          <w:szCs w:val="24"/>
          <w:lang w:eastAsia="sv-SE"/>
        </w:rPr>
        <w:t xml:space="preserve">     </w:t>
      </w:r>
      <w:r w:rsidR="00ED0731" w:rsidRPr="00FF5612">
        <w:rPr>
          <w:rFonts w:ascii="Times New Roman" w:eastAsia="Times New Roman" w:hAnsi="Times New Roman" w:cs="Times New Roman"/>
          <w:color w:val="111111"/>
          <w:sz w:val="24"/>
          <w:szCs w:val="24"/>
          <w:lang w:eastAsia="sv-SE"/>
        </w:rPr>
        <w:t xml:space="preserve">Nu var det tydligen si och så med viljan (eller förmågan?) till dessa åtaganden. Av </w:t>
      </w:r>
      <w:r w:rsidR="00FF5612" w:rsidRPr="00FF5612">
        <w:rPr>
          <w:rFonts w:ascii="Times New Roman" w:eastAsia="Times New Roman" w:hAnsi="Times New Roman" w:cs="Times New Roman"/>
          <w:color w:val="111111"/>
          <w:sz w:val="24"/>
          <w:szCs w:val="24"/>
          <w:lang w:eastAsia="sv-SE"/>
        </w:rPr>
        <w:t xml:space="preserve">ett </w:t>
      </w:r>
      <w:r w:rsidR="00ED0731" w:rsidRPr="00FF5612">
        <w:rPr>
          <w:rFonts w:ascii="Times New Roman" w:eastAsia="Times New Roman" w:hAnsi="Times New Roman" w:cs="Times New Roman"/>
          <w:color w:val="111111"/>
          <w:sz w:val="24"/>
          <w:szCs w:val="24"/>
          <w:lang w:eastAsia="sv-SE"/>
        </w:rPr>
        <w:t xml:space="preserve">protokoll </w:t>
      </w:r>
      <w:r w:rsidR="005645C4" w:rsidRPr="00FF5612">
        <w:rPr>
          <w:rFonts w:ascii="Times New Roman" w:eastAsia="Times New Roman" w:hAnsi="Times New Roman" w:cs="Times New Roman"/>
          <w:color w:val="111111"/>
          <w:sz w:val="24"/>
          <w:szCs w:val="24"/>
          <w:lang w:eastAsia="sv-SE"/>
        </w:rPr>
        <w:t xml:space="preserve">i juli </w:t>
      </w:r>
      <w:r w:rsidR="00ED0731" w:rsidRPr="00FF5612">
        <w:rPr>
          <w:rFonts w:ascii="Times New Roman" w:eastAsia="Times New Roman" w:hAnsi="Times New Roman" w:cs="Times New Roman"/>
          <w:color w:val="111111"/>
          <w:sz w:val="24"/>
          <w:szCs w:val="24"/>
          <w:lang w:eastAsia="sv-SE"/>
        </w:rPr>
        <w:t xml:space="preserve">följande sommar framgår nämligen att alla inte fullgjort sammanskottet av näver och bräder </w:t>
      </w:r>
      <w:r w:rsidR="00ED0731" w:rsidRPr="00FF5612">
        <w:rPr>
          <w:rFonts w:ascii="Times New Roman" w:eastAsia="Times New Roman" w:hAnsi="Times New Roman" w:cs="Times New Roman"/>
          <w:color w:val="111111"/>
          <w:sz w:val="24"/>
          <w:szCs w:val="24"/>
          <w:lang w:eastAsia="sv-SE"/>
        </w:rPr>
        <w:lastRenderedPageBreak/>
        <w:t>till reparationen. De resterande tillsades inkomma med detta inom åtta dagar och hotades annars med både böter och tingsstämning för ”treskheet [tredsk] och owillja”.</w:t>
      </w:r>
      <w:r w:rsidR="00FF5612" w:rsidRPr="00FF5612">
        <w:rPr>
          <w:rStyle w:val="Fotnotsreferens"/>
          <w:rFonts w:ascii="Times New Roman" w:hAnsi="Times New Roman" w:cs="Times New Roman"/>
        </w:rPr>
        <w:t xml:space="preserve"> </w:t>
      </w:r>
      <w:r w:rsidR="00FF5612">
        <w:rPr>
          <w:rStyle w:val="Fotnotsreferens"/>
          <w:rFonts w:ascii="Times New Roman" w:hAnsi="Times New Roman" w:cs="Times New Roman"/>
        </w:rPr>
        <w:footnoteReference w:id="98"/>
      </w:r>
    </w:p>
    <w:p w:rsidR="00C406FF" w:rsidRDefault="00ED0731" w:rsidP="009A4BB9">
      <w:pPr>
        <w:spacing w:after="0" w:line="276" w:lineRule="auto"/>
        <w:ind w:right="-1"/>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sv-SE"/>
        </w:rPr>
        <w:t xml:space="preserve">     </w:t>
      </w:r>
      <w:r w:rsidR="005645C4">
        <w:rPr>
          <w:rFonts w:ascii="Times New Roman" w:eastAsia="Times New Roman" w:hAnsi="Times New Roman" w:cs="Times New Roman"/>
          <w:color w:val="111111"/>
          <w:sz w:val="24"/>
          <w:szCs w:val="24"/>
          <w:lang w:eastAsia="sv-SE"/>
        </w:rPr>
        <w:t xml:space="preserve">Frågan är vad som går att utläsa av detta. Var det bara det som alltid sker när människor ska samarbeta, dvs att en del gör mer och fort andra mindre och tar mer tid på sig. Eller kan vi dra mer långtgående slutsatser? Kan det var så att enigheten inte var så stor redan på sommaren 1708 men att pastor som skrev protokollet lät det </w:t>
      </w:r>
      <w:r w:rsidR="00321582" w:rsidRPr="00173E32">
        <w:rPr>
          <w:rFonts w:ascii="Times New Roman" w:eastAsia="Times New Roman" w:hAnsi="Times New Roman" w:cs="Times New Roman"/>
          <w:color w:val="111111"/>
          <w:sz w:val="24"/>
          <w:szCs w:val="24"/>
          <w:lang w:eastAsia="sv-SE"/>
        </w:rPr>
        <w:t xml:space="preserve">framstå som att </w:t>
      </w:r>
      <w:r w:rsidR="005645C4">
        <w:rPr>
          <w:rFonts w:ascii="Times New Roman" w:eastAsia="Times New Roman" w:hAnsi="Times New Roman" w:cs="Times New Roman"/>
          <w:color w:val="111111"/>
          <w:sz w:val="24"/>
          <w:szCs w:val="24"/>
          <w:lang w:eastAsia="sv-SE"/>
        </w:rPr>
        <w:t xml:space="preserve">uppslutningen kring beslutet var större än det egentligen var? Till </w:t>
      </w:r>
      <w:r w:rsidR="002E1B4D">
        <w:rPr>
          <w:rFonts w:ascii="Times New Roman" w:eastAsia="Times New Roman" w:hAnsi="Times New Roman" w:cs="Times New Roman"/>
          <w:color w:val="111111"/>
          <w:sz w:val="24"/>
          <w:szCs w:val="24"/>
          <w:lang w:eastAsia="sv-SE"/>
        </w:rPr>
        <w:t>sockenstämma</w:t>
      </w:r>
      <w:r w:rsidR="00321582" w:rsidRPr="00173E32">
        <w:rPr>
          <w:rFonts w:ascii="Times New Roman" w:eastAsia="Times New Roman" w:hAnsi="Times New Roman" w:cs="Times New Roman"/>
          <w:color w:val="111111"/>
          <w:sz w:val="24"/>
          <w:szCs w:val="24"/>
          <w:lang w:eastAsia="sv-SE"/>
        </w:rPr>
        <w:t xml:space="preserve">ns politiska kultur </w:t>
      </w:r>
      <w:r w:rsidR="005645C4">
        <w:rPr>
          <w:rFonts w:ascii="Times New Roman" w:eastAsia="Times New Roman" w:hAnsi="Times New Roman" w:cs="Times New Roman"/>
          <w:color w:val="111111"/>
          <w:sz w:val="24"/>
          <w:szCs w:val="24"/>
          <w:lang w:eastAsia="sv-SE"/>
        </w:rPr>
        <w:t xml:space="preserve">hörde att </w:t>
      </w:r>
      <w:r w:rsidR="00321582" w:rsidRPr="00173E32">
        <w:rPr>
          <w:rFonts w:ascii="Times New Roman" w:eastAsia="Times New Roman" w:hAnsi="Times New Roman" w:cs="Times New Roman"/>
          <w:color w:val="111111"/>
          <w:sz w:val="24"/>
          <w:szCs w:val="24"/>
          <w:lang w:eastAsia="sv-SE"/>
        </w:rPr>
        <w:t>protokoll skulle skri</w:t>
      </w:r>
      <w:r w:rsidR="005645C4">
        <w:rPr>
          <w:rFonts w:ascii="Times New Roman" w:eastAsia="Times New Roman" w:hAnsi="Times New Roman" w:cs="Times New Roman"/>
          <w:color w:val="111111"/>
          <w:sz w:val="24"/>
          <w:szCs w:val="24"/>
          <w:lang w:eastAsia="sv-SE"/>
        </w:rPr>
        <w:t>vas på ett sätt som inte avslöjade någon oenighet.</w:t>
      </w:r>
      <w:r w:rsidR="00321582" w:rsidRPr="00173E32">
        <w:rPr>
          <w:rFonts w:ascii="Times New Roman" w:hAnsi="Times New Roman" w:cs="Times New Roman"/>
          <w:sz w:val="24"/>
          <w:szCs w:val="24"/>
        </w:rPr>
        <w:t xml:space="preserve"> </w:t>
      </w:r>
      <w:r w:rsidR="005645C4">
        <w:rPr>
          <w:rFonts w:ascii="Times New Roman" w:hAnsi="Times New Roman" w:cs="Times New Roman"/>
          <w:sz w:val="24"/>
          <w:szCs w:val="24"/>
        </w:rPr>
        <w:t xml:space="preserve">Därigenom </w:t>
      </w:r>
      <w:r w:rsidR="00C406FF">
        <w:rPr>
          <w:rFonts w:ascii="Times New Roman" w:hAnsi="Times New Roman" w:cs="Times New Roman"/>
          <w:sz w:val="24"/>
          <w:szCs w:val="24"/>
        </w:rPr>
        <w:t>fanns också en möjlighet till manipulation genom att använda skrivningar i protokoll – som inte var helt med sanningen överensstämmande – vid senare tillfällen</w:t>
      </w:r>
      <w:r w:rsidR="00B25CA8">
        <w:rPr>
          <w:rFonts w:ascii="Times New Roman" w:hAnsi="Times New Roman" w:cs="Times New Roman"/>
          <w:sz w:val="24"/>
          <w:szCs w:val="24"/>
        </w:rPr>
        <w:t>. S</w:t>
      </w:r>
      <w:r w:rsidR="00C406FF">
        <w:rPr>
          <w:rFonts w:ascii="Times New Roman" w:hAnsi="Times New Roman" w:cs="Times New Roman"/>
          <w:sz w:val="24"/>
          <w:szCs w:val="24"/>
        </w:rPr>
        <w:t xml:space="preserve">om argument för att </w:t>
      </w:r>
      <w:r w:rsidR="00B25CA8">
        <w:rPr>
          <w:rFonts w:ascii="Times New Roman" w:hAnsi="Times New Roman" w:cs="Times New Roman"/>
          <w:sz w:val="24"/>
          <w:szCs w:val="24"/>
        </w:rPr>
        <w:t xml:space="preserve">driva igenom saker som </w:t>
      </w:r>
      <w:r w:rsidR="00FF5612">
        <w:rPr>
          <w:rFonts w:ascii="Times New Roman" w:hAnsi="Times New Roman" w:cs="Times New Roman"/>
          <w:sz w:val="24"/>
          <w:szCs w:val="24"/>
        </w:rPr>
        <w:t>sades</w:t>
      </w:r>
      <w:r w:rsidR="00B25CA8">
        <w:rPr>
          <w:rFonts w:ascii="Times New Roman" w:hAnsi="Times New Roman" w:cs="Times New Roman"/>
          <w:sz w:val="24"/>
          <w:szCs w:val="24"/>
        </w:rPr>
        <w:t xml:space="preserve"> var</w:t>
      </w:r>
      <w:r w:rsidR="00FF5612">
        <w:rPr>
          <w:rFonts w:ascii="Times New Roman" w:hAnsi="Times New Roman" w:cs="Times New Roman"/>
          <w:sz w:val="24"/>
          <w:szCs w:val="24"/>
        </w:rPr>
        <w:t>a</w:t>
      </w:r>
      <w:r w:rsidR="00B25CA8">
        <w:rPr>
          <w:rFonts w:ascii="Times New Roman" w:hAnsi="Times New Roman" w:cs="Times New Roman"/>
          <w:sz w:val="24"/>
          <w:szCs w:val="24"/>
        </w:rPr>
        <w:t xml:space="preserve"> </w:t>
      </w:r>
      <w:r w:rsidR="00C406FF">
        <w:rPr>
          <w:rFonts w:ascii="Times New Roman" w:hAnsi="Times New Roman" w:cs="Times New Roman"/>
          <w:sz w:val="24"/>
          <w:szCs w:val="24"/>
        </w:rPr>
        <w:t>överenskom</w:t>
      </w:r>
      <w:r w:rsidR="00B25CA8">
        <w:rPr>
          <w:rFonts w:ascii="Times New Roman" w:hAnsi="Times New Roman" w:cs="Times New Roman"/>
          <w:sz w:val="24"/>
          <w:szCs w:val="24"/>
        </w:rPr>
        <w:t>na</w:t>
      </w:r>
      <w:r w:rsidR="00C406FF">
        <w:rPr>
          <w:rFonts w:ascii="Times New Roman" w:hAnsi="Times New Roman" w:cs="Times New Roman"/>
          <w:sz w:val="24"/>
          <w:szCs w:val="24"/>
        </w:rPr>
        <w:t>.</w:t>
      </w:r>
    </w:p>
    <w:p w:rsidR="00102DCF" w:rsidRPr="00173E32" w:rsidRDefault="00C406FF" w:rsidP="009A4BB9">
      <w:pPr>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Vi vet inte hur </w:t>
      </w:r>
      <w:r w:rsidR="00B25CA8">
        <w:rPr>
          <w:rFonts w:ascii="Times New Roman" w:hAnsi="Times New Roman" w:cs="Times New Roman"/>
          <w:sz w:val="24"/>
          <w:szCs w:val="24"/>
        </w:rPr>
        <w:t>d</w:t>
      </w:r>
      <w:r>
        <w:rPr>
          <w:rFonts w:ascii="Times New Roman" w:hAnsi="Times New Roman" w:cs="Times New Roman"/>
          <w:sz w:val="24"/>
          <w:szCs w:val="24"/>
        </w:rPr>
        <w:t>et förhöll sig. Kanske var det bara så att folk hade lite svårt att hinna med saker och ting redan på den tiden. Eller så kan det bakom dessa händelser i stugan ligga något mer än vanligt mänskligt tillkortakommande, något mer antagonistiskt i samhället än vad protokollen visar.</w:t>
      </w:r>
      <w:r w:rsidR="00B25CA8">
        <w:rPr>
          <w:rFonts w:ascii="Times New Roman" w:hAnsi="Times New Roman" w:cs="Times New Roman"/>
          <w:sz w:val="24"/>
          <w:szCs w:val="24"/>
        </w:rPr>
        <w:t xml:space="preserve"> Att </w:t>
      </w:r>
      <w:r w:rsidR="001465DE">
        <w:rPr>
          <w:rFonts w:ascii="Times New Roman" w:hAnsi="Times New Roman" w:cs="Times New Roman"/>
          <w:sz w:val="24"/>
          <w:szCs w:val="24"/>
        </w:rPr>
        <w:t xml:space="preserve">pastor </w:t>
      </w:r>
      <w:r w:rsidR="00B25CA8">
        <w:rPr>
          <w:rFonts w:ascii="Times New Roman" w:hAnsi="Times New Roman" w:cs="Times New Roman"/>
          <w:sz w:val="24"/>
          <w:szCs w:val="24"/>
        </w:rPr>
        <w:t xml:space="preserve">mer eller mindre </w:t>
      </w:r>
      <w:r w:rsidR="001465DE">
        <w:rPr>
          <w:rFonts w:ascii="Times New Roman" w:hAnsi="Times New Roman" w:cs="Times New Roman"/>
          <w:sz w:val="24"/>
          <w:szCs w:val="24"/>
        </w:rPr>
        <w:t>har förankrat sina beslut och skrivningar i protokoll hos en inre kärna av personer är däremot högst troligt.</w:t>
      </w:r>
      <w:r w:rsidR="00321582" w:rsidRPr="00173E32">
        <w:rPr>
          <w:rFonts w:ascii="Times New Roman" w:hAnsi="Times New Roman" w:cs="Times New Roman"/>
          <w:sz w:val="24"/>
          <w:szCs w:val="24"/>
        </w:rPr>
        <w:t xml:space="preserve"> </w:t>
      </w:r>
    </w:p>
    <w:p w:rsidR="00321582" w:rsidRPr="00173E32" w:rsidRDefault="00AA41CD" w:rsidP="00CD4706">
      <w:pPr>
        <w:spacing w:after="0" w:line="276" w:lineRule="auto"/>
        <w:jc w:val="both"/>
        <w:rPr>
          <w:rFonts w:ascii="Times New Roman" w:hAnsi="Times New Roman" w:cs="Times New Roman"/>
          <w:sz w:val="24"/>
          <w:szCs w:val="24"/>
        </w:rPr>
      </w:pPr>
      <w:r w:rsidRPr="00173E32">
        <w:rPr>
          <w:rFonts w:ascii="Times New Roman" w:hAnsi="Times New Roman" w:cs="Times New Roman"/>
          <w:sz w:val="24"/>
          <w:szCs w:val="24"/>
        </w:rPr>
        <w:t xml:space="preserve">     </w:t>
      </w:r>
      <w:r w:rsidR="00321582" w:rsidRPr="00173E32">
        <w:rPr>
          <w:rFonts w:ascii="Times New Roman" w:hAnsi="Times New Roman" w:cs="Times New Roman"/>
          <w:sz w:val="24"/>
          <w:szCs w:val="24"/>
        </w:rPr>
        <w:t xml:space="preserve">Vad jag vill säga med detta är att å ena sidan kan det tyckas som att </w:t>
      </w:r>
      <w:r w:rsidRPr="00173E32">
        <w:rPr>
          <w:rFonts w:ascii="Times New Roman" w:hAnsi="Times New Roman" w:cs="Times New Roman"/>
          <w:sz w:val="24"/>
          <w:szCs w:val="24"/>
        </w:rPr>
        <w:t xml:space="preserve">det gemensamma </w:t>
      </w:r>
      <w:r w:rsidR="00A44252">
        <w:rPr>
          <w:rFonts w:ascii="Times New Roman" w:hAnsi="Times New Roman" w:cs="Times New Roman"/>
          <w:sz w:val="24"/>
          <w:szCs w:val="24"/>
        </w:rPr>
        <w:t>h</w:t>
      </w:r>
      <w:r w:rsidRPr="00173E32">
        <w:rPr>
          <w:rFonts w:ascii="Times New Roman" w:hAnsi="Times New Roman" w:cs="Times New Roman"/>
          <w:sz w:val="24"/>
          <w:szCs w:val="24"/>
        </w:rPr>
        <w:t>andhav</w:t>
      </w:r>
      <w:r w:rsidR="00B25CA8">
        <w:rPr>
          <w:rFonts w:ascii="Times New Roman" w:hAnsi="Times New Roman" w:cs="Times New Roman"/>
          <w:sz w:val="24"/>
          <w:szCs w:val="24"/>
        </w:rPr>
        <w:t>-</w:t>
      </w:r>
      <w:r w:rsidRPr="00173E32">
        <w:rPr>
          <w:rFonts w:ascii="Times New Roman" w:hAnsi="Times New Roman" w:cs="Times New Roman"/>
          <w:sz w:val="24"/>
          <w:szCs w:val="24"/>
        </w:rPr>
        <w:t xml:space="preserve">andet och arbetet med </w:t>
      </w:r>
      <w:r w:rsidR="00B25CA8">
        <w:rPr>
          <w:rFonts w:ascii="Times New Roman" w:hAnsi="Times New Roman" w:cs="Times New Roman"/>
          <w:sz w:val="24"/>
          <w:szCs w:val="24"/>
        </w:rPr>
        <w:t>sockenstugan</w:t>
      </w:r>
      <w:r w:rsidRPr="00173E32">
        <w:rPr>
          <w:rFonts w:ascii="Times New Roman" w:hAnsi="Times New Roman" w:cs="Times New Roman"/>
          <w:sz w:val="24"/>
          <w:szCs w:val="24"/>
        </w:rPr>
        <w:t xml:space="preserve"> är det mest utpräglade uttrycket för den kommunalistiska principen vi kan se. Å andra sidan vet vi inte hur öppet församlingsledamöterna kunde diskutera </w:t>
      </w:r>
      <w:r w:rsidR="00B25CA8">
        <w:rPr>
          <w:rFonts w:ascii="Times New Roman" w:hAnsi="Times New Roman" w:cs="Times New Roman"/>
          <w:sz w:val="24"/>
          <w:szCs w:val="24"/>
        </w:rPr>
        <w:t>omkring denna</w:t>
      </w:r>
      <w:r w:rsidRPr="00173E32">
        <w:rPr>
          <w:rFonts w:ascii="Times New Roman" w:hAnsi="Times New Roman" w:cs="Times New Roman"/>
          <w:sz w:val="24"/>
          <w:szCs w:val="24"/>
        </w:rPr>
        <w:t xml:space="preserve">. </w:t>
      </w:r>
      <w:r w:rsidR="00EE55B8">
        <w:rPr>
          <w:rFonts w:ascii="Times New Roman" w:hAnsi="Times New Roman" w:cs="Times New Roman"/>
          <w:sz w:val="24"/>
          <w:szCs w:val="24"/>
        </w:rPr>
        <w:t>Vad jag här kommit in på rör sig om den grundläggande frågan om hur långt ner i folklagren den enighet eller det konsensustänkande</w:t>
      </w:r>
      <w:r w:rsidR="002D0D19">
        <w:rPr>
          <w:rFonts w:ascii="Times New Roman" w:hAnsi="Times New Roman" w:cs="Times New Roman"/>
          <w:sz w:val="24"/>
          <w:szCs w:val="24"/>
        </w:rPr>
        <w:t xml:space="preserve"> </w:t>
      </w:r>
      <w:r w:rsidR="00EE55B8">
        <w:rPr>
          <w:rFonts w:ascii="Times New Roman" w:hAnsi="Times New Roman" w:cs="Times New Roman"/>
          <w:sz w:val="24"/>
          <w:szCs w:val="24"/>
        </w:rPr>
        <w:t>som vi stött på i forskningen, sträckt sig. Konkret, var sockenstugan till för alla i samma mån? En intressant fråga här är också</w:t>
      </w:r>
      <w:r w:rsidR="00CD4706">
        <w:rPr>
          <w:rFonts w:ascii="Times New Roman" w:hAnsi="Times New Roman" w:cs="Times New Roman"/>
          <w:sz w:val="24"/>
          <w:szCs w:val="24"/>
        </w:rPr>
        <w:t xml:space="preserve"> vem var det som direkt hade kontroll över tillträdet till stugan. </w:t>
      </w:r>
      <w:r w:rsidR="00EE55B8">
        <w:rPr>
          <w:rFonts w:ascii="Times New Roman" w:hAnsi="Times New Roman" w:cs="Times New Roman"/>
          <w:sz w:val="24"/>
          <w:szCs w:val="24"/>
        </w:rPr>
        <w:t xml:space="preserve">Var det </w:t>
      </w:r>
      <w:r w:rsidRPr="00173E32">
        <w:rPr>
          <w:rFonts w:ascii="Times New Roman" w:hAnsi="Times New Roman" w:cs="Times New Roman"/>
          <w:sz w:val="24"/>
          <w:szCs w:val="24"/>
        </w:rPr>
        <w:t>prästen som med klockarens hjälp hade nyckeln och bestämde hur den skulle användas</w:t>
      </w:r>
      <w:r w:rsidR="00CD4706">
        <w:rPr>
          <w:rFonts w:ascii="Times New Roman" w:hAnsi="Times New Roman" w:cs="Times New Roman"/>
          <w:sz w:val="24"/>
          <w:szCs w:val="24"/>
        </w:rPr>
        <w:t>? H</w:t>
      </w:r>
      <w:r w:rsidRPr="00173E32">
        <w:rPr>
          <w:rFonts w:ascii="Times New Roman" w:hAnsi="Times New Roman" w:cs="Times New Roman"/>
          <w:sz w:val="24"/>
          <w:szCs w:val="24"/>
        </w:rPr>
        <w:t xml:space="preserve">ur </w:t>
      </w:r>
      <w:r w:rsidR="00CD4706">
        <w:rPr>
          <w:rFonts w:ascii="Times New Roman" w:hAnsi="Times New Roman" w:cs="Times New Roman"/>
          <w:sz w:val="24"/>
          <w:szCs w:val="24"/>
        </w:rPr>
        <w:t xml:space="preserve">var </w:t>
      </w:r>
      <w:r w:rsidRPr="00173E32">
        <w:rPr>
          <w:rFonts w:ascii="Times New Roman" w:hAnsi="Times New Roman" w:cs="Times New Roman"/>
          <w:sz w:val="24"/>
          <w:szCs w:val="24"/>
        </w:rPr>
        <w:t xml:space="preserve">skötseln upplagd osv. </w:t>
      </w:r>
    </w:p>
    <w:p w:rsidR="00A46B9F" w:rsidRDefault="00CD4706" w:rsidP="00FF3C64">
      <w:p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51A58" w:rsidRPr="00173E32">
        <w:rPr>
          <w:rFonts w:ascii="Times New Roman" w:hAnsi="Times New Roman" w:cs="Times New Roman"/>
          <w:sz w:val="24"/>
          <w:szCs w:val="24"/>
        </w:rPr>
        <w:t xml:space="preserve">Byggande och skötseln av sockenstuga är </w:t>
      </w:r>
      <w:r>
        <w:rPr>
          <w:rFonts w:ascii="Times New Roman" w:hAnsi="Times New Roman" w:cs="Times New Roman"/>
          <w:sz w:val="24"/>
          <w:szCs w:val="24"/>
        </w:rPr>
        <w:t>knappast</w:t>
      </w:r>
      <w:r w:rsidR="00151A58" w:rsidRPr="00173E32">
        <w:rPr>
          <w:rFonts w:ascii="Times New Roman" w:hAnsi="Times New Roman" w:cs="Times New Roman"/>
          <w:sz w:val="24"/>
          <w:szCs w:val="24"/>
        </w:rPr>
        <w:t xml:space="preserve"> en helt frivillig uppgift som det är upp till sockenborna att bestämma om</w:t>
      </w:r>
      <w:r>
        <w:rPr>
          <w:rFonts w:ascii="Times New Roman" w:hAnsi="Times New Roman" w:cs="Times New Roman"/>
          <w:sz w:val="24"/>
          <w:szCs w:val="24"/>
        </w:rPr>
        <w:t xml:space="preserve"> som de vill</w:t>
      </w:r>
      <w:r w:rsidR="00151A58" w:rsidRPr="00173E32">
        <w:rPr>
          <w:rFonts w:ascii="Times New Roman" w:hAnsi="Times New Roman" w:cs="Times New Roman"/>
          <w:sz w:val="24"/>
          <w:szCs w:val="24"/>
        </w:rPr>
        <w:t xml:space="preserve">. Det finns tydligen </w:t>
      </w:r>
      <w:r>
        <w:rPr>
          <w:rFonts w:ascii="Times New Roman" w:hAnsi="Times New Roman" w:cs="Times New Roman"/>
          <w:sz w:val="24"/>
          <w:szCs w:val="24"/>
        </w:rPr>
        <w:t>ett</w:t>
      </w:r>
      <w:r w:rsidR="00151A58" w:rsidRPr="00173E32">
        <w:rPr>
          <w:rFonts w:ascii="Times New Roman" w:hAnsi="Times New Roman" w:cs="Times New Roman"/>
          <w:sz w:val="24"/>
          <w:szCs w:val="24"/>
        </w:rPr>
        <w:t xml:space="preserve"> lagstöd att använda mot de som inte ställer upp. </w:t>
      </w:r>
      <w:r w:rsidR="00A44252">
        <w:rPr>
          <w:rFonts w:ascii="Times New Roman" w:hAnsi="Times New Roman" w:cs="Times New Roman"/>
          <w:sz w:val="24"/>
          <w:szCs w:val="24"/>
        </w:rPr>
        <w:t xml:space="preserve">Och besluten skedde </w:t>
      </w:r>
      <w:r>
        <w:rPr>
          <w:rFonts w:ascii="Times New Roman" w:hAnsi="Times New Roman" w:cs="Times New Roman"/>
          <w:sz w:val="24"/>
          <w:szCs w:val="24"/>
        </w:rPr>
        <w:t>inte</w:t>
      </w:r>
      <w:r w:rsidR="00A44252">
        <w:rPr>
          <w:rFonts w:ascii="Times New Roman" w:hAnsi="Times New Roman" w:cs="Times New Roman"/>
          <w:sz w:val="24"/>
          <w:szCs w:val="24"/>
        </w:rPr>
        <w:t xml:space="preserve"> i v</w:t>
      </w:r>
      <w:r w:rsidR="00151A58" w:rsidRPr="00173E32">
        <w:rPr>
          <w:rFonts w:ascii="Times New Roman" w:hAnsi="Times New Roman" w:cs="Times New Roman"/>
          <w:sz w:val="24"/>
          <w:szCs w:val="24"/>
        </w:rPr>
        <w:t xml:space="preserve">ad vi skulle kalla demokratiska former. Ändå tycks det som att själva platsen eller ’rummet’ inbjuder till upplevelsen av kommunalism. </w:t>
      </w:r>
      <w:r>
        <w:rPr>
          <w:rFonts w:ascii="Times New Roman" w:hAnsi="Times New Roman" w:cs="Times New Roman"/>
          <w:sz w:val="24"/>
          <w:szCs w:val="24"/>
        </w:rPr>
        <w:t>B</w:t>
      </w:r>
      <w:r w:rsidR="00151A58" w:rsidRPr="00173E32">
        <w:rPr>
          <w:rFonts w:ascii="Times New Roman" w:hAnsi="Times New Roman" w:cs="Times New Roman"/>
          <w:sz w:val="24"/>
          <w:szCs w:val="24"/>
        </w:rPr>
        <w:t xml:space="preserve">önderna </w:t>
      </w:r>
      <w:r w:rsidR="00523AA8" w:rsidRPr="00173E32">
        <w:rPr>
          <w:rFonts w:ascii="Times New Roman" w:hAnsi="Times New Roman" w:cs="Times New Roman"/>
          <w:sz w:val="24"/>
          <w:szCs w:val="24"/>
        </w:rPr>
        <w:t>tar gång efter gång på sig uppgiften att reparera eller laga golv, tak, fönster. Eller så drar man på det</w:t>
      </w:r>
      <w:r w:rsidR="00A44252">
        <w:rPr>
          <w:rFonts w:ascii="Times New Roman" w:hAnsi="Times New Roman" w:cs="Times New Roman"/>
          <w:sz w:val="24"/>
          <w:szCs w:val="24"/>
        </w:rPr>
        <w:t>, som 1726</w:t>
      </w:r>
      <w:r w:rsidR="00523AA8" w:rsidRPr="00173E32">
        <w:rPr>
          <w:rFonts w:ascii="Times New Roman" w:hAnsi="Times New Roman" w:cs="Times New Roman"/>
          <w:sz w:val="24"/>
          <w:szCs w:val="24"/>
        </w:rPr>
        <w:t>: ”</w:t>
      </w:r>
      <w:r w:rsidR="00523AA8" w:rsidRPr="00173E32">
        <w:rPr>
          <w:rFonts w:ascii="Times New Roman" w:hAnsi="Times New Roman" w:cs="Times New Roman"/>
          <w:color w:val="000000" w:themeColor="text1"/>
          <w:sz w:val="24"/>
          <w:szCs w:val="24"/>
        </w:rPr>
        <w:t>Påminte Hr Halander, at muren i sochnestugan behöfdes uplagas, hwilket til nästa sochnestämma blef upskutet.”</w:t>
      </w:r>
      <w:r w:rsidR="00523AA8" w:rsidRPr="00173E32">
        <w:rPr>
          <w:rStyle w:val="Fotnotsreferens"/>
          <w:rFonts w:ascii="Times New Roman" w:hAnsi="Times New Roman" w:cs="Times New Roman"/>
          <w:color w:val="000000" w:themeColor="text1"/>
          <w:sz w:val="24"/>
          <w:szCs w:val="24"/>
        </w:rPr>
        <w:footnoteReference w:id="99"/>
      </w:r>
      <w:r w:rsidR="00523AA8" w:rsidRPr="00173E32">
        <w:rPr>
          <w:rFonts w:ascii="Times New Roman" w:hAnsi="Times New Roman" w:cs="Times New Roman"/>
          <w:color w:val="000000" w:themeColor="text1"/>
          <w:sz w:val="24"/>
          <w:szCs w:val="24"/>
        </w:rPr>
        <w:t xml:space="preserve"> Tyvärr framkommer det inte varför det skjuts upp. Troligen diskuterades frågan men utan att man kunde komma till gemensamt beslut. Bara det är ändå ett uttryck för kommunalism vill jag påstå.</w:t>
      </w:r>
      <w:r w:rsidR="00A46B9F">
        <w:rPr>
          <w:rFonts w:ascii="Times New Roman" w:hAnsi="Times New Roman" w:cs="Times New Roman"/>
          <w:color w:val="000000" w:themeColor="text1"/>
          <w:sz w:val="24"/>
          <w:szCs w:val="24"/>
        </w:rPr>
        <w:t xml:space="preserve"> </w:t>
      </w:r>
    </w:p>
    <w:p w:rsidR="00FF3C64" w:rsidRPr="00F24376" w:rsidRDefault="00FF3C64" w:rsidP="00FF3C64">
      <w:pPr>
        <w:spacing w:after="0" w:line="276" w:lineRule="auto"/>
        <w:ind w:right="-1"/>
        <w:jc w:val="both"/>
        <w:rPr>
          <w:rFonts w:ascii="Times New Roman" w:hAnsi="Times New Roman" w:cs="Times New Roman"/>
          <w:i/>
          <w:color w:val="000000" w:themeColor="text1"/>
          <w:sz w:val="24"/>
          <w:szCs w:val="24"/>
        </w:rPr>
      </w:pPr>
      <w:r w:rsidRPr="00F24376">
        <w:rPr>
          <w:rFonts w:ascii="Times New Roman" w:hAnsi="Times New Roman" w:cs="Times New Roman"/>
          <w:i/>
          <w:color w:val="000000" w:themeColor="text1"/>
          <w:sz w:val="24"/>
          <w:szCs w:val="24"/>
        </w:rPr>
        <w:t>Jämförelse med Värend</w:t>
      </w:r>
    </w:p>
    <w:p w:rsidR="00CD4706" w:rsidRPr="00173E32" w:rsidRDefault="00A46B9F" w:rsidP="00173E3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Aronsson går lite snabbt fram över denna fråga tycker jag. Av det han skriver, tycks det som att byggandet och reparationer av sockenstugan var något som bönderna fick klara av själva </w:t>
      </w:r>
      <w:r w:rsidR="00CD47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utan inblandning av inspektor eller präst.</w:t>
      </w:r>
      <w:r w:rsidR="00CE14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Pr>
          <w:rStyle w:val="Fotnotsreferens"/>
          <w:rFonts w:ascii="Times New Roman" w:hAnsi="Times New Roman" w:cs="Times New Roman"/>
          <w:color w:val="000000" w:themeColor="text1"/>
          <w:sz w:val="24"/>
          <w:szCs w:val="24"/>
        </w:rPr>
        <w:footnoteReference w:id="100"/>
      </w:r>
      <w:r>
        <w:rPr>
          <w:rFonts w:ascii="Times New Roman" w:hAnsi="Times New Roman" w:cs="Times New Roman"/>
          <w:color w:val="000000" w:themeColor="text1"/>
          <w:sz w:val="24"/>
          <w:szCs w:val="24"/>
        </w:rPr>
        <w:t xml:space="preserve"> Uppgiften gäller 1770-talet </w:t>
      </w:r>
      <w:r w:rsidR="00FF3C64">
        <w:rPr>
          <w:rFonts w:ascii="Times New Roman" w:hAnsi="Times New Roman" w:cs="Times New Roman"/>
          <w:color w:val="000000" w:themeColor="text1"/>
          <w:sz w:val="24"/>
          <w:szCs w:val="24"/>
        </w:rPr>
        <w:t xml:space="preserve">och Bergunda </w:t>
      </w:r>
      <w:r>
        <w:rPr>
          <w:rFonts w:ascii="Times New Roman" w:hAnsi="Times New Roman" w:cs="Times New Roman"/>
          <w:color w:val="000000" w:themeColor="text1"/>
          <w:sz w:val="24"/>
          <w:szCs w:val="24"/>
        </w:rPr>
        <w:t>men underför</w:t>
      </w:r>
      <w:r w:rsidR="00FF3C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lastRenderedPageBreak/>
        <w:t xml:space="preserve">stått tycks detta förhållande </w:t>
      </w:r>
      <w:r w:rsidR="00FF3C64">
        <w:rPr>
          <w:rFonts w:ascii="Times New Roman" w:hAnsi="Times New Roman" w:cs="Times New Roman"/>
          <w:color w:val="000000" w:themeColor="text1"/>
          <w:sz w:val="24"/>
          <w:szCs w:val="24"/>
        </w:rPr>
        <w:t>ha gällt redan tidigare (sen medeltiden?)</w:t>
      </w:r>
      <w:r>
        <w:rPr>
          <w:rFonts w:ascii="Times New Roman" w:hAnsi="Times New Roman" w:cs="Times New Roman"/>
          <w:color w:val="000000" w:themeColor="text1"/>
          <w:sz w:val="24"/>
          <w:szCs w:val="24"/>
        </w:rPr>
        <w:t xml:space="preserve"> </w:t>
      </w:r>
      <w:r w:rsidR="00CD4706">
        <w:rPr>
          <w:rFonts w:ascii="Times New Roman" w:hAnsi="Times New Roman" w:cs="Times New Roman"/>
          <w:color w:val="000000" w:themeColor="text1"/>
          <w:sz w:val="24"/>
          <w:szCs w:val="24"/>
        </w:rPr>
        <w:t>En intressant uppgift är att u</w:t>
      </w:r>
      <w:r w:rsidR="00CD4706">
        <w:rPr>
          <w:rFonts w:ascii="Times New Roman" w:hAnsi="Times New Roman" w:cs="Times New Roman"/>
          <w:sz w:val="24"/>
          <w:szCs w:val="24"/>
        </w:rPr>
        <w:t xml:space="preserve">ppvärmningen av stugan, </w:t>
      </w:r>
      <w:r w:rsidR="00D508F1">
        <w:rPr>
          <w:rFonts w:ascii="Times New Roman" w:hAnsi="Times New Roman" w:cs="Times New Roman"/>
          <w:sz w:val="24"/>
          <w:szCs w:val="24"/>
        </w:rPr>
        <w:t>vid en senare tid,</w:t>
      </w:r>
      <w:r w:rsidR="00CD4706">
        <w:rPr>
          <w:rFonts w:ascii="Times New Roman" w:hAnsi="Times New Roman" w:cs="Times New Roman"/>
          <w:sz w:val="24"/>
          <w:szCs w:val="24"/>
        </w:rPr>
        <w:t xml:space="preserve"> </w:t>
      </w:r>
      <w:r w:rsidR="00CE1488">
        <w:rPr>
          <w:rFonts w:ascii="Times New Roman" w:hAnsi="Times New Roman" w:cs="Times New Roman"/>
          <w:sz w:val="24"/>
          <w:szCs w:val="24"/>
        </w:rPr>
        <w:t xml:space="preserve">gick </w:t>
      </w:r>
      <w:r w:rsidR="00CD4706">
        <w:rPr>
          <w:rFonts w:ascii="Times New Roman" w:hAnsi="Times New Roman" w:cs="Times New Roman"/>
          <w:sz w:val="24"/>
          <w:szCs w:val="24"/>
        </w:rPr>
        <w:t>”</w:t>
      </w:r>
      <w:r w:rsidR="00D508F1">
        <w:rPr>
          <w:rFonts w:ascii="Times New Roman" w:hAnsi="Times New Roman" w:cs="Times New Roman"/>
          <w:sz w:val="24"/>
          <w:szCs w:val="24"/>
        </w:rPr>
        <w:t>på tur mellan hemmanen</w:t>
      </w:r>
      <w:r w:rsidR="00CE1488">
        <w:rPr>
          <w:rFonts w:ascii="Times New Roman" w:hAnsi="Times New Roman" w:cs="Times New Roman"/>
          <w:sz w:val="24"/>
          <w:szCs w:val="24"/>
        </w:rPr>
        <w:t>...</w:t>
      </w:r>
      <w:r w:rsidR="00CD4706">
        <w:rPr>
          <w:rFonts w:ascii="Times New Roman" w:hAnsi="Times New Roman" w:cs="Times New Roman"/>
          <w:sz w:val="24"/>
          <w:szCs w:val="24"/>
        </w:rPr>
        <w:t>”</w:t>
      </w:r>
      <w:r w:rsidR="00CD4706">
        <w:rPr>
          <w:rStyle w:val="Fotnotsreferens"/>
          <w:rFonts w:ascii="Times New Roman" w:hAnsi="Times New Roman" w:cs="Times New Roman"/>
          <w:sz w:val="24"/>
          <w:szCs w:val="24"/>
        </w:rPr>
        <w:footnoteReference w:id="101"/>
      </w:r>
    </w:p>
    <w:p w:rsidR="00523AA8" w:rsidRPr="001465DE" w:rsidRDefault="005A2F90" w:rsidP="005A2F90">
      <w:pPr>
        <w:pStyle w:val="Liststycke"/>
        <w:numPr>
          <w:ilvl w:val="0"/>
          <w:numId w:val="10"/>
        </w:numPr>
        <w:spacing w:after="0"/>
        <w:jc w:val="both"/>
        <w:rPr>
          <w:rFonts w:ascii="Times New Roman" w:hAnsi="Times New Roman" w:cs="Times New Roman"/>
          <w:sz w:val="24"/>
          <w:szCs w:val="24"/>
        </w:rPr>
      </w:pPr>
      <w:r>
        <w:rPr>
          <w:rFonts w:ascii="Times New Roman" w:hAnsi="Times New Roman" w:cs="Times New Roman"/>
          <w:b/>
          <w:i/>
          <w:color w:val="000000" w:themeColor="text1"/>
          <w:sz w:val="24"/>
          <w:szCs w:val="24"/>
        </w:rPr>
        <w:t>Övrigt</w:t>
      </w:r>
      <w:r w:rsidR="00523AA8" w:rsidRPr="001465DE">
        <w:rPr>
          <w:rFonts w:ascii="Times New Roman" w:hAnsi="Times New Roman" w:cs="Times New Roman"/>
          <w:b/>
          <w:i/>
          <w:color w:val="000000" w:themeColor="text1"/>
          <w:sz w:val="24"/>
          <w:szCs w:val="24"/>
        </w:rPr>
        <w:t xml:space="preserve"> </w:t>
      </w:r>
      <w:r w:rsidR="00D508F1">
        <w:rPr>
          <w:rFonts w:ascii="Times New Roman" w:hAnsi="Times New Roman" w:cs="Times New Roman"/>
          <w:color w:val="000000" w:themeColor="text1"/>
          <w:sz w:val="24"/>
          <w:szCs w:val="24"/>
        </w:rPr>
        <w:t xml:space="preserve">- </w:t>
      </w:r>
      <w:r w:rsidR="00523AA8" w:rsidRPr="001465DE">
        <w:rPr>
          <w:rFonts w:ascii="Times New Roman" w:hAnsi="Times New Roman" w:cs="Times New Roman"/>
          <w:color w:val="000000" w:themeColor="text1"/>
          <w:sz w:val="24"/>
          <w:szCs w:val="24"/>
        </w:rPr>
        <w:t>kategori 9</w:t>
      </w:r>
      <w:r w:rsidR="00D508F1">
        <w:rPr>
          <w:rFonts w:ascii="Times New Roman" w:hAnsi="Times New Roman" w:cs="Times New Roman"/>
          <w:color w:val="000000" w:themeColor="text1"/>
          <w:sz w:val="24"/>
          <w:szCs w:val="24"/>
        </w:rPr>
        <w:t xml:space="preserve"> (</w:t>
      </w:r>
      <w:r w:rsidR="00523AA8" w:rsidRPr="001465DE">
        <w:rPr>
          <w:rFonts w:ascii="Times New Roman" w:hAnsi="Times New Roman" w:cs="Times New Roman"/>
          <w:color w:val="000000" w:themeColor="text1"/>
          <w:sz w:val="24"/>
          <w:szCs w:val="24"/>
        </w:rPr>
        <w:t>totalt 9 punkter</w:t>
      </w:r>
      <w:r w:rsidR="001465DE">
        <w:rPr>
          <w:rFonts w:ascii="Times New Roman" w:hAnsi="Times New Roman" w:cs="Times New Roman"/>
          <w:color w:val="000000" w:themeColor="text1"/>
          <w:sz w:val="24"/>
          <w:szCs w:val="24"/>
        </w:rPr>
        <w:t xml:space="preserve">, varav </w:t>
      </w:r>
      <w:r w:rsidR="00523AA8" w:rsidRPr="001465DE">
        <w:rPr>
          <w:rFonts w:ascii="Times New Roman" w:hAnsi="Times New Roman" w:cs="Times New Roman"/>
          <w:color w:val="000000" w:themeColor="text1"/>
          <w:sz w:val="24"/>
          <w:szCs w:val="24"/>
        </w:rPr>
        <w:t>fiske 7</w:t>
      </w:r>
      <w:r w:rsidR="001465DE">
        <w:rPr>
          <w:rFonts w:ascii="Times New Roman" w:hAnsi="Times New Roman" w:cs="Times New Roman"/>
          <w:color w:val="000000" w:themeColor="text1"/>
          <w:sz w:val="24"/>
          <w:szCs w:val="24"/>
        </w:rPr>
        <w:t xml:space="preserve"> och</w:t>
      </w:r>
      <w:r w:rsidR="00523AA8" w:rsidRPr="001465DE">
        <w:rPr>
          <w:rFonts w:ascii="Times New Roman" w:hAnsi="Times New Roman" w:cs="Times New Roman"/>
          <w:color w:val="000000" w:themeColor="text1"/>
          <w:sz w:val="24"/>
          <w:szCs w:val="24"/>
        </w:rPr>
        <w:t xml:space="preserve"> vägar 2</w:t>
      </w:r>
      <w:r w:rsidR="00D508F1">
        <w:rPr>
          <w:rFonts w:ascii="Times New Roman" w:hAnsi="Times New Roman" w:cs="Times New Roman"/>
          <w:color w:val="000000" w:themeColor="text1"/>
          <w:sz w:val="24"/>
          <w:szCs w:val="24"/>
        </w:rPr>
        <w:t>)</w:t>
      </w:r>
      <w:r w:rsidR="00523AA8" w:rsidRPr="001465DE">
        <w:rPr>
          <w:rFonts w:ascii="Times New Roman" w:hAnsi="Times New Roman" w:cs="Times New Roman"/>
          <w:color w:val="000000" w:themeColor="text1"/>
          <w:sz w:val="24"/>
          <w:szCs w:val="24"/>
        </w:rPr>
        <w:t>.</w:t>
      </w:r>
    </w:p>
    <w:p w:rsidR="00227212" w:rsidRDefault="004F52A0" w:rsidP="009A4BB9">
      <w:pPr>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Vägar och broar </w:t>
      </w:r>
      <w:r w:rsidR="00227212" w:rsidRPr="00173E32">
        <w:rPr>
          <w:rFonts w:ascii="Times New Roman" w:hAnsi="Times New Roman" w:cs="Times New Roman"/>
          <w:sz w:val="24"/>
          <w:szCs w:val="24"/>
        </w:rPr>
        <w:t xml:space="preserve">kommer upp två gånger i protokollen, varav den ena </w:t>
      </w:r>
      <w:r w:rsidRPr="00173E32">
        <w:rPr>
          <w:rFonts w:ascii="Times New Roman" w:hAnsi="Times New Roman" w:cs="Times New Roman"/>
          <w:sz w:val="24"/>
          <w:szCs w:val="24"/>
        </w:rPr>
        <w:t xml:space="preserve">gången </w:t>
      </w:r>
      <w:r w:rsidR="00227212" w:rsidRPr="00173E32">
        <w:rPr>
          <w:rFonts w:ascii="Times New Roman" w:hAnsi="Times New Roman" w:cs="Times New Roman"/>
          <w:sz w:val="24"/>
          <w:szCs w:val="24"/>
        </w:rPr>
        <w:t xml:space="preserve">på Halanders vädjan om hjälp med </w:t>
      </w:r>
      <w:r w:rsidRPr="00173E32">
        <w:rPr>
          <w:rFonts w:ascii="Times New Roman" w:hAnsi="Times New Roman" w:cs="Times New Roman"/>
          <w:sz w:val="24"/>
          <w:szCs w:val="24"/>
        </w:rPr>
        <w:t xml:space="preserve">en bro över ängarna vid kyrkan så att han kunde lättare ta sig till kyrkan. Han får hjälp med detta av de välvilliga församlingsmedlemmarna. </w:t>
      </w:r>
      <w:r w:rsidRPr="00173E32">
        <w:rPr>
          <w:rFonts w:ascii="Times New Roman" w:hAnsi="Times New Roman" w:cs="Times New Roman"/>
          <w:color w:val="000000" w:themeColor="text1"/>
          <w:sz w:val="24"/>
          <w:szCs w:val="24"/>
        </w:rPr>
        <w:t>Väghållning med mera var något som man i socknen fick klara av själva. Hur det arbetsorganisatoriskt gick till framgår dock inte.</w:t>
      </w:r>
    </w:p>
    <w:p w:rsidR="00D508F1" w:rsidRPr="00061087" w:rsidRDefault="00D508F1" w:rsidP="00D508F1">
      <w:pPr>
        <w:spacing w:after="0" w:line="276" w:lineRule="auto"/>
        <w:jc w:val="both"/>
        <w:rPr>
          <w:rFonts w:ascii="Times New Roman" w:hAnsi="Times New Roman" w:cs="Times New Roman"/>
          <w:i/>
          <w:sz w:val="24"/>
          <w:szCs w:val="24"/>
        </w:rPr>
      </w:pPr>
      <w:r w:rsidRPr="00061087">
        <w:rPr>
          <w:rFonts w:ascii="Times New Roman" w:hAnsi="Times New Roman" w:cs="Times New Roman"/>
          <w:i/>
          <w:sz w:val="24"/>
          <w:szCs w:val="24"/>
        </w:rPr>
        <w:t xml:space="preserve">Fiske </w:t>
      </w:r>
    </w:p>
    <w:p w:rsidR="00D508F1" w:rsidRPr="00173E32" w:rsidRDefault="00D508F1" w:rsidP="00D508F1">
      <w:pPr>
        <w:spacing w:line="276" w:lineRule="auto"/>
        <w:jc w:val="both"/>
        <w:rPr>
          <w:rFonts w:ascii="Times New Roman" w:hAnsi="Times New Roman" w:cs="Times New Roman"/>
          <w:sz w:val="24"/>
          <w:szCs w:val="24"/>
        </w:rPr>
      </w:pPr>
      <w:r w:rsidRPr="00173E32">
        <w:rPr>
          <w:rFonts w:ascii="Times New Roman" w:hAnsi="Times New Roman" w:cs="Times New Roman"/>
          <w:sz w:val="24"/>
          <w:szCs w:val="24"/>
        </w:rPr>
        <w:t>Hammarö</w:t>
      </w:r>
      <w:r w:rsidR="006A3E69">
        <w:rPr>
          <w:rFonts w:ascii="Times New Roman" w:hAnsi="Times New Roman" w:cs="Times New Roman"/>
          <w:sz w:val="24"/>
          <w:szCs w:val="24"/>
        </w:rPr>
        <w:t xml:space="preserve">borna kunde som nämnts inledningsvis </w:t>
      </w:r>
      <w:r w:rsidRPr="00173E32">
        <w:rPr>
          <w:rFonts w:ascii="Times New Roman" w:hAnsi="Times New Roman" w:cs="Times New Roman"/>
          <w:sz w:val="24"/>
          <w:szCs w:val="24"/>
        </w:rPr>
        <w:t>bättra på kosten och ekonomin</w:t>
      </w:r>
      <w:r w:rsidR="00DB62C6">
        <w:rPr>
          <w:rFonts w:ascii="Times New Roman" w:hAnsi="Times New Roman" w:cs="Times New Roman"/>
          <w:sz w:val="24"/>
          <w:szCs w:val="24"/>
        </w:rPr>
        <w:t xml:space="preserve"> genom fiske</w:t>
      </w:r>
      <w:r w:rsidRPr="00173E32">
        <w:rPr>
          <w:rFonts w:ascii="Times New Roman" w:hAnsi="Times New Roman" w:cs="Times New Roman"/>
          <w:sz w:val="24"/>
          <w:szCs w:val="24"/>
        </w:rPr>
        <w:t>. Framför allt var det laxfísket som drog till sig intresset och</w:t>
      </w:r>
      <w:r w:rsidR="00DB62C6">
        <w:rPr>
          <w:rFonts w:ascii="Times New Roman" w:hAnsi="Times New Roman" w:cs="Times New Roman"/>
          <w:sz w:val="24"/>
          <w:szCs w:val="24"/>
        </w:rPr>
        <w:t xml:space="preserve"> som</w:t>
      </w:r>
      <w:r w:rsidRPr="00173E32">
        <w:rPr>
          <w:rFonts w:ascii="Times New Roman" w:hAnsi="Times New Roman" w:cs="Times New Roman"/>
          <w:sz w:val="24"/>
          <w:szCs w:val="24"/>
        </w:rPr>
        <w:t xml:space="preserve"> kunde ge extrainkomster vid försäljning i Karlstad. Det tycks som</w:t>
      </w:r>
      <w:r>
        <w:rPr>
          <w:rFonts w:ascii="Times New Roman" w:hAnsi="Times New Roman" w:cs="Times New Roman"/>
          <w:sz w:val="24"/>
          <w:szCs w:val="24"/>
        </w:rPr>
        <w:t xml:space="preserve"> bönderna tog alla chanser när ’</w:t>
      </w:r>
      <w:r w:rsidRPr="00173E32">
        <w:rPr>
          <w:rFonts w:ascii="Times New Roman" w:hAnsi="Times New Roman" w:cs="Times New Roman"/>
          <w:sz w:val="24"/>
          <w:szCs w:val="24"/>
        </w:rPr>
        <w:t>fiskelekarna</w:t>
      </w:r>
      <w:r>
        <w:rPr>
          <w:rFonts w:ascii="Times New Roman" w:hAnsi="Times New Roman" w:cs="Times New Roman"/>
          <w:sz w:val="24"/>
          <w:szCs w:val="24"/>
        </w:rPr>
        <w:t>’</w:t>
      </w:r>
      <w:r w:rsidRPr="00173E32">
        <w:rPr>
          <w:rFonts w:ascii="Times New Roman" w:hAnsi="Times New Roman" w:cs="Times New Roman"/>
          <w:sz w:val="24"/>
          <w:szCs w:val="24"/>
        </w:rPr>
        <w:t xml:space="preserve"> satte igång. Men om fisket råkade pågå söndag eller annan helgdag kom det i konflikt med kyrkans regel om vilodagen. Vid en rad tillfällen såg sig pastor och komminister tvungen att komma tillrätta med detta, som de menar</w:t>
      </w:r>
      <w:r w:rsidR="00DB62C6">
        <w:rPr>
          <w:rFonts w:ascii="Times New Roman" w:hAnsi="Times New Roman" w:cs="Times New Roman"/>
          <w:sz w:val="24"/>
          <w:szCs w:val="24"/>
        </w:rPr>
        <w:t>,</w:t>
      </w:r>
      <w:r w:rsidRPr="00173E32">
        <w:rPr>
          <w:rFonts w:ascii="Times New Roman" w:hAnsi="Times New Roman" w:cs="Times New Roman"/>
          <w:sz w:val="24"/>
          <w:szCs w:val="24"/>
        </w:rPr>
        <w:t xml:space="preserve"> allvarliga sabbatsbrott. Se </w:t>
      </w:r>
      <w:r w:rsidR="00DB62C6">
        <w:rPr>
          <w:rFonts w:ascii="Times New Roman" w:hAnsi="Times New Roman" w:cs="Times New Roman"/>
          <w:sz w:val="24"/>
          <w:szCs w:val="24"/>
        </w:rPr>
        <w:t xml:space="preserve">t ex punkt 8, sid 28 ovan, </w:t>
      </w:r>
      <w:r w:rsidRPr="00173E32">
        <w:rPr>
          <w:rFonts w:ascii="Times New Roman" w:hAnsi="Times New Roman" w:cs="Times New Roman"/>
          <w:sz w:val="24"/>
          <w:szCs w:val="24"/>
        </w:rPr>
        <w:t>Eller</w:t>
      </w:r>
      <w:r w:rsidR="00DB62C6">
        <w:rPr>
          <w:rFonts w:ascii="Times New Roman" w:hAnsi="Times New Roman" w:cs="Times New Roman"/>
          <w:sz w:val="24"/>
          <w:szCs w:val="24"/>
        </w:rPr>
        <w:t xml:space="preserve"> denna (</w:t>
      </w:r>
      <w:r>
        <w:rPr>
          <w:rFonts w:ascii="Times New Roman" w:hAnsi="Times New Roman" w:cs="Times New Roman"/>
          <w:sz w:val="24"/>
          <w:szCs w:val="24"/>
        </w:rPr>
        <w:t>1721</w:t>
      </w:r>
      <w:r w:rsidR="00DB62C6">
        <w:rPr>
          <w:rFonts w:ascii="Times New Roman" w:hAnsi="Times New Roman" w:cs="Times New Roman"/>
          <w:sz w:val="24"/>
          <w:szCs w:val="24"/>
        </w:rPr>
        <w:t>)</w:t>
      </w:r>
      <w:r>
        <w:rPr>
          <w:rFonts w:ascii="Times New Roman" w:hAnsi="Times New Roman" w:cs="Times New Roman"/>
          <w:sz w:val="24"/>
          <w:szCs w:val="24"/>
        </w:rPr>
        <w:t>:</w:t>
      </w:r>
    </w:p>
    <w:p w:rsidR="00D508F1" w:rsidRDefault="00D508F1" w:rsidP="005D3865">
      <w:pPr>
        <w:pStyle w:val="Liststycke"/>
        <w:ind w:left="567" w:right="-1"/>
        <w:jc w:val="both"/>
        <w:rPr>
          <w:rFonts w:ascii="Times New Roman" w:hAnsi="Times New Roman" w:cs="Times New Roman"/>
          <w:color w:val="000000" w:themeColor="text1"/>
        </w:rPr>
      </w:pPr>
      <w:r>
        <w:rPr>
          <w:rFonts w:ascii="Times New Roman" w:hAnsi="Times New Roman" w:cs="Times New Roman"/>
          <w:color w:val="000000" w:themeColor="text1"/>
        </w:rPr>
        <w:t>”</w:t>
      </w:r>
      <w:r w:rsidRPr="00184619">
        <w:rPr>
          <w:rFonts w:ascii="Times New Roman" w:hAnsi="Times New Roman" w:cs="Times New Roman"/>
          <w:color w:val="000000" w:themeColor="text1"/>
        </w:rPr>
        <w:t xml:space="preserve">Blef strängt och alfwarsamt </w:t>
      </w:r>
      <w:r w:rsidRPr="00D2351D">
        <w:rPr>
          <w:rFonts w:ascii="Times New Roman" w:hAnsi="Times New Roman" w:cs="Times New Roman"/>
        </w:rPr>
        <w:t xml:space="preserve">förbudit at fiska </w:t>
      </w:r>
      <w:r w:rsidRPr="00184619">
        <w:rPr>
          <w:rFonts w:ascii="Times New Roman" w:hAnsi="Times New Roman" w:cs="Times New Roman"/>
          <w:color w:val="000000" w:themeColor="text1"/>
        </w:rPr>
        <w:t>på sabbaten för än solen går neder, wid pligt af 6 daler silfwmt. På apostladagarna medan gudstienst</w:t>
      </w:r>
      <w:r w:rsidRPr="00EA759F">
        <w:rPr>
          <w:rFonts w:ascii="Times New Roman" w:hAnsi="Times New Roman" w:cs="Times New Roman"/>
        </w:rPr>
        <w:t>en</w:t>
      </w:r>
      <w:r w:rsidRPr="00184619">
        <w:rPr>
          <w:rFonts w:ascii="Times New Roman" w:hAnsi="Times New Roman" w:cs="Times New Roman"/>
          <w:color w:val="000000" w:themeColor="text1"/>
        </w:rPr>
        <w:t xml:space="preserve"> påstår, wara samma lag. Här öfwer skola sexmannen hafwa en noga inspection, och intet döllja med nogon som af wahnart och illwillja bryter häremot.</w:t>
      </w:r>
      <w:r>
        <w:rPr>
          <w:rFonts w:ascii="Times New Roman" w:hAnsi="Times New Roman" w:cs="Times New Roman"/>
          <w:color w:val="000000" w:themeColor="text1"/>
        </w:rPr>
        <w:t>”</w:t>
      </w:r>
      <w:r>
        <w:rPr>
          <w:rStyle w:val="Fotnotsreferens"/>
          <w:rFonts w:ascii="Times New Roman" w:hAnsi="Times New Roman" w:cs="Times New Roman"/>
          <w:color w:val="000000" w:themeColor="text1"/>
        </w:rPr>
        <w:footnoteReference w:id="102"/>
      </w:r>
    </w:p>
    <w:p w:rsidR="00D508F1" w:rsidRDefault="00D508F1" w:rsidP="008E2B84">
      <w:pPr>
        <w:spacing w:after="0" w:line="276" w:lineRule="auto"/>
        <w:ind w:right="-1"/>
        <w:jc w:val="both"/>
        <w:rPr>
          <w:rFonts w:ascii="Times New Roman" w:hAnsi="Times New Roman" w:cs="Times New Roman"/>
          <w:color w:val="000000" w:themeColor="text1"/>
          <w:sz w:val="24"/>
          <w:szCs w:val="24"/>
        </w:rPr>
      </w:pPr>
      <w:r w:rsidRPr="00173E32">
        <w:rPr>
          <w:rFonts w:ascii="Times New Roman" w:hAnsi="Times New Roman" w:cs="Times New Roman"/>
          <w:color w:val="000000" w:themeColor="text1"/>
          <w:sz w:val="24"/>
          <w:szCs w:val="24"/>
        </w:rPr>
        <w:t xml:space="preserve">Vid </w:t>
      </w:r>
      <w:r w:rsidR="00DB62C6">
        <w:rPr>
          <w:rFonts w:ascii="Times New Roman" w:hAnsi="Times New Roman" w:cs="Times New Roman"/>
          <w:color w:val="000000" w:themeColor="text1"/>
          <w:sz w:val="24"/>
          <w:szCs w:val="24"/>
        </w:rPr>
        <w:t>upprepade</w:t>
      </w:r>
      <w:r w:rsidRPr="00173E32">
        <w:rPr>
          <w:rFonts w:ascii="Times New Roman" w:hAnsi="Times New Roman" w:cs="Times New Roman"/>
          <w:color w:val="000000" w:themeColor="text1"/>
          <w:sz w:val="24"/>
          <w:szCs w:val="24"/>
        </w:rPr>
        <w:t xml:space="preserve"> tillfällen blev bönder angivna för detta brott vid stämman, oklart dock av vem eller vilka. Kanske kan det i detta fall tänkas att grannar inte alla gånger var bästa vänner, och kanske såg man med ilska på de som smet undan till exempel gudstjänsten, för att ta för sig i fiskevattnen. </w:t>
      </w:r>
      <w:r w:rsidR="005D3865">
        <w:rPr>
          <w:rFonts w:ascii="Times New Roman" w:hAnsi="Times New Roman" w:cs="Times New Roman"/>
          <w:color w:val="000000" w:themeColor="text1"/>
          <w:sz w:val="24"/>
          <w:szCs w:val="24"/>
        </w:rPr>
        <w:t xml:space="preserve">Men </w:t>
      </w:r>
      <w:r w:rsidR="00530F6A">
        <w:rPr>
          <w:rFonts w:ascii="Times New Roman" w:hAnsi="Times New Roman" w:cs="Times New Roman"/>
          <w:color w:val="000000" w:themeColor="text1"/>
          <w:sz w:val="24"/>
          <w:szCs w:val="24"/>
        </w:rPr>
        <w:t xml:space="preserve">mest troligt är det </w:t>
      </w:r>
      <w:r>
        <w:rPr>
          <w:rFonts w:ascii="Times New Roman" w:hAnsi="Times New Roman" w:cs="Times New Roman"/>
          <w:color w:val="000000" w:themeColor="text1"/>
          <w:sz w:val="24"/>
          <w:szCs w:val="24"/>
        </w:rPr>
        <w:t xml:space="preserve">en sexman som </w:t>
      </w:r>
      <w:r w:rsidR="00530F6A">
        <w:rPr>
          <w:rFonts w:ascii="Times New Roman" w:hAnsi="Times New Roman" w:cs="Times New Roman"/>
          <w:color w:val="000000" w:themeColor="text1"/>
          <w:sz w:val="24"/>
          <w:szCs w:val="24"/>
        </w:rPr>
        <w:t xml:space="preserve">kanske </w:t>
      </w:r>
      <w:r>
        <w:rPr>
          <w:rFonts w:ascii="Times New Roman" w:hAnsi="Times New Roman" w:cs="Times New Roman"/>
          <w:color w:val="000000" w:themeColor="text1"/>
          <w:sz w:val="24"/>
          <w:szCs w:val="24"/>
        </w:rPr>
        <w:t>inte vill skylta med namn.</w:t>
      </w:r>
      <w:r w:rsidR="008E2B84">
        <w:rPr>
          <w:rFonts w:ascii="Times New Roman" w:hAnsi="Times New Roman" w:cs="Times New Roman"/>
          <w:color w:val="000000" w:themeColor="text1"/>
          <w:sz w:val="24"/>
          <w:szCs w:val="24"/>
        </w:rPr>
        <w:t xml:space="preserve"> </w:t>
      </w:r>
    </w:p>
    <w:p w:rsidR="008E2B84" w:rsidRPr="00173E32" w:rsidRDefault="008E2B84" w:rsidP="00D508F1">
      <w:pPr>
        <w:spacing w:line="276" w:lineRule="auto"/>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Att sabbatsbrottet var ett </w:t>
      </w:r>
      <w:r w:rsidR="00605351">
        <w:rPr>
          <w:rFonts w:ascii="Times New Roman" w:hAnsi="Times New Roman" w:cs="Times New Roman"/>
          <w:color w:val="000000" w:themeColor="text1"/>
          <w:sz w:val="24"/>
          <w:szCs w:val="24"/>
        </w:rPr>
        <w:t xml:space="preserve">mycket </w:t>
      </w:r>
      <w:r>
        <w:rPr>
          <w:rFonts w:ascii="Times New Roman" w:hAnsi="Times New Roman" w:cs="Times New Roman"/>
          <w:color w:val="000000" w:themeColor="text1"/>
          <w:sz w:val="24"/>
          <w:szCs w:val="24"/>
        </w:rPr>
        <w:t>allvarligt brott hade markerats redan 1687</w:t>
      </w:r>
      <w:r w:rsidR="006053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då en särskild </w:t>
      </w:r>
      <w:proofErr w:type="spellStart"/>
      <w:r>
        <w:rPr>
          <w:rFonts w:ascii="Times New Roman" w:hAnsi="Times New Roman" w:cs="Times New Roman"/>
          <w:color w:val="000000" w:themeColor="text1"/>
          <w:sz w:val="24"/>
          <w:szCs w:val="24"/>
        </w:rPr>
        <w:t>kun</w:t>
      </w:r>
      <w:proofErr w:type="spellEnd"/>
      <w:r w:rsidR="00BA410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görelse om ’eder och sabbatsbrott’ beslutats.</w:t>
      </w:r>
      <w:r w:rsidR="00605351">
        <w:rPr>
          <w:rFonts w:ascii="Times New Roman" w:hAnsi="Times New Roman" w:cs="Times New Roman"/>
          <w:color w:val="000000" w:themeColor="text1"/>
          <w:sz w:val="24"/>
          <w:szCs w:val="24"/>
        </w:rPr>
        <w:t xml:space="preserve"> Syftet med stadgan var att förhindra att gudstjänsten skulle försummas. De vanligaste </w:t>
      </w:r>
      <w:r w:rsidR="003D42E8">
        <w:rPr>
          <w:rFonts w:ascii="Times New Roman" w:hAnsi="Times New Roman" w:cs="Times New Roman"/>
          <w:color w:val="000000" w:themeColor="text1"/>
          <w:sz w:val="24"/>
          <w:szCs w:val="24"/>
        </w:rPr>
        <w:t xml:space="preserve">anledningarna till detta brott var </w:t>
      </w:r>
      <w:r w:rsidR="00605351">
        <w:rPr>
          <w:rFonts w:ascii="Times New Roman" w:hAnsi="Times New Roman" w:cs="Times New Roman"/>
          <w:color w:val="000000" w:themeColor="text1"/>
          <w:sz w:val="24"/>
          <w:szCs w:val="24"/>
        </w:rPr>
        <w:t>arbet</w:t>
      </w:r>
      <w:r w:rsidR="003D42E8">
        <w:rPr>
          <w:rFonts w:ascii="Times New Roman" w:hAnsi="Times New Roman" w:cs="Times New Roman"/>
          <w:color w:val="000000" w:themeColor="text1"/>
          <w:sz w:val="24"/>
          <w:szCs w:val="24"/>
        </w:rPr>
        <w:t xml:space="preserve">e, </w:t>
      </w:r>
      <w:r w:rsidR="00605351">
        <w:rPr>
          <w:rFonts w:ascii="Times New Roman" w:hAnsi="Times New Roman" w:cs="Times New Roman"/>
          <w:color w:val="000000" w:themeColor="text1"/>
          <w:sz w:val="24"/>
          <w:szCs w:val="24"/>
        </w:rPr>
        <w:t>res</w:t>
      </w:r>
      <w:r w:rsidR="003D42E8">
        <w:rPr>
          <w:rFonts w:ascii="Times New Roman" w:hAnsi="Times New Roman" w:cs="Times New Roman"/>
          <w:color w:val="000000" w:themeColor="text1"/>
          <w:sz w:val="24"/>
          <w:szCs w:val="24"/>
        </w:rPr>
        <w:t xml:space="preserve">or eller försäljning respektive </w:t>
      </w:r>
      <w:r w:rsidR="00605351">
        <w:rPr>
          <w:rFonts w:ascii="Times New Roman" w:hAnsi="Times New Roman" w:cs="Times New Roman"/>
          <w:color w:val="000000" w:themeColor="text1"/>
          <w:sz w:val="24"/>
          <w:szCs w:val="24"/>
        </w:rPr>
        <w:t>förtär</w:t>
      </w:r>
      <w:r w:rsidR="003D42E8">
        <w:rPr>
          <w:rFonts w:ascii="Times New Roman" w:hAnsi="Times New Roman" w:cs="Times New Roman"/>
          <w:color w:val="000000" w:themeColor="text1"/>
          <w:sz w:val="24"/>
          <w:szCs w:val="24"/>
        </w:rPr>
        <w:t xml:space="preserve">ing av </w:t>
      </w:r>
      <w:r w:rsidR="00605351">
        <w:rPr>
          <w:rFonts w:ascii="Times New Roman" w:hAnsi="Times New Roman" w:cs="Times New Roman"/>
          <w:color w:val="000000" w:themeColor="text1"/>
          <w:sz w:val="24"/>
          <w:szCs w:val="24"/>
        </w:rPr>
        <w:t xml:space="preserve">öl eller brännvin </w:t>
      </w:r>
      <w:r w:rsidR="003D42E8">
        <w:rPr>
          <w:rFonts w:ascii="Times New Roman" w:hAnsi="Times New Roman" w:cs="Times New Roman"/>
          <w:color w:val="000000" w:themeColor="text1"/>
          <w:sz w:val="24"/>
          <w:szCs w:val="24"/>
        </w:rPr>
        <w:t>på helgdagar, just därför att detta förhindrade deltagande i gudstjänsten.</w:t>
      </w:r>
      <w:r w:rsidR="003D42E8">
        <w:rPr>
          <w:rStyle w:val="Fotnotsreferens"/>
          <w:rFonts w:ascii="Times New Roman" w:hAnsi="Times New Roman" w:cs="Times New Roman"/>
          <w:color w:val="000000" w:themeColor="text1"/>
          <w:sz w:val="24"/>
          <w:szCs w:val="24"/>
        </w:rPr>
        <w:footnoteReference w:id="103"/>
      </w:r>
      <w:r w:rsidR="00BA4108">
        <w:rPr>
          <w:rFonts w:ascii="Times New Roman" w:hAnsi="Times New Roman" w:cs="Times New Roman"/>
          <w:color w:val="000000" w:themeColor="text1"/>
          <w:sz w:val="24"/>
          <w:szCs w:val="24"/>
        </w:rPr>
        <w:t xml:space="preserve"> </w:t>
      </w:r>
    </w:p>
    <w:p w:rsidR="00FF3C64" w:rsidRPr="00F24376" w:rsidRDefault="00FF3C64" w:rsidP="00FF3C64">
      <w:pPr>
        <w:spacing w:after="0" w:line="276" w:lineRule="auto"/>
        <w:ind w:right="-1"/>
        <w:jc w:val="both"/>
        <w:rPr>
          <w:rFonts w:ascii="Times New Roman" w:hAnsi="Times New Roman" w:cs="Times New Roman"/>
          <w:i/>
          <w:color w:val="000000" w:themeColor="text1"/>
          <w:sz w:val="24"/>
          <w:szCs w:val="24"/>
        </w:rPr>
      </w:pPr>
      <w:r w:rsidRPr="00F24376">
        <w:rPr>
          <w:rFonts w:ascii="Times New Roman" w:hAnsi="Times New Roman" w:cs="Times New Roman"/>
          <w:i/>
          <w:color w:val="000000" w:themeColor="text1"/>
          <w:sz w:val="24"/>
          <w:szCs w:val="24"/>
        </w:rPr>
        <w:t>Jämförelse med Värend</w:t>
      </w:r>
    </w:p>
    <w:p w:rsidR="000E7D35" w:rsidRDefault="000E7D35" w:rsidP="000E7D35">
      <w:pPr>
        <w:spacing w:line="276" w:lineRule="auto"/>
        <w:jc w:val="both"/>
        <w:rPr>
          <w:rFonts w:ascii="Times New Roman" w:hAnsi="Times New Roman" w:cs="Times New Roman"/>
          <w:sz w:val="24"/>
          <w:szCs w:val="24"/>
        </w:rPr>
      </w:pPr>
      <w:r>
        <w:rPr>
          <w:rFonts w:ascii="Times New Roman" w:hAnsi="Times New Roman" w:cs="Times New Roman"/>
          <w:sz w:val="24"/>
          <w:szCs w:val="24"/>
        </w:rPr>
        <w:t>Det finns tydligen inte anledning att ta upp v</w:t>
      </w:r>
      <w:r w:rsidR="00FF063C">
        <w:rPr>
          <w:rFonts w:ascii="Times New Roman" w:hAnsi="Times New Roman" w:cs="Times New Roman"/>
          <w:sz w:val="24"/>
          <w:szCs w:val="24"/>
        </w:rPr>
        <w:t xml:space="preserve">arken fiske eller vägar för Smålandssocknarna. </w:t>
      </w:r>
      <w:bookmarkStart w:id="679" w:name="_Toc466553721"/>
      <w:bookmarkStart w:id="680" w:name="_Toc466583561"/>
      <w:bookmarkStart w:id="681" w:name="_Toc466583858"/>
      <w:bookmarkStart w:id="682" w:name="_Toc466810619"/>
      <w:bookmarkStart w:id="683" w:name="_Toc466810748"/>
      <w:bookmarkStart w:id="684" w:name="_Toc466810849"/>
      <w:bookmarkStart w:id="685" w:name="_Toc466831076"/>
      <w:bookmarkStart w:id="686" w:name="_Toc467058176"/>
      <w:bookmarkStart w:id="687" w:name="_Toc467152697"/>
      <w:bookmarkStart w:id="688" w:name="_Toc467180049"/>
      <w:bookmarkStart w:id="689" w:name="_Toc467504539"/>
      <w:bookmarkStart w:id="690" w:name="_Toc467581101"/>
      <w:bookmarkStart w:id="691" w:name="_Toc467599423"/>
      <w:bookmarkStart w:id="692" w:name="_Toc467690028"/>
      <w:bookmarkStart w:id="693" w:name="_Toc467690083"/>
      <w:bookmarkStart w:id="694" w:name="_Toc467742062"/>
      <w:bookmarkStart w:id="695" w:name="_Toc467842642"/>
      <w:bookmarkStart w:id="696" w:name="_Toc467842802"/>
      <w:bookmarkStart w:id="697" w:name="_Toc467863281"/>
    </w:p>
    <w:p w:rsidR="00447BE3" w:rsidRPr="000E7D35" w:rsidRDefault="00B80F6C" w:rsidP="000E7D35">
      <w:pPr>
        <w:spacing w:after="0" w:line="276" w:lineRule="auto"/>
        <w:jc w:val="both"/>
        <w:rPr>
          <w:rFonts w:ascii="Times New Roman" w:hAnsi="Times New Roman" w:cs="Times New Roman"/>
          <w:b/>
          <w:i/>
          <w:sz w:val="24"/>
          <w:szCs w:val="24"/>
        </w:rPr>
      </w:pPr>
      <w:r w:rsidRPr="000E7D35">
        <w:rPr>
          <w:rFonts w:ascii="Times New Roman" w:hAnsi="Times New Roman" w:cs="Times New Roman"/>
          <w:b/>
          <w:i/>
          <w:sz w:val="24"/>
          <w:szCs w:val="24"/>
        </w:rPr>
        <w:t xml:space="preserve">Sammanfattning </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9308A0" w:rsidRDefault="0000269C" w:rsidP="00F56BC4">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 har sett att när det gäller </w:t>
      </w:r>
      <w:r w:rsidR="00F7324B">
        <w:rPr>
          <w:rFonts w:ascii="Times New Roman" w:hAnsi="Times New Roman" w:cs="Times New Roman"/>
          <w:color w:val="000000" w:themeColor="text1"/>
          <w:sz w:val="24"/>
          <w:szCs w:val="24"/>
        </w:rPr>
        <w:t>ärendenas förekomst</w:t>
      </w:r>
      <w:r>
        <w:rPr>
          <w:rFonts w:ascii="Times New Roman" w:hAnsi="Times New Roman" w:cs="Times New Roman"/>
          <w:color w:val="000000" w:themeColor="text1"/>
          <w:sz w:val="24"/>
          <w:szCs w:val="24"/>
        </w:rPr>
        <w:t xml:space="preserve"> så upptar ordningsfrågor klart större andel i Hammarö än i alla tre värendssocknarna. </w:t>
      </w:r>
      <w:r w:rsidR="009308A0">
        <w:rPr>
          <w:rFonts w:ascii="Times New Roman" w:hAnsi="Times New Roman" w:cs="Times New Roman"/>
          <w:color w:val="000000" w:themeColor="text1"/>
          <w:sz w:val="24"/>
          <w:szCs w:val="24"/>
        </w:rPr>
        <w:t>Och tvärtom, omfattningen av kategorin kyrkans ekon</w:t>
      </w:r>
      <w:r w:rsidR="008A1C1A">
        <w:rPr>
          <w:rFonts w:ascii="Times New Roman" w:hAnsi="Times New Roman" w:cs="Times New Roman"/>
          <w:color w:val="000000" w:themeColor="text1"/>
          <w:sz w:val="24"/>
          <w:szCs w:val="24"/>
        </w:rPr>
        <w:t>-</w:t>
      </w:r>
      <w:proofErr w:type="spellStart"/>
      <w:r w:rsidR="009308A0">
        <w:rPr>
          <w:rFonts w:ascii="Times New Roman" w:hAnsi="Times New Roman" w:cs="Times New Roman"/>
          <w:color w:val="000000" w:themeColor="text1"/>
          <w:sz w:val="24"/>
          <w:szCs w:val="24"/>
        </w:rPr>
        <w:t>omi</w:t>
      </w:r>
      <w:proofErr w:type="spellEnd"/>
      <w:r w:rsidR="009308A0">
        <w:rPr>
          <w:rFonts w:ascii="Times New Roman" w:hAnsi="Times New Roman" w:cs="Times New Roman"/>
          <w:color w:val="000000" w:themeColor="text1"/>
          <w:sz w:val="24"/>
          <w:szCs w:val="24"/>
        </w:rPr>
        <w:t xml:space="preserve"> och prästens lön är där mindre relativt sett. Detta gäller </w:t>
      </w:r>
      <w:r w:rsidR="00F7324B">
        <w:rPr>
          <w:rFonts w:ascii="Times New Roman" w:hAnsi="Times New Roman" w:cs="Times New Roman"/>
          <w:color w:val="000000" w:themeColor="text1"/>
          <w:sz w:val="24"/>
          <w:szCs w:val="24"/>
        </w:rPr>
        <w:t xml:space="preserve">i </w:t>
      </w:r>
      <w:r w:rsidR="009308A0">
        <w:rPr>
          <w:rFonts w:ascii="Times New Roman" w:hAnsi="Times New Roman" w:cs="Times New Roman"/>
          <w:color w:val="000000" w:themeColor="text1"/>
          <w:sz w:val="24"/>
          <w:szCs w:val="24"/>
        </w:rPr>
        <w:t xml:space="preserve">än </w:t>
      </w:r>
      <w:r w:rsidR="00F7324B">
        <w:rPr>
          <w:rFonts w:ascii="Times New Roman" w:hAnsi="Times New Roman" w:cs="Times New Roman"/>
          <w:color w:val="000000" w:themeColor="text1"/>
          <w:sz w:val="24"/>
          <w:szCs w:val="24"/>
        </w:rPr>
        <w:t>högre grad</w:t>
      </w:r>
      <w:r w:rsidR="009308A0">
        <w:rPr>
          <w:rFonts w:ascii="Times New Roman" w:hAnsi="Times New Roman" w:cs="Times New Roman"/>
          <w:color w:val="000000" w:themeColor="text1"/>
          <w:sz w:val="24"/>
          <w:szCs w:val="24"/>
        </w:rPr>
        <w:t xml:space="preserve"> för Köla. </w:t>
      </w:r>
    </w:p>
    <w:p w:rsidR="007B4C08" w:rsidRDefault="009308A0" w:rsidP="00F56BC4">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3B80">
        <w:rPr>
          <w:rFonts w:ascii="Times New Roman" w:hAnsi="Times New Roman" w:cs="Times New Roman"/>
          <w:color w:val="000000" w:themeColor="text1"/>
          <w:sz w:val="24"/>
          <w:szCs w:val="24"/>
        </w:rPr>
        <w:t xml:space="preserve">För de socknar </w:t>
      </w:r>
      <w:r>
        <w:rPr>
          <w:rFonts w:ascii="Times New Roman" w:hAnsi="Times New Roman" w:cs="Times New Roman"/>
          <w:color w:val="000000" w:themeColor="text1"/>
          <w:sz w:val="24"/>
          <w:szCs w:val="24"/>
        </w:rPr>
        <w:t>Aronsson</w:t>
      </w:r>
      <w:r w:rsidR="000E7D35">
        <w:rPr>
          <w:rFonts w:ascii="Times New Roman" w:hAnsi="Times New Roman" w:cs="Times New Roman"/>
          <w:color w:val="000000" w:themeColor="text1"/>
          <w:sz w:val="24"/>
          <w:szCs w:val="24"/>
        </w:rPr>
        <w:t xml:space="preserve"> undersökt konstateras</w:t>
      </w:r>
      <w:r w:rsidR="00833B80">
        <w:rPr>
          <w:rFonts w:ascii="Times New Roman" w:hAnsi="Times New Roman" w:cs="Times New Roman"/>
          <w:color w:val="000000" w:themeColor="text1"/>
          <w:sz w:val="24"/>
          <w:szCs w:val="24"/>
        </w:rPr>
        <w:t xml:space="preserve"> </w:t>
      </w:r>
      <w:r w:rsidR="00F7324B">
        <w:rPr>
          <w:rFonts w:ascii="Times New Roman" w:hAnsi="Times New Roman" w:cs="Times New Roman"/>
          <w:color w:val="000000" w:themeColor="text1"/>
          <w:sz w:val="24"/>
          <w:szCs w:val="24"/>
        </w:rPr>
        <w:t xml:space="preserve">att </w:t>
      </w:r>
      <w:r w:rsidR="00833B80">
        <w:rPr>
          <w:rFonts w:ascii="Times New Roman" w:hAnsi="Times New Roman" w:cs="Times New Roman"/>
          <w:color w:val="000000" w:themeColor="text1"/>
          <w:sz w:val="24"/>
          <w:szCs w:val="24"/>
        </w:rPr>
        <w:t>kyrkans ekonomi har minst relativ betydelse i de av självägan</w:t>
      </w:r>
      <w:r>
        <w:rPr>
          <w:rFonts w:ascii="Times New Roman" w:hAnsi="Times New Roman" w:cs="Times New Roman"/>
          <w:color w:val="000000" w:themeColor="text1"/>
          <w:sz w:val="24"/>
          <w:szCs w:val="24"/>
        </w:rPr>
        <w:t xml:space="preserve">de bönder dominerade socknarna </w:t>
      </w:r>
      <w:r w:rsidR="00833B80">
        <w:rPr>
          <w:rFonts w:ascii="Times New Roman" w:hAnsi="Times New Roman" w:cs="Times New Roman"/>
          <w:color w:val="000000" w:themeColor="text1"/>
          <w:sz w:val="24"/>
          <w:szCs w:val="24"/>
        </w:rPr>
        <w:t>Öja och Älmeboda</w:t>
      </w:r>
      <w:r>
        <w:rPr>
          <w:rFonts w:ascii="Times New Roman" w:hAnsi="Times New Roman" w:cs="Times New Roman"/>
          <w:color w:val="000000" w:themeColor="text1"/>
          <w:sz w:val="24"/>
          <w:szCs w:val="24"/>
        </w:rPr>
        <w:t xml:space="preserve"> (men alltså större än i </w:t>
      </w:r>
      <w:r>
        <w:rPr>
          <w:rFonts w:ascii="Times New Roman" w:hAnsi="Times New Roman" w:cs="Times New Roman"/>
          <w:color w:val="000000" w:themeColor="text1"/>
          <w:sz w:val="24"/>
          <w:szCs w:val="24"/>
        </w:rPr>
        <w:lastRenderedPageBreak/>
        <w:t>Hammarö/Köla)</w:t>
      </w:r>
      <w:r w:rsidR="00833B80">
        <w:rPr>
          <w:rFonts w:ascii="Times New Roman" w:hAnsi="Times New Roman" w:cs="Times New Roman"/>
          <w:color w:val="000000" w:themeColor="text1"/>
          <w:sz w:val="24"/>
          <w:szCs w:val="24"/>
        </w:rPr>
        <w:t xml:space="preserve">. Särskilt Öja sägs ha en mer ”livaktig stämma”. Att Bergunda har relativt sett mindre av ordningsproblem kan delvis bero på att i den socknen finns andra institutioner som kan </w:t>
      </w:r>
      <w:r w:rsidR="0000269C">
        <w:rPr>
          <w:rFonts w:ascii="Times New Roman" w:hAnsi="Times New Roman" w:cs="Times New Roman"/>
          <w:color w:val="000000" w:themeColor="text1"/>
          <w:sz w:val="24"/>
          <w:szCs w:val="24"/>
        </w:rPr>
        <w:t>f</w:t>
      </w:r>
      <w:r w:rsidR="00833B80">
        <w:rPr>
          <w:rFonts w:ascii="Times New Roman" w:hAnsi="Times New Roman" w:cs="Times New Roman"/>
          <w:color w:val="000000" w:themeColor="text1"/>
          <w:sz w:val="24"/>
          <w:szCs w:val="24"/>
        </w:rPr>
        <w:t>ånga upp sådana ärenden.</w:t>
      </w:r>
    </w:p>
    <w:p w:rsidR="00200D55" w:rsidRPr="00833B80" w:rsidRDefault="00833B80" w:rsidP="00200D55">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Frågan är hur Hammarö kommer in i den bilden. </w:t>
      </w:r>
      <w:r w:rsidR="00200D55">
        <w:rPr>
          <w:rFonts w:ascii="Times New Roman" w:hAnsi="Times New Roman" w:cs="Times New Roman"/>
          <w:color w:val="000000" w:themeColor="text1"/>
          <w:sz w:val="24"/>
          <w:szCs w:val="24"/>
        </w:rPr>
        <w:t>Vad gäller adeln och dess roll så finns den visserligen representerad i form av militärerna och häradshövdingens familj. Men militärerna är delvis ute i kriget och när de kom</w:t>
      </w:r>
      <w:r w:rsidR="000E7D35">
        <w:rPr>
          <w:rFonts w:ascii="Times New Roman" w:hAnsi="Times New Roman" w:cs="Times New Roman"/>
          <w:color w:val="000000" w:themeColor="text1"/>
          <w:sz w:val="24"/>
          <w:szCs w:val="24"/>
        </w:rPr>
        <w:t>mer</w:t>
      </w:r>
      <w:r w:rsidR="00200D55">
        <w:rPr>
          <w:rFonts w:ascii="Times New Roman" w:hAnsi="Times New Roman" w:cs="Times New Roman"/>
          <w:color w:val="000000" w:themeColor="text1"/>
          <w:sz w:val="24"/>
          <w:szCs w:val="24"/>
        </w:rPr>
        <w:t xml:space="preserve"> tillbaka till Hammar så visar de inga större tendenser att blanda sig i sockenstämmans </w:t>
      </w:r>
      <w:r w:rsidR="000E7D35">
        <w:rPr>
          <w:rFonts w:ascii="Times New Roman" w:hAnsi="Times New Roman" w:cs="Times New Roman"/>
          <w:color w:val="000000" w:themeColor="text1"/>
          <w:sz w:val="24"/>
          <w:szCs w:val="24"/>
        </w:rPr>
        <w:t>verksamhet</w:t>
      </w:r>
      <w:r w:rsidR="00200D55">
        <w:rPr>
          <w:rFonts w:ascii="Times New Roman" w:hAnsi="Times New Roman" w:cs="Times New Roman"/>
          <w:color w:val="000000" w:themeColor="text1"/>
          <w:sz w:val="24"/>
          <w:szCs w:val="24"/>
        </w:rPr>
        <w:t xml:space="preserve">. </w:t>
      </w:r>
      <w:r w:rsidR="000E7D35">
        <w:rPr>
          <w:rFonts w:ascii="Times New Roman" w:hAnsi="Times New Roman" w:cs="Times New Roman"/>
          <w:color w:val="000000" w:themeColor="text1"/>
          <w:sz w:val="24"/>
          <w:szCs w:val="24"/>
        </w:rPr>
        <w:t xml:space="preserve">Och </w:t>
      </w:r>
      <w:r w:rsidR="00200D55">
        <w:rPr>
          <w:rFonts w:ascii="Times New Roman" w:hAnsi="Times New Roman" w:cs="Times New Roman"/>
          <w:color w:val="000000" w:themeColor="text1"/>
          <w:sz w:val="24"/>
          <w:szCs w:val="24"/>
        </w:rPr>
        <w:t>löjtnanten Elias Gyllenflycht</w:t>
      </w:r>
      <w:r w:rsidR="000E7D35">
        <w:rPr>
          <w:rFonts w:ascii="Times New Roman" w:hAnsi="Times New Roman" w:cs="Times New Roman"/>
          <w:color w:val="000000" w:themeColor="text1"/>
          <w:sz w:val="24"/>
          <w:szCs w:val="24"/>
        </w:rPr>
        <w:t>,</w:t>
      </w:r>
      <w:r w:rsidR="00200D55">
        <w:rPr>
          <w:rFonts w:ascii="Times New Roman" w:hAnsi="Times New Roman" w:cs="Times New Roman"/>
          <w:color w:val="000000" w:themeColor="text1"/>
          <w:sz w:val="24"/>
          <w:szCs w:val="24"/>
        </w:rPr>
        <w:t xml:space="preserve"> hinner</w:t>
      </w:r>
      <w:r w:rsidR="000E7D35">
        <w:rPr>
          <w:rFonts w:ascii="Times New Roman" w:hAnsi="Times New Roman" w:cs="Times New Roman"/>
          <w:color w:val="000000" w:themeColor="text1"/>
          <w:sz w:val="24"/>
          <w:szCs w:val="24"/>
        </w:rPr>
        <w:t xml:space="preserve"> nog</w:t>
      </w:r>
      <w:r w:rsidR="00200D55">
        <w:rPr>
          <w:rFonts w:ascii="Times New Roman" w:hAnsi="Times New Roman" w:cs="Times New Roman"/>
          <w:color w:val="000000" w:themeColor="text1"/>
          <w:sz w:val="24"/>
          <w:szCs w:val="24"/>
        </w:rPr>
        <w:t xml:space="preserve"> inte göra så stort avtryck under den korta tid han </w:t>
      </w:r>
      <w:r w:rsidR="000E7D35">
        <w:rPr>
          <w:rFonts w:ascii="Times New Roman" w:hAnsi="Times New Roman" w:cs="Times New Roman"/>
          <w:color w:val="000000" w:themeColor="text1"/>
          <w:sz w:val="24"/>
          <w:szCs w:val="24"/>
        </w:rPr>
        <w:t xml:space="preserve">är </w:t>
      </w:r>
      <w:r w:rsidR="00200D55">
        <w:rPr>
          <w:rFonts w:ascii="Times New Roman" w:hAnsi="Times New Roman" w:cs="Times New Roman"/>
          <w:color w:val="000000" w:themeColor="text1"/>
          <w:sz w:val="24"/>
          <w:szCs w:val="24"/>
        </w:rPr>
        <w:t>engagera</w:t>
      </w:r>
      <w:r w:rsidR="000E7D35">
        <w:rPr>
          <w:rFonts w:ascii="Times New Roman" w:hAnsi="Times New Roman" w:cs="Times New Roman"/>
          <w:color w:val="000000" w:themeColor="text1"/>
          <w:sz w:val="24"/>
          <w:szCs w:val="24"/>
        </w:rPr>
        <w:t>d</w:t>
      </w:r>
      <w:r w:rsidR="00200D55">
        <w:rPr>
          <w:rFonts w:ascii="Times New Roman" w:hAnsi="Times New Roman" w:cs="Times New Roman"/>
          <w:color w:val="000000" w:themeColor="text1"/>
          <w:sz w:val="24"/>
          <w:szCs w:val="24"/>
        </w:rPr>
        <w:t xml:space="preserve"> där.</w:t>
      </w:r>
      <w:r w:rsidR="0000269C">
        <w:rPr>
          <w:rFonts w:ascii="Times New Roman" w:hAnsi="Times New Roman" w:cs="Times New Roman"/>
          <w:color w:val="000000" w:themeColor="text1"/>
          <w:sz w:val="24"/>
          <w:szCs w:val="24"/>
        </w:rPr>
        <w:t xml:space="preserve"> Något liknande Bergkvara herren finns trots allt inte här.</w:t>
      </w:r>
    </w:p>
    <w:p w:rsidR="003A707B" w:rsidRDefault="00200D55" w:rsidP="009D2C89">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308A0">
        <w:rPr>
          <w:rFonts w:ascii="Times New Roman" w:hAnsi="Times New Roman" w:cs="Times New Roman"/>
          <w:color w:val="000000" w:themeColor="text1"/>
          <w:sz w:val="24"/>
          <w:szCs w:val="24"/>
        </w:rPr>
        <w:t>De statistiska skillnaderna</w:t>
      </w:r>
      <w:r w:rsidR="002D4985">
        <w:rPr>
          <w:rFonts w:ascii="Times New Roman" w:hAnsi="Times New Roman" w:cs="Times New Roman"/>
          <w:color w:val="000000" w:themeColor="text1"/>
          <w:sz w:val="24"/>
          <w:szCs w:val="24"/>
        </w:rPr>
        <w:t xml:space="preserve"> kan som jag varit inne på sättas i samband med en rad olika faktorer, äve</w:t>
      </w:r>
      <w:r>
        <w:rPr>
          <w:rFonts w:ascii="Times New Roman" w:hAnsi="Times New Roman" w:cs="Times New Roman"/>
          <w:color w:val="000000" w:themeColor="text1"/>
          <w:sz w:val="24"/>
          <w:szCs w:val="24"/>
        </w:rPr>
        <w:t>n</w:t>
      </w:r>
      <w:r w:rsidR="002D4985">
        <w:rPr>
          <w:rFonts w:ascii="Times New Roman" w:hAnsi="Times New Roman" w:cs="Times New Roman"/>
          <w:color w:val="000000" w:themeColor="text1"/>
          <w:sz w:val="24"/>
          <w:szCs w:val="24"/>
        </w:rPr>
        <w:t xml:space="preserve"> regionalt kulturella. </w:t>
      </w:r>
      <w:r>
        <w:rPr>
          <w:rFonts w:ascii="Times New Roman" w:hAnsi="Times New Roman" w:cs="Times New Roman"/>
          <w:color w:val="000000" w:themeColor="text1"/>
          <w:sz w:val="24"/>
          <w:szCs w:val="24"/>
        </w:rPr>
        <w:t>Vad gäller sammansättningen av b</w:t>
      </w:r>
      <w:r w:rsidR="009308A0">
        <w:rPr>
          <w:rFonts w:ascii="Times New Roman" w:hAnsi="Times New Roman" w:cs="Times New Roman"/>
          <w:color w:val="000000" w:themeColor="text1"/>
          <w:sz w:val="24"/>
          <w:szCs w:val="24"/>
        </w:rPr>
        <w:t>ondebefolk</w:t>
      </w:r>
      <w:r>
        <w:rPr>
          <w:rFonts w:ascii="Times New Roman" w:hAnsi="Times New Roman" w:cs="Times New Roman"/>
          <w:color w:val="000000" w:themeColor="text1"/>
          <w:sz w:val="24"/>
          <w:szCs w:val="24"/>
        </w:rPr>
        <w:t xml:space="preserve">ningen så domineras visserligen inte Hammarö av självägande bönder men om bönderna är krono eller skatte spelar kanske inte någon roll för </w:t>
      </w:r>
      <w:r w:rsidR="000E7D35">
        <w:rPr>
          <w:rFonts w:ascii="Times New Roman" w:hAnsi="Times New Roman" w:cs="Times New Roman"/>
          <w:color w:val="000000" w:themeColor="text1"/>
          <w:sz w:val="24"/>
          <w:szCs w:val="24"/>
        </w:rPr>
        <w:t>graden av ordningsproblem</w:t>
      </w:r>
      <w:r>
        <w:rPr>
          <w:rFonts w:ascii="Times New Roman" w:hAnsi="Times New Roman" w:cs="Times New Roman"/>
          <w:color w:val="000000" w:themeColor="text1"/>
          <w:sz w:val="24"/>
          <w:szCs w:val="24"/>
        </w:rPr>
        <w:t xml:space="preserve">. Bergkvaraherrens starka </w:t>
      </w:r>
      <w:r w:rsidR="007F120B">
        <w:rPr>
          <w:rFonts w:ascii="Times New Roman" w:hAnsi="Times New Roman" w:cs="Times New Roman"/>
          <w:color w:val="000000" w:themeColor="text1"/>
          <w:sz w:val="24"/>
          <w:szCs w:val="24"/>
        </w:rPr>
        <w:t>ställning</w:t>
      </w:r>
      <w:r>
        <w:rPr>
          <w:rFonts w:ascii="Times New Roman" w:hAnsi="Times New Roman" w:cs="Times New Roman"/>
          <w:color w:val="000000" w:themeColor="text1"/>
          <w:sz w:val="24"/>
          <w:szCs w:val="24"/>
        </w:rPr>
        <w:t xml:space="preserve"> kan vara en del av förklaringen till </w:t>
      </w:r>
      <w:r w:rsidR="000E7D35">
        <w:rPr>
          <w:rFonts w:ascii="Times New Roman" w:hAnsi="Times New Roman" w:cs="Times New Roman"/>
          <w:color w:val="000000" w:themeColor="text1"/>
          <w:sz w:val="24"/>
          <w:szCs w:val="24"/>
        </w:rPr>
        <w:t xml:space="preserve">den stora </w:t>
      </w:r>
      <w:r>
        <w:rPr>
          <w:rFonts w:ascii="Times New Roman" w:hAnsi="Times New Roman" w:cs="Times New Roman"/>
          <w:color w:val="000000" w:themeColor="text1"/>
          <w:sz w:val="24"/>
          <w:szCs w:val="24"/>
        </w:rPr>
        <w:t xml:space="preserve">skillnaden Bergunda – Hammarö. Men det återstår </w:t>
      </w:r>
      <w:r w:rsidR="009308A0">
        <w:rPr>
          <w:rFonts w:ascii="Times New Roman" w:hAnsi="Times New Roman" w:cs="Times New Roman"/>
          <w:color w:val="000000" w:themeColor="text1"/>
          <w:sz w:val="24"/>
          <w:szCs w:val="24"/>
        </w:rPr>
        <w:t xml:space="preserve">i så fall ändå </w:t>
      </w:r>
      <w:r>
        <w:rPr>
          <w:rFonts w:ascii="Times New Roman" w:hAnsi="Times New Roman" w:cs="Times New Roman"/>
          <w:color w:val="000000" w:themeColor="text1"/>
          <w:sz w:val="24"/>
          <w:szCs w:val="24"/>
        </w:rPr>
        <w:t xml:space="preserve">att förklara skillnaden mellan Öja/Bergunda </w:t>
      </w:r>
      <w:r w:rsidR="00D55766">
        <w:rPr>
          <w:rFonts w:ascii="Times New Roman" w:hAnsi="Times New Roman" w:cs="Times New Roman"/>
          <w:color w:val="000000" w:themeColor="text1"/>
          <w:sz w:val="24"/>
          <w:szCs w:val="24"/>
        </w:rPr>
        <w:t>och H</w:t>
      </w:r>
      <w:r>
        <w:rPr>
          <w:rFonts w:ascii="Times New Roman" w:hAnsi="Times New Roman" w:cs="Times New Roman"/>
          <w:color w:val="000000" w:themeColor="text1"/>
          <w:sz w:val="24"/>
          <w:szCs w:val="24"/>
        </w:rPr>
        <w:t>ammarö</w:t>
      </w:r>
      <w:r w:rsidR="009308A0">
        <w:rPr>
          <w:rFonts w:ascii="Times New Roman" w:hAnsi="Times New Roman" w:cs="Times New Roman"/>
          <w:color w:val="000000" w:themeColor="text1"/>
          <w:sz w:val="24"/>
          <w:szCs w:val="24"/>
        </w:rPr>
        <w:t>/Köla</w:t>
      </w:r>
      <w:r>
        <w:rPr>
          <w:rFonts w:ascii="Times New Roman" w:hAnsi="Times New Roman" w:cs="Times New Roman"/>
          <w:color w:val="000000" w:themeColor="text1"/>
          <w:sz w:val="24"/>
          <w:szCs w:val="24"/>
        </w:rPr>
        <w:t>.</w:t>
      </w:r>
    </w:p>
    <w:p w:rsidR="009D2C89" w:rsidRDefault="009D2C89" w:rsidP="009D2C89">
      <w:pPr>
        <w:pStyle w:val="Liststycke"/>
        <w:ind w:left="0" w:right="-1"/>
        <w:jc w:val="both"/>
        <w:rPr>
          <w:rFonts w:ascii="Times New Roman" w:hAnsi="Times New Roman" w:cs="Times New Roman"/>
          <w:color w:val="000000" w:themeColor="text1"/>
          <w:sz w:val="24"/>
          <w:szCs w:val="24"/>
        </w:rPr>
      </w:pPr>
    </w:p>
    <w:p w:rsidR="003A707B" w:rsidRDefault="00755ACE" w:rsidP="009308A0">
      <w:pPr>
        <w:pStyle w:val="Liststycke"/>
        <w:ind w:left="0" w:right="-1"/>
        <w:jc w:val="both"/>
        <w:rPr>
          <w:rFonts w:ascii="Times New Roman" w:hAnsi="Times New Roman" w:cs="Times New Roman"/>
          <w:b/>
          <w:i/>
          <w:color w:val="000000" w:themeColor="text1"/>
          <w:sz w:val="24"/>
          <w:szCs w:val="24"/>
        </w:rPr>
      </w:pPr>
      <w:bookmarkStart w:id="698" w:name="_Toc466583859"/>
      <w:r>
        <w:rPr>
          <w:rFonts w:ascii="Times New Roman" w:hAnsi="Times New Roman" w:cs="Times New Roman"/>
          <w:b/>
          <w:i/>
          <w:color w:val="000000" w:themeColor="text1"/>
          <w:sz w:val="24"/>
          <w:szCs w:val="24"/>
        </w:rPr>
        <w:t>J</w:t>
      </w:r>
      <w:r w:rsidR="003A707B" w:rsidRPr="003A707B">
        <w:rPr>
          <w:rFonts w:ascii="Times New Roman" w:hAnsi="Times New Roman" w:cs="Times New Roman"/>
          <w:b/>
          <w:i/>
          <w:color w:val="000000" w:themeColor="text1"/>
          <w:sz w:val="24"/>
          <w:szCs w:val="24"/>
        </w:rPr>
        <w:t xml:space="preserve">ämförelse med Värend </w:t>
      </w:r>
    </w:p>
    <w:p w:rsidR="008E10E0" w:rsidRDefault="000E7D35" w:rsidP="009308A0">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6B0018">
        <w:rPr>
          <w:rFonts w:ascii="Times New Roman" w:hAnsi="Times New Roman" w:cs="Times New Roman"/>
          <w:color w:val="000000" w:themeColor="text1"/>
          <w:sz w:val="24"/>
          <w:szCs w:val="24"/>
        </w:rPr>
        <w:t xml:space="preserve">örhoppningsvis </w:t>
      </w:r>
      <w:r>
        <w:rPr>
          <w:rFonts w:ascii="Times New Roman" w:hAnsi="Times New Roman" w:cs="Times New Roman"/>
          <w:color w:val="000000" w:themeColor="text1"/>
          <w:sz w:val="24"/>
          <w:szCs w:val="24"/>
        </w:rPr>
        <w:t xml:space="preserve">har </w:t>
      </w:r>
      <w:r w:rsidR="006B0018">
        <w:rPr>
          <w:rFonts w:ascii="Times New Roman" w:hAnsi="Times New Roman" w:cs="Times New Roman"/>
          <w:color w:val="000000" w:themeColor="text1"/>
          <w:sz w:val="24"/>
          <w:szCs w:val="24"/>
        </w:rPr>
        <w:t xml:space="preserve">en </w:t>
      </w:r>
      <w:r w:rsidR="00A60038">
        <w:rPr>
          <w:rFonts w:ascii="Times New Roman" w:hAnsi="Times New Roman" w:cs="Times New Roman"/>
          <w:color w:val="000000" w:themeColor="text1"/>
          <w:sz w:val="24"/>
          <w:szCs w:val="24"/>
        </w:rPr>
        <w:t xml:space="preserve">liten </w:t>
      </w:r>
      <w:r w:rsidR="006B0018">
        <w:rPr>
          <w:rFonts w:ascii="Times New Roman" w:hAnsi="Times New Roman" w:cs="Times New Roman"/>
          <w:color w:val="000000" w:themeColor="text1"/>
          <w:sz w:val="24"/>
          <w:szCs w:val="24"/>
        </w:rPr>
        <w:t xml:space="preserve">bild av livet i Hammarö </w:t>
      </w:r>
      <w:r w:rsidR="00A60038">
        <w:rPr>
          <w:rFonts w:ascii="Times New Roman" w:hAnsi="Times New Roman" w:cs="Times New Roman"/>
          <w:color w:val="000000" w:themeColor="text1"/>
          <w:sz w:val="24"/>
          <w:szCs w:val="24"/>
        </w:rPr>
        <w:t>framträtt av denna översikt</w:t>
      </w:r>
      <w:r w:rsidR="006B0018">
        <w:rPr>
          <w:rFonts w:ascii="Times New Roman" w:hAnsi="Times New Roman" w:cs="Times New Roman"/>
          <w:color w:val="000000" w:themeColor="text1"/>
          <w:sz w:val="24"/>
          <w:szCs w:val="24"/>
        </w:rPr>
        <w:t xml:space="preserve">. </w:t>
      </w:r>
      <w:r w:rsidR="00A60038">
        <w:rPr>
          <w:rFonts w:ascii="Times New Roman" w:hAnsi="Times New Roman" w:cs="Times New Roman"/>
          <w:color w:val="000000" w:themeColor="text1"/>
          <w:sz w:val="24"/>
          <w:szCs w:val="24"/>
        </w:rPr>
        <w:t xml:space="preserve">Jag har även kort berört Värend i den kvalitativa analysen. Frågan är vad som går att säga om likheter och skillnader mellan socknarna. </w:t>
      </w:r>
      <w:r w:rsidR="00F7324B">
        <w:rPr>
          <w:rFonts w:ascii="Times New Roman" w:hAnsi="Times New Roman" w:cs="Times New Roman"/>
          <w:color w:val="000000" w:themeColor="text1"/>
          <w:sz w:val="24"/>
          <w:szCs w:val="24"/>
        </w:rPr>
        <w:t>Jag</w:t>
      </w:r>
      <w:r w:rsidR="006B0018">
        <w:rPr>
          <w:rFonts w:ascii="Times New Roman" w:hAnsi="Times New Roman" w:cs="Times New Roman"/>
          <w:color w:val="000000" w:themeColor="text1"/>
          <w:sz w:val="24"/>
          <w:szCs w:val="24"/>
        </w:rPr>
        <w:t xml:space="preserve"> har </w:t>
      </w:r>
      <w:r w:rsidR="00A60038">
        <w:rPr>
          <w:rFonts w:ascii="Times New Roman" w:hAnsi="Times New Roman" w:cs="Times New Roman"/>
          <w:color w:val="000000" w:themeColor="text1"/>
          <w:sz w:val="24"/>
          <w:szCs w:val="24"/>
        </w:rPr>
        <w:t>för Hammarös del funnit att</w:t>
      </w:r>
      <w:r w:rsidR="006B0018">
        <w:rPr>
          <w:rFonts w:ascii="Times New Roman" w:hAnsi="Times New Roman" w:cs="Times New Roman"/>
          <w:color w:val="000000" w:themeColor="text1"/>
          <w:sz w:val="24"/>
          <w:szCs w:val="24"/>
        </w:rPr>
        <w:t xml:space="preserve"> </w:t>
      </w:r>
      <w:r w:rsidR="00A60038">
        <w:rPr>
          <w:rFonts w:ascii="Times New Roman" w:hAnsi="Times New Roman" w:cs="Times New Roman"/>
          <w:color w:val="000000" w:themeColor="text1"/>
          <w:sz w:val="24"/>
          <w:szCs w:val="24"/>
        </w:rPr>
        <w:t>kyrkoherden inte är helt nöjd med hur sockenmännen framskrider med r</w:t>
      </w:r>
      <w:r w:rsidR="006B0018">
        <w:rPr>
          <w:rFonts w:ascii="Times New Roman" w:hAnsi="Times New Roman" w:cs="Times New Roman"/>
          <w:color w:val="000000" w:themeColor="text1"/>
          <w:sz w:val="24"/>
          <w:szCs w:val="24"/>
        </w:rPr>
        <w:t>eparationer</w:t>
      </w:r>
      <w:r w:rsidR="00A60038">
        <w:rPr>
          <w:rFonts w:ascii="Times New Roman" w:hAnsi="Times New Roman" w:cs="Times New Roman"/>
          <w:color w:val="000000" w:themeColor="text1"/>
          <w:sz w:val="24"/>
          <w:szCs w:val="24"/>
        </w:rPr>
        <w:t>na</w:t>
      </w:r>
      <w:r w:rsidR="006B0018">
        <w:rPr>
          <w:rFonts w:ascii="Times New Roman" w:hAnsi="Times New Roman" w:cs="Times New Roman"/>
          <w:color w:val="000000" w:themeColor="text1"/>
          <w:sz w:val="24"/>
          <w:szCs w:val="24"/>
        </w:rPr>
        <w:t xml:space="preserve"> av kyrka</w:t>
      </w:r>
      <w:r w:rsidR="00A60038">
        <w:rPr>
          <w:rFonts w:ascii="Times New Roman" w:hAnsi="Times New Roman" w:cs="Times New Roman"/>
          <w:color w:val="000000" w:themeColor="text1"/>
          <w:sz w:val="24"/>
          <w:szCs w:val="24"/>
        </w:rPr>
        <w:t>n. På denna punkt visar protokollen för Älmeboda en ännu mer öppen konflikt. Likheter finns också vad gäller prästernas otålighet med betalning av lån. På bå</w:t>
      </w:r>
      <w:r w:rsidR="007E109F">
        <w:rPr>
          <w:rFonts w:ascii="Times New Roman" w:hAnsi="Times New Roman" w:cs="Times New Roman"/>
          <w:color w:val="000000" w:themeColor="text1"/>
          <w:sz w:val="24"/>
          <w:szCs w:val="24"/>
        </w:rPr>
        <w:t xml:space="preserve">da håll ser man också att vinsädens förvandling till pengar kan ge upphov till motsatta intressen ekonomiskt. </w:t>
      </w:r>
    </w:p>
    <w:p w:rsidR="00C64FDC" w:rsidRDefault="007E109F" w:rsidP="009308A0">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 har också sett </w:t>
      </w:r>
      <w:r w:rsidR="006B0018">
        <w:rPr>
          <w:rFonts w:ascii="Times New Roman" w:hAnsi="Times New Roman" w:cs="Times New Roman"/>
          <w:color w:val="000000" w:themeColor="text1"/>
          <w:sz w:val="24"/>
          <w:szCs w:val="24"/>
        </w:rPr>
        <w:t>hur pastor</w:t>
      </w:r>
      <w:r>
        <w:rPr>
          <w:rFonts w:ascii="Times New Roman" w:hAnsi="Times New Roman" w:cs="Times New Roman"/>
          <w:color w:val="000000" w:themeColor="text1"/>
          <w:sz w:val="24"/>
          <w:szCs w:val="24"/>
        </w:rPr>
        <w:t>erna</w:t>
      </w:r>
      <w:r w:rsidR="006B0018">
        <w:rPr>
          <w:rFonts w:ascii="Times New Roman" w:hAnsi="Times New Roman" w:cs="Times New Roman"/>
          <w:color w:val="000000" w:themeColor="text1"/>
          <w:sz w:val="24"/>
          <w:szCs w:val="24"/>
        </w:rPr>
        <w:t xml:space="preserve"> ständigt </w:t>
      </w:r>
      <w:r w:rsidR="005C017C">
        <w:rPr>
          <w:rFonts w:ascii="Times New Roman" w:hAnsi="Times New Roman" w:cs="Times New Roman"/>
          <w:color w:val="000000" w:themeColor="text1"/>
          <w:sz w:val="24"/>
          <w:szCs w:val="24"/>
        </w:rPr>
        <w:t xml:space="preserve">försökt åtgärda brister </w:t>
      </w:r>
      <w:r w:rsidR="000E7D35">
        <w:rPr>
          <w:rFonts w:ascii="Times New Roman" w:hAnsi="Times New Roman" w:cs="Times New Roman"/>
          <w:color w:val="000000" w:themeColor="text1"/>
          <w:sz w:val="24"/>
          <w:szCs w:val="24"/>
        </w:rPr>
        <w:t>i ordning och sedlighet</w:t>
      </w:r>
      <w:r w:rsidR="005C01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 skillnad vi sett i den kvantitativa analysen tycks </w:t>
      </w:r>
      <w:r w:rsidR="0088328A">
        <w:rPr>
          <w:rFonts w:ascii="Times New Roman" w:hAnsi="Times New Roman" w:cs="Times New Roman"/>
          <w:color w:val="000000" w:themeColor="text1"/>
          <w:sz w:val="24"/>
          <w:szCs w:val="24"/>
        </w:rPr>
        <w:t>allra mest</w:t>
      </w:r>
      <w:r>
        <w:rPr>
          <w:rFonts w:ascii="Times New Roman" w:hAnsi="Times New Roman" w:cs="Times New Roman"/>
          <w:color w:val="000000" w:themeColor="text1"/>
          <w:sz w:val="24"/>
          <w:szCs w:val="24"/>
        </w:rPr>
        <w:t xml:space="preserve"> röra sig om </w:t>
      </w:r>
      <w:r w:rsidR="0088328A">
        <w:rPr>
          <w:rFonts w:ascii="Times New Roman" w:hAnsi="Times New Roman" w:cs="Times New Roman"/>
          <w:color w:val="000000" w:themeColor="text1"/>
          <w:sz w:val="24"/>
          <w:szCs w:val="24"/>
        </w:rPr>
        <w:t xml:space="preserve">att </w:t>
      </w:r>
      <w:r>
        <w:rPr>
          <w:rFonts w:ascii="Times New Roman" w:hAnsi="Times New Roman" w:cs="Times New Roman"/>
          <w:color w:val="000000" w:themeColor="text1"/>
          <w:sz w:val="24"/>
          <w:szCs w:val="24"/>
        </w:rPr>
        <w:t>de privata tvisterna</w:t>
      </w:r>
      <w:r w:rsidR="0088328A">
        <w:rPr>
          <w:rFonts w:ascii="Times New Roman" w:hAnsi="Times New Roman" w:cs="Times New Roman"/>
          <w:color w:val="000000" w:themeColor="text1"/>
          <w:sz w:val="24"/>
          <w:szCs w:val="24"/>
        </w:rPr>
        <w:t xml:space="preserve"> av ren ordningskaraktär är mer omfattande i Hammarö. </w:t>
      </w:r>
      <w:r w:rsidR="00C64FDC">
        <w:rPr>
          <w:rFonts w:ascii="Times New Roman" w:hAnsi="Times New Roman" w:cs="Times New Roman"/>
          <w:color w:val="000000" w:themeColor="text1"/>
          <w:sz w:val="24"/>
          <w:szCs w:val="24"/>
        </w:rPr>
        <w:t>Beträffande val av funktionärer</w:t>
      </w:r>
      <w:r w:rsidR="00AD71C0">
        <w:rPr>
          <w:rFonts w:ascii="Times New Roman" w:hAnsi="Times New Roman" w:cs="Times New Roman"/>
          <w:color w:val="000000" w:themeColor="text1"/>
          <w:sz w:val="24"/>
          <w:szCs w:val="24"/>
        </w:rPr>
        <w:t xml:space="preserve"> har vi sett dels militärernas starka ställning vid val av kyrkoföreståndare, dels pastors genomdrivande av kyrkstöt i Bergunda.</w:t>
      </w:r>
    </w:p>
    <w:p w:rsidR="00AD71C0" w:rsidRDefault="00AD71C0" w:rsidP="009308A0">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Det tycks som bönderna har samma inställning till hur fattigärenden ska lösas men fattig-ärendena är fler i Hammarö än i Värend. Detsamma gäller skol- eller undervisningsfrågor.</w:t>
      </w:r>
      <w:r w:rsidR="00E23479">
        <w:rPr>
          <w:rFonts w:ascii="Times New Roman" w:hAnsi="Times New Roman" w:cs="Times New Roman"/>
          <w:color w:val="000000" w:themeColor="text1"/>
          <w:sz w:val="24"/>
          <w:szCs w:val="24"/>
        </w:rPr>
        <w:t xml:space="preserve"> Socken</w:t>
      </w:r>
      <w:r w:rsidR="00C6549A">
        <w:rPr>
          <w:rFonts w:ascii="Times New Roman" w:hAnsi="Times New Roman" w:cs="Times New Roman"/>
          <w:color w:val="000000" w:themeColor="text1"/>
          <w:sz w:val="24"/>
          <w:szCs w:val="24"/>
        </w:rPr>
        <w:t>-</w:t>
      </w:r>
      <w:r w:rsidR="00E23479">
        <w:rPr>
          <w:rFonts w:ascii="Times New Roman" w:hAnsi="Times New Roman" w:cs="Times New Roman"/>
          <w:color w:val="000000" w:themeColor="text1"/>
          <w:sz w:val="24"/>
          <w:szCs w:val="24"/>
        </w:rPr>
        <w:t>stugan är ofta föremål för diskussion i Hammarö.</w:t>
      </w:r>
      <w:r w:rsidR="00F322C7">
        <w:rPr>
          <w:rFonts w:ascii="Times New Roman" w:hAnsi="Times New Roman" w:cs="Times New Roman"/>
          <w:color w:val="000000" w:themeColor="text1"/>
          <w:sz w:val="24"/>
          <w:szCs w:val="24"/>
        </w:rPr>
        <w:t xml:space="preserve"> </w:t>
      </w:r>
      <w:r w:rsidR="00E23479">
        <w:rPr>
          <w:rFonts w:ascii="Times New Roman" w:hAnsi="Times New Roman" w:cs="Times New Roman"/>
          <w:color w:val="000000" w:themeColor="text1"/>
          <w:sz w:val="24"/>
          <w:szCs w:val="24"/>
        </w:rPr>
        <w:t>Frågor runt sockenstugan i Värend belyses inte så mycket.</w:t>
      </w:r>
      <w:r w:rsidR="00F322C7">
        <w:rPr>
          <w:rFonts w:ascii="Times New Roman" w:hAnsi="Times New Roman" w:cs="Times New Roman"/>
          <w:color w:val="000000" w:themeColor="text1"/>
          <w:sz w:val="24"/>
          <w:szCs w:val="24"/>
        </w:rPr>
        <w:t xml:space="preserve"> En synnerligen viktig fråga i Hammarö är fisket som ofta ger upphov till varningar och anmälningar för sabbatsbrott. Någon liknande verksamhet i Värend som kan kopplas till sabbats</w:t>
      </w:r>
      <w:r w:rsidR="00C6549A">
        <w:rPr>
          <w:rFonts w:ascii="Times New Roman" w:hAnsi="Times New Roman" w:cs="Times New Roman"/>
          <w:color w:val="000000" w:themeColor="text1"/>
          <w:sz w:val="24"/>
          <w:szCs w:val="24"/>
        </w:rPr>
        <w:t>-</w:t>
      </w:r>
      <w:r w:rsidR="00F322C7">
        <w:rPr>
          <w:rFonts w:ascii="Times New Roman" w:hAnsi="Times New Roman" w:cs="Times New Roman"/>
          <w:color w:val="000000" w:themeColor="text1"/>
          <w:sz w:val="24"/>
          <w:szCs w:val="24"/>
        </w:rPr>
        <w:t>brott har jag inte upptäckt.</w:t>
      </w:r>
    </w:p>
    <w:p w:rsidR="009901AE" w:rsidRDefault="009901AE" w:rsidP="009308A0">
      <w:pPr>
        <w:pStyle w:val="Liststycke"/>
        <w:ind w:left="0" w:right="-1"/>
        <w:jc w:val="both"/>
        <w:rPr>
          <w:rFonts w:ascii="Times New Roman" w:hAnsi="Times New Roman" w:cs="Times New Roman"/>
          <w:color w:val="000000" w:themeColor="text1"/>
          <w:sz w:val="24"/>
          <w:szCs w:val="24"/>
        </w:rPr>
      </w:pPr>
    </w:p>
    <w:p w:rsidR="008D48F3" w:rsidRDefault="00D93445" w:rsidP="00FD77C2">
      <w:pPr>
        <w:pStyle w:val="Rubrik2"/>
      </w:pPr>
      <w:bookmarkStart w:id="699" w:name="_Toc467058177"/>
      <w:bookmarkStart w:id="700" w:name="_Toc467152698"/>
      <w:bookmarkStart w:id="701" w:name="_Toc467889803"/>
      <w:bookmarkStart w:id="702" w:name="_Toc467890926"/>
      <w:bookmarkStart w:id="703" w:name="_Toc467930430"/>
      <w:bookmarkStart w:id="704" w:name="_Toc468009988"/>
      <w:bookmarkStart w:id="705" w:name="_Toc468011021"/>
      <w:bookmarkStart w:id="706" w:name="_Toc468028390"/>
      <w:bookmarkStart w:id="707" w:name="_Toc467180050"/>
      <w:bookmarkStart w:id="708" w:name="_Toc467504540"/>
      <w:bookmarkStart w:id="709" w:name="_Toc467581102"/>
      <w:bookmarkStart w:id="710" w:name="_Toc467599424"/>
      <w:bookmarkStart w:id="711" w:name="_Toc467690029"/>
      <w:bookmarkStart w:id="712" w:name="_Toc467690084"/>
      <w:bookmarkStart w:id="713" w:name="_Toc467742063"/>
      <w:bookmarkStart w:id="714" w:name="_Toc467842643"/>
      <w:bookmarkStart w:id="715" w:name="_Toc467842803"/>
      <w:bookmarkStart w:id="716" w:name="_Toc467863282"/>
      <w:r>
        <w:t>2b</w:t>
      </w:r>
      <w:r w:rsidR="008D48F3">
        <w:t xml:space="preserve">) </w:t>
      </w:r>
      <w:r w:rsidR="0035341F">
        <w:t>ÄRENDEN PÅ SOCKENSTÄMMAN</w:t>
      </w:r>
      <w:r w:rsidR="008D48F3">
        <w:t xml:space="preserve"> 173</w:t>
      </w:r>
      <w:r w:rsidR="00C92982">
        <w:t>1</w:t>
      </w:r>
      <w:r w:rsidR="008D48F3">
        <w:t xml:space="preserve"> – 1746</w:t>
      </w:r>
      <w:bookmarkEnd w:id="699"/>
      <w:bookmarkEnd w:id="700"/>
      <w:bookmarkEnd w:id="701"/>
      <w:bookmarkEnd w:id="702"/>
      <w:bookmarkEnd w:id="703"/>
      <w:bookmarkEnd w:id="704"/>
      <w:bookmarkEnd w:id="705"/>
      <w:bookmarkEnd w:id="706"/>
      <w:r w:rsidR="008D48F3">
        <w:t xml:space="preserve"> </w:t>
      </w:r>
      <w:bookmarkEnd w:id="707"/>
      <w:bookmarkEnd w:id="708"/>
      <w:bookmarkEnd w:id="709"/>
      <w:bookmarkEnd w:id="710"/>
      <w:bookmarkEnd w:id="711"/>
      <w:bookmarkEnd w:id="712"/>
      <w:bookmarkEnd w:id="713"/>
      <w:bookmarkEnd w:id="714"/>
      <w:bookmarkEnd w:id="715"/>
      <w:bookmarkEnd w:id="716"/>
    </w:p>
    <w:p w:rsidR="0085559F" w:rsidRDefault="008D48F3" w:rsidP="00FD77C2">
      <w:pPr>
        <w:jc w:val="both"/>
        <w:rPr>
          <w:rFonts w:ascii="Times New Roman" w:hAnsi="Times New Roman" w:cs="Times New Roman"/>
          <w:sz w:val="24"/>
          <w:szCs w:val="24"/>
        </w:rPr>
      </w:pPr>
      <w:r w:rsidRPr="008D48F3">
        <w:rPr>
          <w:rFonts w:ascii="Times New Roman" w:hAnsi="Times New Roman" w:cs="Times New Roman"/>
          <w:sz w:val="24"/>
          <w:szCs w:val="24"/>
        </w:rPr>
        <w:t xml:space="preserve">I denna del </w:t>
      </w:r>
      <w:r>
        <w:rPr>
          <w:rFonts w:ascii="Times New Roman" w:hAnsi="Times New Roman" w:cs="Times New Roman"/>
          <w:sz w:val="24"/>
          <w:szCs w:val="24"/>
        </w:rPr>
        <w:t xml:space="preserve">gör jag </w:t>
      </w:r>
      <w:r w:rsidR="0085559F">
        <w:rPr>
          <w:rFonts w:ascii="Times New Roman" w:hAnsi="Times New Roman" w:cs="Times New Roman"/>
          <w:sz w:val="24"/>
          <w:szCs w:val="24"/>
        </w:rPr>
        <w:t>två</w:t>
      </w:r>
      <w:r>
        <w:rPr>
          <w:rFonts w:ascii="Times New Roman" w:hAnsi="Times New Roman" w:cs="Times New Roman"/>
          <w:sz w:val="24"/>
          <w:szCs w:val="24"/>
        </w:rPr>
        <w:t xml:space="preserve"> kompletterande kvantitativ</w:t>
      </w:r>
      <w:r w:rsidR="0085559F">
        <w:rPr>
          <w:rFonts w:ascii="Times New Roman" w:hAnsi="Times New Roman" w:cs="Times New Roman"/>
          <w:sz w:val="24"/>
          <w:szCs w:val="24"/>
        </w:rPr>
        <w:t>a</w:t>
      </w:r>
      <w:r>
        <w:rPr>
          <w:rFonts w:ascii="Times New Roman" w:hAnsi="Times New Roman" w:cs="Times New Roman"/>
          <w:sz w:val="24"/>
          <w:szCs w:val="24"/>
        </w:rPr>
        <w:t xml:space="preserve"> undersökning</w:t>
      </w:r>
      <w:r w:rsidR="0085559F">
        <w:rPr>
          <w:rFonts w:ascii="Times New Roman" w:hAnsi="Times New Roman" w:cs="Times New Roman"/>
          <w:sz w:val="24"/>
          <w:szCs w:val="24"/>
        </w:rPr>
        <w:t>ar. Först en där jag jämför ärende</w:t>
      </w:r>
      <w:r w:rsidR="00686B56">
        <w:rPr>
          <w:rFonts w:ascii="Times New Roman" w:hAnsi="Times New Roman" w:cs="Times New Roman"/>
          <w:sz w:val="24"/>
          <w:szCs w:val="24"/>
        </w:rPr>
        <w:t>-</w:t>
      </w:r>
      <w:r w:rsidR="0085559F">
        <w:rPr>
          <w:rFonts w:ascii="Times New Roman" w:hAnsi="Times New Roman" w:cs="Times New Roman"/>
          <w:sz w:val="24"/>
          <w:szCs w:val="24"/>
        </w:rPr>
        <w:t xml:space="preserve">mängdens förändring i </w:t>
      </w:r>
      <w:r w:rsidR="00FD77C2">
        <w:rPr>
          <w:rFonts w:ascii="Times New Roman" w:hAnsi="Times New Roman" w:cs="Times New Roman"/>
          <w:sz w:val="24"/>
          <w:szCs w:val="24"/>
        </w:rPr>
        <w:t>Hammarö</w:t>
      </w:r>
      <w:r>
        <w:rPr>
          <w:rFonts w:ascii="Times New Roman" w:hAnsi="Times New Roman" w:cs="Times New Roman"/>
          <w:sz w:val="24"/>
          <w:szCs w:val="24"/>
        </w:rPr>
        <w:t xml:space="preserve"> </w:t>
      </w:r>
      <w:r w:rsidR="0085559F">
        <w:rPr>
          <w:rFonts w:ascii="Times New Roman" w:hAnsi="Times New Roman" w:cs="Times New Roman"/>
          <w:sz w:val="24"/>
          <w:szCs w:val="24"/>
        </w:rPr>
        <w:t>under de två undersökningsperioderna (</w:t>
      </w:r>
      <w:r w:rsidR="00FD77C2">
        <w:rPr>
          <w:rFonts w:ascii="Times New Roman" w:hAnsi="Times New Roman" w:cs="Times New Roman"/>
          <w:sz w:val="24"/>
          <w:szCs w:val="24"/>
        </w:rPr>
        <w:t>tabell 3</w:t>
      </w:r>
      <w:r w:rsidR="00FB1CF9">
        <w:rPr>
          <w:rFonts w:ascii="Times New Roman" w:hAnsi="Times New Roman" w:cs="Times New Roman"/>
          <w:sz w:val="24"/>
          <w:szCs w:val="24"/>
        </w:rPr>
        <w:t>)</w:t>
      </w:r>
      <w:r w:rsidR="0085559F">
        <w:rPr>
          <w:rFonts w:ascii="Times New Roman" w:hAnsi="Times New Roman" w:cs="Times New Roman"/>
          <w:sz w:val="24"/>
          <w:szCs w:val="24"/>
        </w:rPr>
        <w:t xml:space="preserve">. Därefter jämför jag Hammarö under denna undersökningsperiod med </w:t>
      </w:r>
      <w:r>
        <w:rPr>
          <w:rFonts w:ascii="Times New Roman" w:hAnsi="Times New Roman" w:cs="Times New Roman"/>
          <w:sz w:val="24"/>
          <w:szCs w:val="24"/>
        </w:rPr>
        <w:t xml:space="preserve">de socknar </w:t>
      </w:r>
      <w:r w:rsidR="0085559F">
        <w:rPr>
          <w:rFonts w:ascii="Times New Roman" w:hAnsi="Times New Roman" w:cs="Times New Roman"/>
          <w:sz w:val="24"/>
          <w:szCs w:val="24"/>
        </w:rPr>
        <w:t xml:space="preserve">i Norduppland som </w:t>
      </w:r>
      <w:r w:rsidR="00284BAC">
        <w:rPr>
          <w:rFonts w:ascii="Times New Roman" w:hAnsi="Times New Roman" w:cs="Times New Roman"/>
          <w:sz w:val="24"/>
          <w:szCs w:val="24"/>
        </w:rPr>
        <w:t xml:space="preserve">Carin </w:t>
      </w:r>
      <w:r>
        <w:rPr>
          <w:rFonts w:ascii="Times New Roman" w:hAnsi="Times New Roman" w:cs="Times New Roman"/>
          <w:sz w:val="24"/>
          <w:szCs w:val="24"/>
        </w:rPr>
        <w:t xml:space="preserve">Bergström undersökt för </w:t>
      </w:r>
      <w:r w:rsidR="0085559F">
        <w:rPr>
          <w:rFonts w:ascii="Times New Roman" w:hAnsi="Times New Roman" w:cs="Times New Roman"/>
          <w:sz w:val="24"/>
          <w:szCs w:val="24"/>
        </w:rPr>
        <w:t xml:space="preserve">ungefär </w:t>
      </w:r>
      <w:r>
        <w:rPr>
          <w:rFonts w:ascii="Times New Roman" w:hAnsi="Times New Roman" w:cs="Times New Roman"/>
          <w:sz w:val="24"/>
          <w:szCs w:val="24"/>
        </w:rPr>
        <w:t>samma tid</w:t>
      </w:r>
      <w:r w:rsidR="00FD77C2">
        <w:rPr>
          <w:rFonts w:ascii="Times New Roman" w:hAnsi="Times New Roman" w:cs="Times New Roman"/>
          <w:sz w:val="24"/>
          <w:szCs w:val="24"/>
        </w:rPr>
        <w:t xml:space="preserve"> (tabell 4 nedan</w:t>
      </w:r>
      <w:r w:rsidR="00D160A0">
        <w:rPr>
          <w:rFonts w:ascii="Times New Roman" w:hAnsi="Times New Roman" w:cs="Times New Roman"/>
          <w:sz w:val="24"/>
          <w:szCs w:val="24"/>
        </w:rPr>
        <w:t>)</w:t>
      </w:r>
      <w:r>
        <w:rPr>
          <w:rFonts w:ascii="Times New Roman" w:hAnsi="Times New Roman" w:cs="Times New Roman"/>
          <w:sz w:val="24"/>
          <w:szCs w:val="24"/>
        </w:rPr>
        <w:t xml:space="preserve">. </w:t>
      </w:r>
    </w:p>
    <w:p w:rsidR="00FD77C2" w:rsidRDefault="00FD77C2" w:rsidP="00FD77C2">
      <w:pPr>
        <w:pStyle w:val="Liststycke"/>
        <w:spacing w:before="240" w:after="0"/>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 jämförelse med Hammarö 1708 – 1730 kvarstår som synes den höga andelen för ordning och kyrkotukt. Något annat var väl egentligen inte att vänta i och med att perioderna ligger alldeles intill varandra. Men det stärker bilden av en hög andel ärenden för kyrkotukten. Möjligen hade man annars kunnat vänta sig en minskning på grund av att vi går mot slutet av ortodoxins tid. </w:t>
      </w:r>
    </w:p>
    <w:p w:rsidR="00FD77C2" w:rsidRPr="00FD77C2" w:rsidRDefault="00FD77C2" w:rsidP="00FD77C2">
      <w:pPr>
        <w:pStyle w:val="Liststycke"/>
        <w:spacing w:before="240" w:after="0"/>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77C2">
        <w:rPr>
          <w:rFonts w:ascii="Times New Roman" w:hAnsi="Times New Roman" w:cs="Times New Roman"/>
          <w:color w:val="000000" w:themeColor="text1"/>
          <w:sz w:val="24"/>
          <w:szCs w:val="24"/>
        </w:rPr>
        <w:t xml:space="preserve">För kategorierna 5 – 9 stiger procentandelen från 15 till </w:t>
      </w:r>
      <w:r w:rsidR="00F72940">
        <w:rPr>
          <w:rFonts w:ascii="Times New Roman" w:hAnsi="Times New Roman" w:cs="Times New Roman"/>
          <w:color w:val="000000" w:themeColor="text1"/>
          <w:sz w:val="24"/>
          <w:szCs w:val="24"/>
        </w:rPr>
        <w:t>20</w:t>
      </w:r>
      <w:r w:rsidRPr="00FD77C2">
        <w:rPr>
          <w:rFonts w:ascii="Times New Roman" w:hAnsi="Times New Roman" w:cs="Times New Roman"/>
          <w:color w:val="000000" w:themeColor="text1"/>
          <w:sz w:val="24"/>
          <w:szCs w:val="24"/>
        </w:rPr>
        <w:t xml:space="preserve"> procent, en ökning som nog kan anses vara naturlig med tanke på att runt seklets mitt sker en förändring av tyngdpunkten för sock</w:t>
      </w:r>
      <w:r>
        <w:rPr>
          <w:rFonts w:ascii="Times New Roman" w:hAnsi="Times New Roman" w:cs="Times New Roman"/>
          <w:color w:val="000000" w:themeColor="text1"/>
          <w:sz w:val="24"/>
          <w:szCs w:val="24"/>
        </w:rPr>
        <w:t>-</w:t>
      </w:r>
      <w:proofErr w:type="spellStart"/>
      <w:r w:rsidRPr="00FD77C2">
        <w:rPr>
          <w:rFonts w:ascii="Times New Roman" w:hAnsi="Times New Roman" w:cs="Times New Roman"/>
          <w:color w:val="000000" w:themeColor="text1"/>
          <w:sz w:val="24"/>
          <w:szCs w:val="24"/>
        </w:rPr>
        <w:t>narnas</w:t>
      </w:r>
      <w:proofErr w:type="spellEnd"/>
      <w:r w:rsidRPr="00FD77C2">
        <w:rPr>
          <w:rFonts w:ascii="Times New Roman" w:hAnsi="Times New Roman" w:cs="Times New Roman"/>
          <w:color w:val="000000" w:themeColor="text1"/>
          <w:sz w:val="24"/>
          <w:szCs w:val="24"/>
        </w:rPr>
        <w:t xml:space="preserve"> verksamhet mot mer sekulära frågor. </w:t>
      </w:r>
      <w:r w:rsidR="00686B56">
        <w:rPr>
          <w:rFonts w:ascii="Times New Roman" w:hAnsi="Times New Roman" w:cs="Times New Roman"/>
          <w:color w:val="000000" w:themeColor="text1"/>
          <w:sz w:val="24"/>
          <w:szCs w:val="24"/>
        </w:rPr>
        <w:t xml:space="preserve">Andelen fattigärenden nästan fördubblas. </w:t>
      </w:r>
      <w:r w:rsidR="00F72940">
        <w:rPr>
          <w:rFonts w:ascii="Times New Roman" w:hAnsi="Times New Roman" w:cs="Times New Roman"/>
          <w:color w:val="000000" w:themeColor="text1"/>
          <w:sz w:val="24"/>
          <w:szCs w:val="24"/>
        </w:rPr>
        <w:t>Punkten 9 innehåller fortsatt fisket</w:t>
      </w:r>
      <w:r w:rsidR="00814009">
        <w:rPr>
          <w:rFonts w:ascii="Times New Roman" w:hAnsi="Times New Roman" w:cs="Times New Roman"/>
          <w:color w:val="000000" w:themeColor="text1"/>
          <w:sz w:val="24"/>
          <w:szCs w:val="24"/>
        </w:rPr>
        <w:t xml:space="preserve">, </w:t>
      </w:r>
      <w:r w:rsidR="00F72940">
        <w:rPr>
          <w:rFonts w:ascii="Times New Roman" w:hAnsi="Times New Roman" w:cs="Times New Roman"/>
          <w:color w:val="000000" w:themeColor="text1"/>
          <w:sz w:val="24"/>
          <w:szCs w:val="24"/>
        </w:rPr>
        <w:t>nu 8 ärenden</w:t>
      </w:r>
      <w:r w:rsidR="00686B56">
        <w:rPr>
          <w:rFonts w:ascii="Times New Roman" w:hAnsi="Times New Roman" w:cs="Times New Roman"/>
          <w:color w:val="000000" w:themeColor="text1"/>
          <w:sz w:val="24"/>
          <w:szCs w:val="24"/>
        </w:rPr>
        <w:t>,</w:t>
      </w:r>
      <w:r w:rsidR="00F72940">
        <w:rPr>
          <w:rFonts w:ascii="Times New Roman" w:hAnsi="Times New Roman" w:cs="Times New Roman"/>
          <w:color w:val="000000" w:themeColor="text1"/>
          <w:sz w:val="24"/>
          <w:szCs w:val="24"/>
        </w:rPr>
        <w:t xml:space="preserve"> men också 4 ärenden om </w:t>
      </w:r>
      <w:r w:rsidR="00814009">
        <w:rPr>
          <w:rFonts w:ascii="Times New Roman" w:hAnsi="Times New Roman" w:cs="Times New Roman"/>
          <w:color w:val="000000" w:themeColor="text1"/>
          <w:sz w:val="24"/>
          <w:szCs w:val="24"/>
        </w:rPr>
        <w:t>ägande eller köp av skogbeklädda holmar.</w:t>
      </w:r>
    </w:p>
    <w:p w:rsidR="00FD77C2" w:rsidRDefault="00FD77C2" w:rsidP="00FD77C2">
      <w:pPr>
        <w:pStyle w:val="Liststycke"/>
        <w:spacing w:before="240" w:after="0"/>
        <w:ind w:left="0" w:right="-1"/>
        <w:jc w:val="both"/>
        <w:rPr>
          <w:rFonts w:ascii="Times New Roman" w:hAnsi="Times New Roman" w:cs="Times New Roman"/>
          <w:color w:val="000000" w:themeColor="text1"/>
          <w:sz w:val="24"/>
          <w:szCs w:val="24"/>
        </w:rPr>
      </w:pPr>
    </w:p>
    <w:p w:rsidR="00A50120" w:rsidRPr="00BD388B" w:rsidRDefault="00A50120" w:rsidP="00A50120">
      <w:pPr>
        <w:spacing w:after="0"/>
        <w:rPr>
          <w:rFonts w:ascii="Times New Roman" w:hAnsi="Times New Roman" w:cs="Times New Roman"/>
          <w:i/>
        </w:rPr>
      </w:pPr>
      <w:r w:rsidRPr="002D3A1F">
        <w:rPr>
          <w:rFonts w:ascii="Times New Roman" w:hAnsi="Times New Roman" w:cs="Times New Roman"/>
          <w:u w:val="single"/>
        </w:rPr>
        <w:t xml:space="preserve">Tabell </w:t>
      </w:r>
      <w:r w:rsidR="00284BAC">
        <w:rPr>
          <w:rFonts w:ascii="Times New Roman" w:hAnsi="Times New Roman" w:cs="Times New Roman"/>
          <w:u w:val="single"/>
        </w:rPr>
        <w:t>3</w:t>
      </w:r>
      <w:r w:rsidRPr="00BD388B">
        <w:rPr>
          <w:rFonts w:ascii="Times New Roman" w:hAnsi="Times New Roman" w:cs="Times New Roman"/>
          <w:b/>
        </w:rPr>
        <w:t xml:space="preserve"> </w:t>
      </w:r>
      <w:r w:rsidR="00FB1CF9" w:rsidRPr="00FB1CF9">
        <w:rPr>
          <w:rFonts w:ascii="Times New Roman" w:hAnsi="Times New Roman" w:cs="Times New Roman"/>
          <w:i/>
        </w:rPr>
        <w:t>F</w:t>
      </w:r>
      <w:r w:rsidR="00FB1CF9">
        <w:rPr>
          <w:rFonts w:ascii="Times New Roman" w:hAnsi="Times New Roman" w:cs="Times New Roman"/>
          <w:i/>
        </w:rPr>
        <w:t>örändring i procent av ä</w:t>
      </w:r>
      <w:r w:rsidRPr="00FB1CF9">
        <w:rPr>
          <w:rFonts w:ascii="Times New Roman" w:hAnsi="Times New Roman" w:cs="Times New Roman"/>
          <w:i/>
        </w:rPr>
        <w:t>rendefördelning</w:t>
      </w:r>
      <w:r w:rsidR="00FB1CF9">
        <w:rPr>
          <w:rFonts w:ascii="Times New Roman" w:hAnsi="Times New Roman" w:cs="Times New Roman"/>
          <w:i/>
        </w:rPr>
        <w:t>en</w:t>
      </w:r>
      <w:r w:rsidRPr="00213546">
        <w:rPr>
          <w:rFonts w:ascii="Times New Roman" w:hAnsi="Times New Roman" w:cs="Times New Roman"/>
          <w:i/>
        </w:rPr>
        <w:t xml:space="preserve"> </w:t>
      </w:r>
      <w:r w:rsidR="00FB1CF9">
        <w:rPr>
          <w:rFonts w:ascii="Times New Roman" w:hAnsi="Times New Roman" w:cs="Times New Roman"/>
          <w:i/>
        </w:rPr>
        <w:t xml:space="preserve">i Hammarö. </w:t>
      </w:r>
    </w:p>
    <w:tbl>
      <w:tblPr>
        <w:tblStyle w:val="Tabellrutnt"/>
        <w:tblpPr w:leftFromText="142" w:rightFromText="142" w:bottomFromText="85" w:vertAnchor="text" w:horzAnchor="margin" w:tblpY="120"/>
        <w:tblW w:w="0" w:type="auto"/>
        <w:tblLook w:val="04A0" w:firstRow="1" w:lastRow="0" w:firstColumn="1" w:lastColumn="0" w:noHBand="0" w:noVBand="1"/>
      </w:tblPr>
      <w:tblGrid>
        <w:gridCol w:w="2830"/>
        <w:gridCol w:w="1134"/>
        <w:gridCol w:w="1134"/>
      </w:tblGrid>
      <w:tr w:rsidR="008260C1" w:rsidTr="007E5E55">
        <w:trPr>
          <w:trHeight w:val="603"/>
        </w:trPr>
        <w:tc>
          <w:tcPr>
            <w:tcW w:w="2830" w:type="dxa"/>
            <w:tcBorders>
              <w:top w:val="single" w:sz="4" w:space="0" w:color="auto"/>
              <w:left w:val="single" w:sz="4" w:space="0" w:color="auto"/>
              <w:bottom w:val="single" w:sz="4" w:space="0" w:color="auto"/>
              <w:right w:val="single" w:sz="4" w:space="0" w:color="auto"/>
            </w:tcBorders>
            <w:hideMark/>
          </w:tcPr>
          <w:p w:rsidR="008260C1" w:rsidRDefault="008260C1" w:rsidP="008260C1">
            <w:pPr>
              <w:rPr>
                <w:sz w:val="20"/>
                <w:szCs w:val="20"/>
                <w:lang w:val="en-US"/>
              </w:rPr>
            </w:pPr>
            <w:proofErr w:type="spellStart"/>
            <w:r>
              <w:rPr>
                <w:sz w:val="20"/>
                <w:szCs w:val="20"/>
                <w:lang w:val="en-US"/>
              </w:rPr>
              <w:t>Kategorier</w:t>
            </w:r>
            <w:proofErr w:type="spellEnd"/>
            <w:r>
              <w:rPr>
                <w:sz w:val="20"/>
                <w:szCs w:val="20"/>
                <w:lang w:val="en-US"/>
              </w:rPr>
              <w:t xml:space="preserve"> </w:t>
            </w:r>
            <w:proofErr w:type="spellStart"/>
            <w:r>
              <w:rPr>
                <w:sz w:val="20"/>
                <w:szCs w:val="20"/>
                <w:lang w:val="en-US"/>
              </w:rPr>
              <w:t>av</w:t>
            </w:r>
            <w:proofErr w:type="spellEnd"/>
            <w:r>
              <w:rPr>
                <w:sz w:val="20"/>
                <w:szCs w:val="20"/>
                <w:lang w:val="en-US"/>
              </w:rPr>
              <w:t xml:space="preserve"> </w:t>
            </w:r>
            <w:proofErr w:type="spellStart"/>
            <w:r>
              <w:rPr>
                <w:sz w:val="20"/>
                <w:szCs w:val="20"/>
                <w:lang w:val="en-US"/>
              </w:rPr>
              <w:t>ärenden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260C1" w:rsidRDefault="008260C1" w:rsidP="008260C1">
            <w:pPr>
              <w:jc w:val="center"/>
              <w:rPr>
                <w:rFonts w:cstheme="minorHAnsi"/>
                <w:sz w:val="20"/>
                <w:szCs w:val="20"/>
                <w:lang w:val="en-US"/>
              </w:rPr>
            </w:pPr>
            <w:proofErr w:type="spellStart"/>
            <w:r>
              <w:rPr>
                <w:rFonts w:cstheme="minorHAnsi"/>
                <w:sz w:val="20"/>
                <w:szCs w:val="20"/>
                <w:lang w:val="en-US"/>
              </w:rPr>
              <w:t>Hammarö</w:t>
            </w:r>
            <w:proofErr w:type="spellEnd"/>
          </w:p>
          <w:p w:rsidR="008260C1" w:rsidRDefault="008260C1" w:rsidP="008260C1">
            <w:pPr>
              <w:jc w:val="center"/>
              <w:rPr>
                <w:rFonts w:cstheme="minorHAnsi"/>
                <w:sz w:val="20"/>
                <w:szCs w:val="20"/>
                <w:lang w:val="en-US"/>
              </w:rPr>
            </w:pPr>
            <w:r>
              <w:rPr>
                <w:rFonts w:cstheme="minorHAnsi"/>
                <w:sz w:val="20"/>
                <w:szCs w:val="20"/>
                <w:lang w:val="en-US"/>
              </w:rPr>
              <w:t>1708-1730</w:t>
            </w:r>
          </w:p>
        </w:tc>
        <w:tc>
          <w:tcPr>
            <w:tcW w:w="1134" w:type="dxa"/>
            <w:tcBorders>
              <w:top w:val="single" w:sz="4" w:space="0" w:color="auto"/>
              <w:left w:val="single" w:sz="4" w:space="0" w:color="auto"/>
              <w:bottom w:val="single" w:sz="4" w:space="0" w:color="auto"/>
              <w:right w:val="single" w:sz="4" w:space="0" w:color="auto"/>
            </w:tcBorders>
          </w:tcPr>
          <w:p w:rsidR="008260C1" w:rsidRDefault="008260C1" w:rsidP="008260C1">
            <w:pPr>
              <w:jc w:val="center"/>
              <w:rPr>
                <w:rFonts w:cstheme="minorHAnsi"/>
                <w:sz w:val="20"/>
                <w:szCs w:val="20"/>
                <w:lang w:val="en-US"/>
              </w:rPr>
            </w:pPr>
            <w:proofErr w:type="spellStart"/>
            <w:r>
              <w:rPr>
                <w:rFonts w:cstheme="minorHAnsi"/>
                <w:sz w:val="20"/>
                <w:szCs w:val="20"/>
                <w:lang w:val="en-US"/>
              </w:rPr>
              <w:t>Hammarö</w:t>
            </w:r>
            <w:proofErr w:type="spellEnd"/>
          </w:p>
          <w:p w:rsidR="008260C1" w:rsidRDefault="008260C1" w:rsidP="008260C1">
            <w:pPr>
              <w:jc w:val="center"/>
              <w:rPr>
                <w:rFonts w:cstheme="minorHAnsi"/>
                <w:sz w:val="20"/>
                <w:szCs w:val="20"/>
                <w:lang w:val="en-US"/>
              </w:rPr>
            </w:pPr>
            <w:r>
              <w:rPr>
                <w:rFonts w:cstheme="minorHAnsi"/>
                <w:sz w:val="20"/>
                <w:szCs w:val="20"/>
                <w:lang w:val="en-US"/>
              </w:rPr>
              <w:t>1731-1746</w:t>
            </w:r>
          </w:p>
        </w:tc>
      </w:tr>
      <w:tr w:rsidR="007E5E55" w:rsidTr="007E5E55">
        <w:trPr>
          <w:trHeight w:val="262"/>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lang w:val="en-US"/>
              </w:rPr>
            </w:pPr>
            <w:r w:rsidRPr="007E5E55">
              <w:rPr>
                <w:sz w:val="20"/>
                <w:szCs w:val="20"/>
                <w:lang w:val="en-US"/>
              </w:rPr>
              <w:t xml:space="preserve">1.Kyrkans </w:t>
            </w:r>
            <w:proofErr w:type="spellStart"/>
            <w:r w:rsidRPr="007E5E55">
              <w:rPr>
                <w:sz w:val="20"/>
                <w:szCs w:val="20"/>
                <w:lang w:val="en-US"/>
              </w:rPr>
              <w:t>ekonomi</w:t>
            </w:r>
            <w:proofErr w:type="spellEnd"/>
            <w:r>
              <w:rPr>
                <w:lang w:val="en-US"/>
              </w:rPr>
              <w:t xml:space="preserve">, </w:t>
            </w:r>
            <w:r w:rsidRPr="007E5E55">
              <w:rPr>
                <w:sz w:val="20"/>
                <w:szCs w:val="20"/>
                <w:lang w:val="en-US"/>
              </w:rPr>
              <w:t>reparation</w:t>
            </w:r>
            <w:r>
              <w:rPr>
                <w:lang w:val="en-US"/>
              </w:rPr>
              <w:br/>
              <w:t xml:space="preserve">   </w:t>
            </w:r>
            <w:proofErr w:type="spellStart"/>
            <w:r w:rsidRPr="007E5E55">
              <w:rPr>
                <w:sz w:val="20"/>
                <w:szCs w:val="20"/>
                <w:lang w:val="en-US"/>
              </w:rPr>
              <w:t>och</w:t>
            </w:r>
            <w:proofErr w:type="spellEnd"/>
            <w:r>
              <w:rPr>
                <w:lang w:val="en-US"/>
              </w:rPr>
              <w:t xml:space="preserve"> </w:t>
            </w:r>
            <w:proofErr w:type="spellStart"/>
            <w:r w:rsidRPr="007E5E55">
              <w:rPr>
                <w:sz w:val="20"/>
                <w:szCs w:val="20"/>
                <w:lang w:val="en-US"/>
              </w:rPr>
              <w:t>byggande</w:t>
            </w:r>
            <w:proofErr w:type="spellEnd"/>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rFonts w:cstheme="minorHAnsi"/>
                <w:sz w:val="20"/>
                <w:szCs w:val="20"/>
              </w:rPr>
            </w:pPr>
          </w:p>
          <w:p w:rsidR="007E5E55" w:rsidRPr="00EF666F" w:rsidRDefault="007E5E55" w:rsidP="007E5E55">
            <w:pPr>
              <w:jc w:val="center"/>
              <w:rPr>
                <w:rFonts w:cstheme="minorHAnsi"/>
                <w:sz w:val="20"/>
                <w:szCs w:val="20"/>
              </w:rPr>
            </w:pPr>
            <w:r w:rsidRPr="00EF666F">
              <w:rPr>
                <w:rFonts w:cstheme="minorHAnsi"/>
                <w:sz w:val="20"/>
                <w:szCs w:val="20"/>
              </w:rPr>
              <w:t>3</w:t>
            </w:r>
            <w:r>
              <w:rPr>
                <w:rFonts w:cstheme="minorHAnsi"/>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noProof/>
                <w:sz w:val="20"/>
                <w:szCs w:val="20"/>
                <w:lang w:eastAsia="sv-SE"/>
              </w:rPr>
            </w:pPr>
          </w:p>
          <w:p w:rsidR="007E5E55" w:rsidRPr="005F006E" w:rsidRDefault="007E5E55" w:rsidP="007E5E55">
            <w:pPr>
              <w:jc w:val="center"/>
              <w:rPr>
                <w:noProof/>
                <w:sz w:val="20"/>
                <w:szCs w:val="20"/>
                <w:lang w:eastAsia="sv-SE"/>
              </w:rPr>
            </w:pPr>
            <w:r w:rsidRPr="005F006E">
              <w:rPr>
                <w:noProof/>
                <w:sz w:val="20"/>
                <w:szCs w:val="20"/>
                <w:lang w:eastAsia="sv-SE"/>
              </w:rPr>
              <w:t>3</w:t>
            </w:r>
            <w:r w:rsidR="00C404BC">
              <w:rPr>
                <w:noProof/>
                <w:sz w:val="20"/>
                <w:szCs w:val="20"/>
                <w:lang w:eastAsia="sv-SE"/>
              </w:rPr>
              <w:t>1</w:t>
            </w:r>
          </w:p>
        </w:tc>
      </w:tr>
      <w:tr w:rsidR="007E5E55" w:rsidTr="007E5E55">
        <w:trPr>
          <w:trHeight w:val="278"/>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2. </w:t>
            </w:r>
            <w:proofErr w:type="spellStart"/>
            <w:r>
              <w:rPr>
                <w:sz w:val="20"/>
                <w:szCs w:val="20"/>
                <w:lang w:val="en-US"/>
              </w:rPr>
              <w:t>Prästen</w:t>
            </w:r>
            <w:proofErr w:type="spellEnd"/>
            <w:r>
              <w:rPr>
                <w:sz w:val="20"/>
                <w:szCs w:val="20"/>
                <w:lang w:val="en-US"/>
              </w:rPr>
              <w:t xml:space="preserve">, </w:t>
            </w:r>
            <w:proofErr w:type="spellStart"/>
            <w:r>
              <w:rPr>
                <w:sz w:val="20"/>
                <w:szCs w:val="20"/>
                <w:lang w:val="en-US"/>
              </w:rPr>
              <w:t>lön</w:t>
            </w:r>
            <w:proofErr w:type="spellEnd"/>
            <w:r>
              <w:rPr>
                <w:sz w:val="20"/>
                <w:szCs w:val="20"/>
                <w:lang w:val="en-US"/>
              </w:rPr>
              <w:t xml:space="preserve"> o </w:t>
            </w:r>
            <w:proofErr w:type="spellStart"/>
            <w:r>
              <w:rPr>
                <w:sz w:val="20"/>
                <w:szCs w:val="20"/>
                <w:lang w:val="en-US"/>
              </w:rPr>
              <w:t>gård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jc w:val="center"/>
              <w:rPr>
                <w:rFonts w:cstheme="minorHAnsi"/>
                <w:sz w:val="20"/>
                <w:szCs w:val="20"/>
              </w:rPr>
            </w:pPr>
            <w:r w:rsidRPr="00EF666F">
              <w:rPr>
                <w:rFonts w:cstheme="minorHAnsi"/>
                <w:sz w:val="20"/>
                <w:szCs w:val="20"/>
              </w:rPr>
              <w:t xml:space="preserve">  4</w:t>
            </w:r>
          </w:p>
        </w:tc>
        <w:tc>
          <w:tcPr>
            <w:tcW w:w="1134" w:type="dxa"/>
            <w:tcBorders>
              <w:top w:val="single" w:sz="4" w:space="0" w:color="auto"/>
              <w:left w:val="single" w:sz="4" w:space="0" w:color="auto"/>
              <w:bottom w:val="single" w:sz="4" w:space="0" w:color="auto"/>
              <w:right w:val="single" w:sz="4" w:space="0" w:color="auto"/>
            </w:tcBorders>
          </w:tcPr>
          <w:p w:rsidR="007E5E55" w:rsidRPr="005F006E" w:rsidRDefault="007E5E55" w:rsidP="007E5E55">
            <w:pPr>
              <w:jc w:val="center"/>
              <w:rPr>
                <w:rFonts w:cstheme="minorHAnsi"/>
                <w:sz w:val="20"/>
                <w:szCs w:val="20"/>
                <w:lang w:val="en-US"/>
              </w:rPr>
            </w:pPr>
            <w:r w:rsidRPr="005F006E">
              <w:rPr>
                <w:rFonts w:cstheme="minorHAnsi"/>
                <w:sz w:val="20"/>
                <w:szCs w:val="20"/>
                <w:lang w:val="en-US"/>
              </w:rPr>
              <w:t xml:space="preserve">  4</w:t>
            </w:r>
          </w:p>
        </w:tc>
      </w:tr>
      <w:tr w:rsidR="007E5E55" w:rsidTr="007E5E55">
        <w:trPr>
          <w:trHeight w:val="262"/>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3. </w:t>
            </w:r>
            <w:proofErr w:type="spellStart"/>
            <w:r>
              <w:rPr>
                <w:sz w:val="20"/>
                <w:szCs w:val="20"/>
                <w:lang w:val="en-US"/>
              </w:rPr>
              <w:t>Ordning</w:t>
            </w:r>
            <w:proofErr w:type="spellEnd"/>
            <w:r>
              <w:rPr>
                <w:sz w:val="20"/>
                <w:szCs w:val="20"/>
                <w:lang w:val="en-US"/>
              </w:rPr>
              <w:t xml:space="preserve">, </w:t>
            </w:r>
            <w:proofErr w:type="spellStart"/>
            <w:r>
              <w:rPr>
                <w:sz w:val="20"/>
                <w:szCs w:val="20"/>
                <w:lang w:val="en-US"/>
              </w:rPr>
              <w:t>kyrkotukt</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rPr>
                <w:rFonts w:cstheme="minorHAnsi"/>
                <w:sz w:val="20"/>
                <w:szCs w:val="20"/>
              </w:rPr>
            </w:pPr>
            <w:r>
              <w:rPr>
                <w:rFonts w:cstheme="minorHAnsi"/>
                <w:sz w:val="20"/>
                <w:szCs w:val="20"/>
              </w:rPr>
              <w:t xml:space="preserve">        </w:t>
            </w:r>
            <w:r w:rsidRPr="00EF666F">
              <w:rPr>
                <w:rFonts w:cstheme="minorHAnsi"/>
                <w:sz w:val="20"/>
                <w:szCs w:val="20"/>
              </w:rPr>
              <w:t>3</w:t>
            </w:r>
            <w:r>
              <w:rPr>
                <w:rFonts w:cstheme="minorHAnsi"/>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5E55" w:rsidRPr="005F006E" w:rsidRDefault="007E5E55" w:rsidP="007E5E55">
            <w:pPr>
              <w:jc w:val="center"/>
              <w:rPr>
                <w:rFonts w:cstheme="minorHAnsi"/>
                <w:sz w:val="20"/>
                <w:szCs w:val="20"/>
                <w:lang w:val="en-US"/>
              </w:rPr>
            </w:pPr>
            <w:r w:rsidRPr="005F006E">
              <w:rPr>
                <w:rFonts w:cstheme="minorHAnsi"/>
                <w:sz w:val="20"/>
                <w:szCs w:val="20"/>
                <w:lang w:val="en-US"/>
              </w:rPr>
              <w:t>3</w:t>
            </w:r>
            <w:r w:rsidR="00C404BC">
              <w:rPr>
                <w:rFonts w:cstheme="minorHAnsi"/>
                <w:sz w:val="20"/>
                <w:szCs w:val="20"/>
                <w:lang w:val="en-US"/>
              </w:rPr>
              <w:t>6</w:t>
            </w:r>
          </w:p>
        </w:tc>
      </w:tr>
      <w:tr w:rsidR="007E5E55" w:rsidTr="007E5E55">
        <w:trPr>
          <w:trHeight w:val="278"/>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4. </w:t>
            </w:r>
            <w:proofErr w:type="spellStart"/>
            <w:r>
              <w:rPr>
                <w:sz w:val="20"/>
                <w:szCs w:val="20"/>
                <w:lang w:val="en-US"/>
              </w:rPr>
              <w:t>Funktionärer</w:t>
            </w:r>
            <w:proofErr w:type="spellEnd"/>
            <w:r>
              <w:rPr>
                <w:sz w:val="20"/>
                <w:szCs w:val="20"/>
                <w:lang w:val="en-US"/>
              </w:rPr>
              <w:t xml:space="preserve">, </w:t>
            </w:r>
            <w:proofErr w:type="spellStart"/>
            <w:r>
              <w:rPr>
                <w:sz w:val="20"/>
                <w:szCs w:val="20"/>
                <w:lang w:val="en-US"/>
              </w:rPr>
              <w:t>val</w:t>
            </w:r>
            <w:proofErr w:type="spellEnd"/>
            <w:r>
              <w:rPr>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jc w:val="center"/>
              <w:rPr>
                <w:rFonts w:cstheme="minorHAnsi"/>
                <w:sz w:val="20"/>
                <w:szCs w:val="20"/>
              </w:rPr>
            </w:pPr>
            <w:r>
              <w:rPr>
                <w:rFonts w:cstheme="minorHAnsi"/>
                <w:sz w:val="20"/>
                <w:szCs w:val="20"/>
              </w:rPr>
              <w:t xml:space="preserve"> </w:t>
            </w:r>
            <w:r w:rsidRPr="00EF666F">
              <w:rPr>
                <w:rFonts w:cstheme="minorHAnsi"/>
                <w:sz w:val="20"/>
                <w:szCs w:val="20"/>
              </w:rPr>
              <w:t xml:space="preserve"> 9</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rFonts w:cstheme="minorHAnsi"/>
                <w:sz w:val="20"/>
                <w:szCs w:val="20"/>
                <w:lang w:val="en-US"/>
              </w:rPr>
            </w:pPr>
            <w:r>
              <w:rPr>
                <w:rFonts w:cstheme="minorHAnsi"/>
                <w:sz w:val="20"/>
                <w:szCs w:val="20"/>
                <w:lang w:val="en-US"/>
              </w:rPr>
              <w:t xml:space="preserve">  8</w:t>
            </w:r>
          </w:p>
        </w:tc>
      </w:tr>
      <w:tr w:rsidR="007E5E55" w:rsidTr="007E5E55">
        <w:trPr>
          <w:trHeight w:val="278"/>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5. </w:t>
            </w:r>
            <w:proofErr w:type="spellStart"/>
            <w:r>
              <w:rPr>
                <w:sz w:val="20"/>
                <w:szCs w:val="20"/>
                <w:lang w:val="en-US"/>
              </w:rPr>
              <w:t>Fattigvård</w:t>
            </w:r>
            <w:proofErr w:type="spellEnd"/>
            <w:r>
              <w:rPr>
                <w:sz w:val="20"/>
                <w:szCs w:val="20"/>
                <w:lang w:val="en-US"/>
              </w:rPr>
              <w:t xml:space="preserve">, </w:t>
            </w:r>
            <w:proofErr w:type="spellStart"/>
            <w:r>
              <w:rPr>
                <w:sz w:val="20"/>
                <w:szCs w:val="20"/>
                <w:lang w:val="en-US"/>
              </w:rPr>
              <w:t>kontroll</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jc w:val="center"/>
              <w:rPr>
                <w:rFonts w:cstheme="minorHAnsi"/>
                <w:sz w:val="20"/>
                <w:szCs w:val="20"/>
              </w:rPr>
            </w:pPr>
            <w:r>
              <w:rPr>
                <w:rFonts w:cstheme="minorHAnsi"/>
                <w:sz w:val="20"/>
                <w:szCs w:val="20"/>
              </w:rPr>
              <w:t xml:space="preserve"> </w:t>
            </w:r>
            <w:r w:rsidRPr="00EF666F">
              <w:rPr>
                <w:rFonts w:cstheme="minorHAnsi"/>
                <w:sz w:val="20"/>
                <w:szCs w:val="20"/>
              </w:rPr>
              <w:t xml:space="preserve"> 5</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rFonts w:cstheme="minorHAnsi"/>
                <w:sz w:val="20"/>
                <w:szCs w:val="20"/>
                <w:lang w:val="en-US"/>
              </w:rPr>
            </w:pPr>
            <w:r>
              <w:rPr>
                <w:rFonts w:cstheme="minorHAnsi"/>
                <w:sz w:val="20"/>
                <w:szCs w:val="20"/>
                <w:lang w:val="en-US"/>
              </w:rPr>
              <w:t xml:space="preserve">  9</w:t>
            </w:r>
          </w:p>
        </w:tc>
      </w:tr>
      <w:tr w:rsidR="007E5E55" w:rsidTr="007E5E55">
        <w:trPr>
          <w:trHeight w:val="262"/>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6. </w:t>
            </w:r>
            <w:proofErr w:type="spellStart"/>
            <w:r>
              <w:rPr>
                <w:sz w:val="20"/>
                <w:szCs w:val="20"/>
                <w:lang w:val="en-US"/>
              </w:rPr>
              <w:t>Hantverkare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jc w:val="center"/>
              <w:rPr>
                <w:rFonts w:cstheme="minorHAnsi"/>
                <w:sz w:val="20"/>
                <w:szCs w:val="20"/>
              </w:rPr>
            </w:pPr>
            <w:r>
              <w:rPr>
                <w:rFonts w:cstheme="minorHAnsi"/>
                <w:sz w:val="20"/>
                <w:szCs w:val="20"/>
              </w:rPr>
              <w:t xml:space="preserve"> </w:t>
            </w:r>
            <w:r w:rsidRPr="00EF666F">
              <w:rPr>
                <w:rFonts w:cstheme="minorHAnsi"/>
                <w:sz w:val="20"/>
                <w:szCs w:val="20"/>
              </w:rPr>
              <w:t xml:space="preserve"> </w:t>
            </w:r>
            <w:r>
              <w:rPr>
                <w:rFonts w:cs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rFonts w:cstheme="minorHAnsi"/>
                <w:sz w:val="20"/>
                <w:szCs w:val="20"/>
                <w:lang w:val="en-US"/>
              </w:rPr>
            </w:pPr>
            <w:r>
              <w:rPr>
                <w:rFonts w:cstheme="minorHAnsi"/>
                <w:sz w:val="20"/>
                <w:szCs w:val="20"/>
                <w:lang w:val="en-US"/>
              </w:rPr>
              <w:t xml:space="preserve">  2</w:t>
            </w:r>
          </w:p>
        </w:tc>
      </w:tr>
      <w:tr w:rsidR="007E5E55" w:rsidTr="007E5E55">
        <w:trPr>
          <w:trHeight w:val="278"/>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7. </w:t>
            </w:r>
            <w:proofErr w:type="spellStart"/>
            <w:r>
              <w:rPr>
                <w:sz w:val="20"/>
                <w:szCs w:val="20"/>
                <w:lang w:val="en-US"/>
              </w:rPr>
              <w:t>Skola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jc w:val="center"/>
              <w:rPr>
                <w:rFonts w:cstheme="minorHAnsi"/>
                <w:sz w:val="20"/>
                <w:szCs w:val="20"/>
              </w:rPr>
            </w:pPr>
            <w:r>
              <w:rPr>
                <w:rFonts w:cstheme="minorHAnsi"/>
                <w:sz w:val="20"/>
                <w:szCs w:val="20"/>
              </w:rPr>
              <w:t xml:space="preserve"> </w:t>
            </w:r>
            <w:r w:rsidRPr="00EF666F">
              <w:rPr>
                <w:rFonts w:cstheme="minorHAnsi"/>
                <w:sz w:val="20"/>
                <w:szCs w:val="20"/>
              </w:rPr>
              <w:t xml:space="preserve"> 3</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rFonts w:cstheme="minorHAnsi"/>
                <w:sz w:val="20"/>
                <w:szCs w:val="20"/>
                <w:lang w:val="en-US"/>
              </w:rPr>
            </w:pPr>
            <w:r>
              <w:rPr>
                <w:rFonts w:cstheme="minorHAnsi"/>
                <w:sz w:val="20"/>
                <w:szCs w:val="20"/>
                <w:lang w:val="en-US"/>
              </w:rPr>
              <w:t xml:space="preserve">  2</w:t>
            </w:r>
          </w:p>
        </w:tc>
      </w:tr>
      <w:tr w:rsidR="007E5E55" w:rsidTr="007E5E55">
        <w:trPr>
          <w:trHeight w:val="262"/>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8. </w:t>
            </w:r>
            <w:proofErr w:type="spellStart"/>
            <w:r>
              <w:rPr>
                <w:sz w:val="20"/>
                <w:szCs w:val="20"/>
                <w:lang w:val="en-US"/>
              </w:rPr>
              <w:t>Sockenstuga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rPr>
                <w:rFonts w:cstheme="minorHAnsi"/>
                <w:sz w:val="20"/>
                <w:szCs w:val="20"/>
              </w:rPr>
            </w:pPr>
            <w:r>
              <w:rPr>
                <w:rFonts w:cstheme="minorHAnsi"/>
                <w:sz w:val="20"/>
                <w:szCs w:val="20"/>
              </w:rPr>
              <w:t xml:space="preserve">         </w:t>
            </w:r>
            <w:r w:rsidRPr="00EF666F">
              <w:rPr>
                <w:rFonts w:cstheme="minorHAnsi"/>
                <w:sz w:val="20"/>
                <w:szCs w:val="20"/>
              </w:rPr>
              <w:t xml:space="preserve"> </w:t>
            </w:r>
            <w:r>
              <w:rPr>
                <w:rFonts w:cstheme="minorHAnsi"/>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rFonts w:cstheme="minorHAnsi"/>
                <w:sz w:val="20"/>
                <w:szCs w:val="20"/>
                <w:lang w:val="en-US"/>
              </w:rPr>
            </w:pPr>
            <w:r>
              <w:rPr>
                <w:rFonts w:cstheme="minorHAnsi"/>
                <w:sz w:val="20"/>
                <w:szCs w:val="20"/>
                <w:lang w:val="en-US"/>
              </w:rPr>
              <w:t xml:space="preserve">  </w:t>
            </w:r>
            <w:r w:rsidR="00F72940">
              <w:rPr>
                <w:rFonts w:cstheme="minorHAnsi"/>
                <w:sz w:val="20"/>
                <w:szCs w:val="20"/>
                <w:lang w:val="en-US"/>
              </w:rPr>
              <w:t>2</w:t>
            </w:r>
          </w:p>
        </w:tc>
      </w:tr>
      <w:tr w:rsidR="007E5E55" w:rsidTr="007E5E55">
        <w:trPr>
          <w:trHeight w:val="250"/>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9. </w:t>
            </w:r>
            <w:proofErr w:type="spellStart"/>
            <w:r>
              <w:rPr>
                <w:sz w:val="20"/>
                <w:szCs w:val="20"/>
                <w:lang w:val="en-US"/>
              </w:rPr>
              <w:t>Övrigt</w:t>
            </w:r>
            <w:proofErr w:type="spellEnd"/>
            <w:r>
              <w:rPr>
                <w:sz w:val="20"/>
                <w:szCs w:val="20"/>
                <w:lang w:val="en-US"/>
              </w:rPr>
              <w:t xml:space="preserve"> (bland </w:t>
            </w:r>
            <w:proofErr w:type="spellStart"/>
            <w:r>
              <w:rPr>
                <w:sz w:val="20"/>
                <w:szCs w:val="20"/>
                <w:lang w:val="en-US"/>
              </w:rPr>
              <w:t>annat</w:t>
            </w:r>
            <w:proofErr w:type="spellEnd"/>
            <w:r>
              <w:rPr>
                <w:sz w:val="20"/>
                <w:szCs w:val="20"/>
                <w:lang w:val="en-US"/>
              </w:rPr>
              <w:t xml:space="preserve"> </w:t>
            </w:r>
            <w:proofErr w:type="spellStart"/>
            <w:r>
              <w:rPr>
                <w:sz w:val="20"/>
                <w:szCs w:val="20"/>
                <w:lang w:val="en-US"/>
              </w:rPr>
              <w:t>fiske</w:t>
            </w:r>
            <w:proofErr w:type="spellEnd"/>
            <w:r>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rPr>
                <w:rFonts w:cstheme="minorHAnsi"/>
                <w:sz w:val="20"/>
                <w:szCs w:val="20"/>
              </w:rPr>
            </w:pPr>
            <w:r>
              <w:rPr>
                <w:rFonts w:cstheme="minorHAnsi"/>
                <w:sz w:val="20"/>
                <w:szCs w:val="20"/>
              </w:rPr>
              <w:t xml:space="preserve">      </w:t>
            </w: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jc w:val="center"/>
              <w:rPr>
                <w:rFonts w:cstheme="minorHAnsi"/>
                <w:sz w:val="20"/>
                <w:szCs w:val="20"/>
                <w:lang w:val="en-US"/>
              </w:rPr>
            </w:pPr>
            <w:r>
              <w:rPr>
                <w:rFonts w:cstheme="minorHAnsi"/>
                <w:sz w:val="20"/>
                <w:szCs w:val="20"/>
                <w:lang w:val="en-US"/>
              </w:rPr>
              <w:t xml:space="preserve">  </w:t>
            </w:r>
            <w:r w:rsidR="00F72940">
              <w:rPr>
                <w:rFonts w:cstheme="minorHAnsi"/>
                <w:sz w:val="20"/>
                <w:szCs w:val="20"/>
                <w:lang w:val="en-US"/>
              </w:rPr>
              <w:t>5</w:t>
            </w:r>
          </w:p>
        </w:tc>
      </w:tr>
      <w:tr w:rsidR="007E5E55" w:rsidTr="007E5E55">
        <w:trPr>
          <w:trHeight w:val="262"/>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r>
              <w:rPr>
                <w:sz w:val="20"/>
                <w:szCs w:val="20"/>
                <w:lang w:val="en-US"/>
              </w:rPr>
              <w:t xml:space="preserve">Summa </w:t>
            </w:r>
            <w:proofErr w:type="spellStart"/>
            <w:r>
              <w:rPr>
                <w:sz w:val="20"/>
                <w:szCs w:val="20"/>
                <w:lang w:val="en-US"/>
              </w:rPr>
              <w:t>procent</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rPr>
                <w:rFonts w:cstheme="minorHAnsi"/>
                <w:sz w:val="20"/>
                <w:szCs w:val="20"/>
              </w:rPr>
            </w:pPr>
            <w:r>
              <w:rPr>
                <w:rFonts w:cstheme="minorHAnsi"/>
                <w:sz w:val="20"/>
                <w:szCs w:val="20"/>
              </w:rPr>
              <w:t xml:space="preserve">      </w:t>
            </w:r>
            <w:r w:rsidRPr="00EF666F">
              <w:rPr>
                <w:rFonts w:cstheme="minorHAnsi"/>
                <w:sz w:val="20"/>
                <w:szCs w:val="20"/>
              </w:rPr>
              <w:t>1</w:t>
            </w:r>
            <w:r>
              <w:rPr>
                <w:rFonts w:cstheme="minorHAnsi"/>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7E5E55" w:rsidRDefault="007E5E55" w:rsidP="007E5E55">
            <w:pPr>
              <w:rPr>
                <w:rFonts w:cstheme="minorHAnsi"/>
                <w:sz w:val="20"/>
                <w:szCs w:val="20"/>
                <w:lang w:val="en-US"/>
              </w:rPr>
            </w:pPr>
            <w:r>
              <w:rPr>
                <w:rFonts w:cstheme="minorHAnsi"/>
                <w:sz w:val="20"/>
                <w:szCs w:val="20"/>
                <w:lang w:val="en-US"/>
              </w:rPr>
              <w:t xml:space="preserve">    ~100</w:t>
            </w:r>
          </w:p>
        </w:tc>
      </w:tr>
      <w:tr w:rsidR="007E5E55" w:rsidTr="00814009">
        <w:trPr>
          <w:trHeight w:val="335"/>
        </w:trPr>
        <w:tc>
          <w:tcPr>
            <w:tcW w:w="2830" w:type="dxa"/>
            <w:tcBorders>
              <w:top w:val="single" w:sz="4" w:space="0" w:color="auto"/>
              <w:left w:val="single" w:sz="4" w:space="0" w:color="auto"/>
              <w:bottom w:val="single" w:sz="4" w:space="0" w:color="auto"/>
              <w:right w:val="single" w:sz="4" w:space="0" w:color="auto"/>
            </w:tcBorders>
            <w:hideMark/>
          </w:tcPr>
          <w:p w:rsidR="007E5E55" w:rsidRDefault="007E5E55" w:rsidP="007E5E55">
            <w:pPr>
              <w:rPr>
                <w:sz w:val="20"/>
                <w:szCs w:val="20"/>
                <w:lang w:val="en-US"/>
              </w:rPr>
            </w:pPr>
            <w:proofErr w:type="spellStart"/>
            <w:r>
              <w:rPr>
                <w:sz w:val="20"/>
                <w:szCs w:val="20"/>
                <w:lang w:val="en-US"/>
              </w:rPr>
              <w:t>Totalt</w:t>
            </w:r>
            <w:proofErr w:type="spellEnd"/>
            <w:r>
              <w:rPr>
                <w:sz w:val="20"/>
                <w:szCs w:val="20"/>
                <w:lang w:val="en-US"/>
              </w:rPr>
              <w:t xml:space="preserve"> </w:t>
            </w:r>
            <w:proofErr w:type="spellStart"/>
            <w:r>
              <w:rPr>
                <w:sz w:val="20"/>
                <w:szCs w:val="20"/>
                <w:lang w:val="en-US"/>
              </w:rPr>
              <w:t>antal</w:t>
            </w:r>
            <w:proofErr w:type="spellEnd"/>
            <w:r>
              <w:rPr>
                <w:sz w:val="20"/>
                <w:szCs w:val="20"/>
                <w:lang w:val="en-US"/>
              </w:rPr>
              <w:t xml:space="preserve"> </w:t>
            </w:r>
            <w:proofErr w:type="spellStart"/>
            <w:r>
              <w:rPr>
                <w:sz w:val="20"/>
                <w:szCs w:val="20"/>
                <w:lang w:val="en-US"/>
              </w:rPr>
              <w:t>punkter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E5E55" w:rsidRPr="00EF666F" w:rsidRDefault="007E5E55" w:rsidP="007E5E55">
            <w:pPr>
              <w:rPr>
                <w:rFonts w:cstheme="minorHAnsi"/>
                <w:sz w:val="20"/>
                <w:szCs w:val="20"/>
              </w:rPr>
            </w:pPr>
            <w:r w:rsidRPr="00EF666F">
              <w:rPr>
                <w:rFonts w:cstheme="minorHAnsi"/>
                <w:sz w:val="20"/>
                <w:szCs w:val="20"/>
              </w:rPr>
              <w:t xml:space="preserve">  </w:t>
            </w:r>
            <w:r>
              <w:rPr>
                <w:rFonts w:cstheme="minorHAnsi"/>
                <w:sz w:val="20"/>
                <w:szCs w:val="20"/>
              </w:rPr>
              <w:t xml:space="preserve">  </w:t>
            </w:r>
            <w:r w:rsidRPr="00EF666F">
              <w:rPr>
                <w:rFonts w:cstheme="minorHAnsi"/>
                <w:sz w:val="20"/>
                <w:szCs w:val="20"/>
              </w:rPr>
              <w:t xml:space="preserve">  </w:t>
            </w:r>
            <w:r>
              <w:rPr>
                <w:rFonts w:cstheme="minorHAnsi"/>
                <w:sz w:val="20"/>
                <w:szCs w:val="20"/>
              </w:rPr>
              <w:t>205</w:t>
            </w:r>
            <w:r w:rsidRPr="00EF666F">
              <w:rPr>
                <w:rFonts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B188D" w:rsidRDefault="007E5E55" w:rsidP="007E5E55">
            <w:pPr>
              <w:rPr>
                <w:rFonts w:cstheme="minorHAnsi"/>
                <w:sz w:val="20"/>
                <w:szCs w:val="20"/>
                <w:lang w:val="en-US"/>
              </w:rPr>
            </w:pPr>
            <w:r>
              <w:rPr>
                <w:rFonts w:cstheme="minorHAnsi"/>
                <w:sz w:val="20"/>
                <w:szCs w:val="20"/>
                <w:lang w:val="en-US"/>
              </w:rPr>
              <w:t xml:space="preserve">      2</w:t>
            </w:r>
            <w:r w:rsidR="00C404BC">
              <w:rPr>
                <w:rFonts w:cstheme="minorHAnsi"/>
                <w:sz w:val="20"/>
                <w:szCs w:val="20"/>
                <w:lang w:val="en-US"/>
              </w:rPr>
              <w:t>81</w:t>
            </w:r>
          </w:p>
        </w:tc>
      </w:tr>
    </w:tbl>
    <w:p w:rsidR="0085559F" w:rsidRDefault="0085559F" w:rsidP="0085559F">
      <w:pPr>
        <w:rPr>
          <w:rFonts w:ascii="Times New Roman" w:hAnsi="Times New Roman" w:cs="Times New Roman"/>
          <w:i/>
          <w:color w:val="000000" w:themeColor="text1"/>
          <w:sz w:val="20"/>
          <w:szCs w:val="20"/>
        </w:rPr>
      </w:pPr>
    </w:p>
    <w:p w:rsidR="007E5E55" w:rsidRDefault="007E5E55" w:rsidP="0085559F">
      <w:pPr>
        <w:rPr>
          <w:rFonts w:ascii="Times New Roman" w:hAnsi="Times New Roman" w:cs="Times New Roman"/>
          <w:i/>
          <w:color w:val="000000" w:themeColor="text1"/>
          <w:sz w:val="20"/>
          <w:szCs w:val="20"/>
        </w:rPr>
      </w:pPr>
    </w:p>
    <w:p w:rsidR="00814009" w:rsidRDefault="00814009" w:rsidP="0085559F">
      <w:pPr>
        <w:rPr>
          <w:rFonts w:ascii="Times New Roman" w:hAnsi="Times New Roman" w:cs="Times New Roman"/>
          <w:i/>
          <w:color w:val="000000" w:themeColor="text1"/>
          <w:sz w:val="20"/>
          <w:szCs w:val="20"/>
        </w:rPr>
      </w:pPr>
    </w:p>
    <w:p w:rsidR="00DF596A" w:rsidRDefault="0085559F" w:rsidP="00DF596A">
      <w:pPr>
        <w:spacing w:after="0"/>
        <w:rPr>
          <w:rFonts w:ascii="Times New Roman" w:hAnsi="Times New Roman" w:cs="Times New Roman"/>
          <w:b/>
          <w:i/>
          <w:color w:val="000000" w:themeColor="text1"/>
          <w:sz w:val="24"/>
          <w:szCs w:val="24"/>
        </w:rPr>
      </w:pPr>
      <w:r w:rsidRPr="00DF596A">
        <w:rPr>
          <w:rFonts w:ascii="Times New Roman" w:hAnsi="Times New Roman" w:cs="Times New Roman"/>
          <w:color w:val="000000" w:themeColor="text1"/>
          <w:sz w:val="20"/>
          <w:szCs w:val="20"/>
          <w:u w:val="single"/>
        </w:rPr>
        <w:t>Kommentar</w:t>
      </w:r>
      <w:r w:rsidR="00885363" w:rsidRPr="00DF596A">
        <w:rPr>
          <w:rFonts w:ascii="Times New Roman" w:hAnsi="Times New Roman" w:cs="Times New Roman"/>
          <w:color w:val="000000" w:themeColor="text1"/>
          <w:sz w:val="20"/>
          <w:szCs w:val="20"/>
          <w:u w:val="single"/>
        </w:rPr>
        <w:t>er</w:t>
      </w:r>
    </w:p>
    <w:p w:rsidR="00814009" w:rsidRPr="00056E23" w:rsidRDefault="00885363" w:rsidP="00056E23">
      <w:pPr>
        <w:rPr>
          <w:rFonts w:ascii="Times New Roman" w:hAnsi="Times New Roman" w:cs="Times New Roman"/>
          <w:sz w:val="20"/>
          <w:szCs w:val="20"/>
        </w:rPr>
      </w:pPr>
      <w:r w:rsidRPr="0088536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00DF596A">
        <w:rPr>
          <w:rFonts w:ascii="Times New Roman" w:hAnsi="Times New Roman" w:cs="Times New Roman"/>
          <w:sz w:val="20"/>
          <w:szCs w:val="20"/>
        </w:rPr>
        <w:t xml:space="preserve">Den </w:t>
      </w:r>
      <w:r w:rsidR="0085559F" w:rsidRPr="0085559F">
        <w:rPr>
          <w:rFonts w:ascii="Times New Roman" w:hAnsi="Times New Roman" w:cs="Times New Roman"/>
          <w:sz w:val="20"/>
          <w:szCs w:val="20"/>
        </w:rPr>
        <w:t>beräkningsmetod som användes i tabell 1</w:t>
      </w:r>
      <w:r w:rsidR="00814009">
        <w:rPr>
          <w:rFonts w:ascii="Times New Roman" w:hAnsi="Times New Roman" w:cs="Times New Roman"/>
          <w:sz w:val="20"/>
          <w:szCs w:val="20"/>
        </w:rPr>
        <w:t xml:space="preserve"> (dvs Aronssons)</w:t>
      </w:r>
      <w:r w:rsidR="0085559F">
        <w:rPr>
          <w:rFonts w:ascii="Times New Roman" w:hAnsi="Times New Roman" w:cs="Times New Roman"/>
          <w:sz w:val="20"/>
          <w:szCs w:val="20"/>
        </w:rPr>
        <w:t xml:space="preserve"> har använts för </w:t>
      </w:r>
      <w:r w:rsidR="00DF596A">
        <w:rPr>
          <w:rFonts w:ascii="Times New Roman" w:hAnsi="Times New Roman" w:cs="Times New Roman"/>
          <w:sz w:val="20"/>
          <w:szCs w:val="20"/>
        </w:rPr>
        <w:t xml:space="preserve">båda </w:t>
      </w:r>
      <w:r w:rsidR="0085559F">
        <w:rPr>
          <w:rFonts w:ascii="Times New Roman" w:hAnsi="Times New Roman" w:cs="Times New Roman"/>
          <w:sz w:val="20"/>
          <w:szCs w:val="20"/>
        </w:rPr>
        <w:t>periode</w:t>
      </w:r>
      <w:r w:rsidR="00DF596A">
        <w:rPr>
          <w:rFonts w:ascii="Times New Roman" w:hAnsi="Times New Roman" w:cs="Times New Roman"/>
          <w:sz w:val="20"/>
          <w:szCs w:val="20"/>
        </w:rPr>
        <w:t>r</w:t>
      </w:r>
      <w:r w:rsidR="0085559F">
        <w:rPr>
          <w:rFonts w:ascii="Times New Roman" w:hAnsi="Times New Roman" w:cs="Times New Roman"/>
          <w:sz w:val="20"/>
          <w:szCs w:val="20"/>
        </w:rPr>
        <w:t>n</w:t>
      </w:r>
      <w:r w:rsidR="00DF596A">
        <w:rPr>
          <w:rFonts w:ascii="Times New Roman" w:hAnsi="Times New Roman" w:cs="Times New Roman"/>
          <w:sz w:val="20"/>
          <w:szCs w:val="20"/>
        </w:rPr>
        <w:t xml:space="preserve">a här dvs även </w:t>
      </w:r>
      <w:r w:rsidR="0085559F">
        <w:rPr>
          <w:rFonts w:ascii="Times New Roman" w:hAnsi="Times New Roman" w:cs="Times New Roman"/>
          <w:sz w:val="20"/>
          <w:szCs w:val="20"/>
        </w:rPr>
        <w:t>1731</w:t>
      </w:r>
      <w:r w:rsidR="00814009">
        <w:rPr>
          <w:rFonts w:ascii="Times New Roman" w:hAnsi="Times New Roman" w:cs="Times New Roman"/>
          <w:sz w:val="20"/>
          <w:szCs w:val="20"/>
        </w:rPr>
        <w:t>–</w:t>
      </w:r>
      <w:r w:rsidR="0085559F">
        <w:rPr>
          <w:rFonts w:ascii="Times New Roman" w:hAnsi="Times New Roman" w:cs="Times New Roman"/>
          <w:sz w:val="20"/>
          <w:szCs w:val="20"/>
        </w:rPr>
        <w:t>1746.</w:t>
      </w:r>
      <w:r>
        <w:rPr>
          <w:rFonts w:ascii="Times New Roman" w:hAnsi="Times New Roman" w:cs="Times New Roman"/>
          <w:sz w:val="20"/>
          <w:szCs w:val="20"/>
        </w:rPr>
        <w:t xml:space="preserve"> </w:t>
      </w:r>
      <w:r>
        <w:rPr>
          <w:rFonts w:ascii="Times New Roman" w:hAnsi="Times New Roman" w:cs="Times New Roman"/>
          <w:sz w:val="20"/>
          <w:szCs w:val="20"/>
        </w:rPr>
        <w:br/>
        <w:t xml:space="preserve">2) </w:t>
      </w:r>
      <w:r w:rsidR="00814009">
        <w:rPr>
          <w:rFonts w:ascii="Times New Roman" w:hAnsi="Times New Roman" w:cs="Times New Roman"/>
          <w:color w:val="000000" w:themeColor="text1"/>
          <w:sz w:val="20"/>
          <w:szCs w:val="20"/>
        </w:rPr>
        <w:t>S</w:t>
      </w:r>
      <w:r w:rsidRPr="00885363">
        <w:rPr>
          <w:rFonts w:ascii="Times New Roman" w:hAnsi="Times New Roman" w:cs="Times New Roman"/>
          <w:color w:val="000000" w:themeColor="text1"/>
          <w:sz w:val="20"/>
          <w:szCs w:val="20"/>
        </w:rPr>
        <w:t xml:space="preserve">ifferberäkning av detta slag kan vara ganska godtycklig. Till exempel </w:t>
      </w:r>
      <w:r w:rsidR="00DF596A">
        <w:rPr>
          <w:rFonts w:ascii="Times New Roman" w:hAnsi="Times New Roman" w:cs="Times New Roman"/>
          <w:color w:val="000000" w:themeColor="text1"/>
          <w:sz w:val="20"/>
          <w:szCs w:val="20"/>
        </w:rPr>
        <w:t>innehåller</w:t>
      </w:r>
      <w:r w:rsidRPr="00885363">
        <w:rPr>
          <w:rFonts w:ascii="Times New Roman" w:hAnsi="Times New Roman" w:cs="Times New Roman"/>
          <w:color w:val="000000" w:themeColor="text1"/>
          <w:sz w:val="20"/>
          <w:szCs w:val="20"/>
        </w:rPr>
        <w:t xml:space="preserve"> protokollet </w:t>
      </w:r>
      <w:r w:rsidR="00DF596A">
        <w:rPr>
          <w:rFonts w:ascii="Times New Roman" w:hAnsi="Times New Roman" w:cs="Times New Roman"/>
          <w:color w:val="000000" w:themeColor="text1"/>
          <w:sz w:val="20"/>
          <w:szCs w:val="20"/>
        </w:rPr>
        <w:t xml:space="preserve">för 1731–1746 </w:t>
      </w:r>
      <w:r w:rsidRPr="00885363">
        <w:rPr>
          <w:rFonts w:ascii="Times New Roman" w:hAnsi="Times New Roman" w:cs="Times New Roman"/>
          <w:color w:val="000000" w:themeColor="text1"/>
          <w:sz w:val="20"/>
          <w:szCs w:val="20"/>
        </w:rPr>
        <w:t xml:space="preserve">en omfattande textmassa om </w:t>
      </w:r>
      <w:proofErr w:type="spellStart"/>
      <w:r w:rsidRPr="00885363">
        <w:rPr>
          <w:rFonts w:ascii="Times New Roman" w:hAnsi="Times New Roman" w:cs="Times New Roman"/>
          <w:color w:val="000000" w:themeColor="text1"/>
          <w:sz w:val="20"/>
          <w:szCs w:val="20"/>
        </w:rPr>
        <w:t>invent</w:t>
      </w:r>
      <w:proofErr w:type="spellEnd"/>
      <w:r w:rsidR="00DF596A">
        <w:rPr>
          <w:rFonts w:ascii="Times New Roman" w:hAnsi="Times New Roman" w:cs="Times New Roman"/>
          <w:color w:val="000000" w:themeColor="text1"/>
          <w:sz w:val="20"/>
          <w:szCs w:val="20"/>
        </w:rPr>
        <w:t>-</w:t>
      </w:r>
      <w:r w:rsidRPr="00885363">
        <w:rPr>
          <w:rFonts w:ascii="Times New Roman" w:hAnsi="Times New Roman" w:cs="Times New Roman"/>
          <w:color w:val="000000" w:themeColor="text1"/>
          <w:sz w:val="20"/>
          <w:szCs w:val="20"/>
        </w:rPr>
        <w:t xml:space="preserve">arier </w:t>
      </w:r>
      <w:r w:rsidR="00DF596A">
        <w:rPr>
          <w:rFonts w:ascii="Times New Roman" w:hAnsi="Times New Roman" w:cs="Times New Roman"/>
          <w:color w:val="000000" w:themeColor="text1"/>
          <w:sz w:val="20"/>
          <w:szCs w:val="20"/>
        </w:rPr>
        <w:t>i</w:t>
      </w:r>
      <w:r w:rsidRPr="00885363">
        <w:rPr>
          <w:rFonts w:ascii="Times New Roman" w:hAnsi="Times New Roman" w:cs="Times New Roman"/>
          <w:color w:val="000000" w:themeColor="text1"/>
          <w:sz w:val="20"/>
          <w:szCs w:val="20"/>
        </w:rPr>
        <w:t xml:space="preserve"> kyrkan (kategori 1). Dessa har jag bara räknat som </w:t>
      </w:r>
      <w:r w:rsidR="00814009">
        <w:rPr>
          <w:rFonts w:ascii="Times New Roman" w:hAnsi="Times New Roman" w:cs="Times New Roman"/>
          <w:color w:val="000000" w:themeColor="text1"/>
          <w:sz w:val="20"/>
          <w:szCs w:val="20"/>
        </w:rPr>
        <w:t xml:space="preserve">några </w:t>
      </w:r>
      <w:r w:rsidR="00056E23">
        <w:rPr>
          <w:rFonts w:ascii="Times New Roman" w:hAnsi="Times New Roman" w:cs="Times New Roman"/>
          <w:color w:val="000000" w:themeColor="text1"/>
          <w:sz w:val="20"/>
          <w:szCs w:val="20"/>
        </w:rPr>
        <w:t xml:space="preserve">få </w:t>
      </w:r>
      <w:r w:rsidRPr="00885363">
        <w:rPr>
          <w:rFonts w:ascii="Times New Roman" w:hAnsi="Times New Roman" w:cs="Times New Roman"/>
          <w:color w:val="000000" w:themeColor="text1"/>
          <w:sz w:val="20"/>
          <w:szCs w:val="20"/>
        </w:rPr>
        <w:t>enstaka punkter. Å a</w:t>
      </w:r>
      <w:r w:rsidR="00056E23">
        <w:rPr>
          <w:rFonts w:ascii="Times New Roman" w:hAnsi="Times New Roman" w:cs="Times New Roman"/>
          <w:color w:val="000000" w:themeColor="text1"/>
          <w:sz w:val="20"/>
          <w:szCs w:val="20"/>
        </w:rPr>
        <w:t>ndra sidan har jag ang. den bänkin</w:t>
      </w:r>
      <w:r w:rsidRPr="00885363">
        <w:rPr>
          <w:rFonts w:ascii="Times New Roman" w:hAnsi="Times New Roman" w:cs="Times New Roman"/>
          <w:color w:val="000000" w:themeColor="text1"/>
          <w:sz w:val="20"/>
          <w:szCs w:val="20"/>
        </w:rPr>
        <w:t>delning som gjorts</w:t>
      </w:r>
      <w:r w:rsidR="00056E23">
        <w:rPr>
          <w:rFonts w:ascii="Times New Roman" w:hAnsi="Times New Roman" w:cs="Times New Roman"/>
          <w:color w:val="000000" w:themeColor="text1"/>
          <w:sz w:val="20"/>
          <w:szCs w:val="20"/>
        </w:rPr>
        <w:t xml:space="preserve"> under denna period,</w:t>
      </w:r>
      <w:r w:rsidRPr="00885363">
        <w:rPr>
          <w:rFonts w:ascii="Times New Roman" w:hAnsi="Times New Roman" w:cs="Times New Roman"/>
          <w:color w:val="000000" w:themeColor="text1"/>
          <w:sz w:val="20"/>
          <w:szCs w:val="20"/>
        </w:rPr>
        <w:t xml:space="preserve"> i drygt 20 bänkrader (kategori 3)</w:t>
      </w:r>
      <w:r w:rsidR="00056E23">
        <w:rPr>
          <w:rFonts w:ascii="Times New Roman" w:hAnsi="Times New Roman" w:cs="Times New Roman"/>
          <w:color w:val="000000" w:themeColor="text1"/>
          <w:sz w:val="20"/>
          <w:szCs w:val="20"/>
        </w:rPr>
        <w:t xml:space="preserve">, bara </w:t>
      </w:r>
      <w:r w:rsidRPr="00885363">
        <w:rPr>
          <w:rFonts w:ascii="Times New Roman" w:hAnsi="Times New Roman" w:cs="Times New Roman"/>
          <w:color w:val="000000" w:themeColor="text1"/>
          <w:sz w:val="20"/>
          <w:szCs w:val="20"/>
        </w:rPr>
        <w:t xml:space="preserve">räknat </w:t>
      </w:r>
      <w:r w:rsidR="00056E23">
        <w:rPr>
          <w:rFonts w:ascii="Times New Roman" w:hAnsi="Times New Roman" w:cs="Times New Roman"/>
          <w:color w:val="000000" w:themeColor="text1"/>
          <w:sz w:val="20"/>
          <w:szCs w:val="20"/>
        </w:rPr>
        <w:t>med</w:t>
      </w:r>
      <w:r w:rsidRPr="00885363">
        <w:rPr>
          <w:rFonts w:ascii="Times New Roman" w:hAnsi="Times New Roman" w:cs="Times New Roman"/>
          <w:color w:val="000000" w:themeColor="text1"/>
          <w:sz w:val="20"/>
          <w:szCs w:val="20"/>
        </w:rPr>
        <w:t xml:space="preserve"> en enstaka punkt.</w:t>
      </w:r>
    </w:p>
    <w:p w:rsidR="00FD77C2" w:rsidRDefault="00814009" w:rsidP="00FD77C2">
      <w:pPr>
        <w:pStyle w:val="Liststycke"/>
        <w:spacing w:before="240" w:after="0"/>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Jag ska även här göra</w:t>
      </w:r>
      <w:r w:rsidR="00FD77C2">
        <w:rPr>
          <w:rFonts w:ascii="Times New Roman" w:hAnsi="Times New Roman" w:cs="Times New Roman"/>
          <w:color w:val="000000" w:themeColor="text1"/>
          <w:sz w:val="24"/>
          <w:szCs w:val="24"/>
        </w:rPr>
        <w:t xml:space="preserve"> en kvalitativ analys </w:t>
      </w:r>
      <w:r>
        <w:rPr>
          <w:rFonts w:ascii="Times New Roman" w:hAnsi="Times New Roman" w:cs="Times New Roman"/>
          <w:color w:val="000000" w:themeColor="text1"/>
          <w:sz w:val="24"/>
          <w:szCs w:val="24"/>
        </w:rPr>
        <w:t xml:space="preserve">det vill säga </w:t>
      </w:r>
      <w:r w:rsidR="00FD77C2">
        <w:rPr>
          <w:rFonts w:ascii="Times New Roman" w:hAnsi="Times New Roman" w:cs="Times New Roman"/>
          <w:color w:val="000000" w:themeColor="text1"/>
          <w:sz w:val="24"/>
          <w:szCs w:val="24"/>
        </w:rPr>
        <w:t>undersöka vad som tas</w:t>
      </w:r>
      <w:r w:rsidR="00FD77C2" w:rsidRPr="006E2F84">
        <w:rPr>
          <w:rFonts w:ascii="Times New Roman" w:hAnsi="Times New Roman" w:cs="Times New Roman"/>
          <w:color w:val="000000" w:themeColor="text1"/>
          <w:sz w:val="24"/>
          <w:szCs w:val="24"/>
        </w:rPr>
        <w:t xml:space="preserve"> </w:t>
      </w:r>
      <w:r w:rsidR="00FD77C2">
        <w:rPr>
          <w:rFonts w:ascii="Times New Roman" w:hAnsi="Times New Roman" w:cs="Times New Roman"/>
          <w:color w:val="000000" w:themeColor="text1"/>
          <w:sz w:val="24"/>
          <w:szCs w:val="24"/>
        </w:rPr>
        <w:t>upp konkret</w:t>
      </w:r>
      <w:r w:rsidR="00686B56">
        <w:rPr>
          <w:rFonts w:ascii="Times New Roman" w:hAnsi="Times New Roman" w:cs="Times New Roman"/>
          <w:color w:val="000000" w:themeColor="text1"/>
          <w:sz w:val="24"/>
          <w:szCs w:val="24"/>
        </w:rPr>
        <w:t xml:space="preserve"> i form av </w:t>
      </w:r>
      <w:r>
        <w:rPr>
          <w:rFonts w:ascii="Times New Roman" w:hAnsi="Times New Roman" w:cs="Times New Roman"/>
          <w:color w:val="000000" w:themeColor="text1"/>
          <w:sz w:val="24"/>
          <w:szCs w:val="24"/>
        </w:rPr>
        <w:t>ärenden</w:t>
      </w:r>
      <w:r w:rsidR="00FD77C2">
        <w:rPr>
          <w:rFonts w:ascii="Times New Roman" w:hAnsi="Times New Roman" w:cs="Times New Roman"/>
          <w:color w:val="000000" w:themeColor="text1"/>
          <w:sz w:val="24"/>
          <w:szCs w:val="24"/>
        </w:rPr>
        <w:t xml:space="preserve"> som förstärker eller förändrar den bild som </w:t>
      </w:r>
      <w:r w:rsidR="00686B56">
        <w:rPr>
          <w:rFonts w:ascii="Times New Roman" w:hAnsi="Times New Roman" w:cs="Times New Roman"/>
          <w:color w:val="000000" w:themeColor="text1"/>
          <w:sz w:val="24"/>
          <w:szCs w:val="24"/>
        </w:rPr>
        <w:t xml:space="preserve">framträtt under </w:t>
      </w:r>
      <w:r w:rsidR="00FD77C2">
        <w:rPr>
          <w:rFonts w:ascii="Times New Roman" w:hAnsi="Times New Roman" w:cs="Times New Roman"/>
          <w:color w:val="000000" w:themeColor="text1"/>
          <w:sz w:val="24"/>
          <w:szCs w:val="24"/>
        </w:rPr>
        <w:t>den tidigare undersöknings</w:t>
      </w:r>
      <w:r w:rsidR="00686B56">
        <w:rPr>
          <w:rFonts w:ascii="Times New Roman" w:hAnsi="Times New Roman" w:cs="Times New Roman"/>
          <w:color w:val="000000" w:themeColor="text1"/>
          <w:sz w:val="24"/>
          <w:szCs w:val="24"/>
        </w:rPr>
        <w:t>-perioden.</w:t>
      </w:r>
    </w:p>
    <w:p w:rsidR="00DC64EC" w:rsidRDefault="00DC64EC" w:rsidP="00DC64EC">
      <w:pPr>
        <w:pStyle w:val="Liststycke"/>
        <w:spacing w:before="240" w:after="0"/>
        <w:ind w:left="0" w:right="-1"/>
        <w:jc w:val="both"/>
        <w:rPr>
          <w:rFonts w:ascii="Times New Roman" w:hAnsi="Times New Roman" w:cs="Times New Roman"/>
          <w:color w:val="000000" w:themeColor="text1"/>
          <w:sz w:val="24"/>
          <w:szCs w:val="24"/>
        </w:rPr>
      </w:pPr>
    </w:p>
    <w:p w:rsidR="00A1633C" w:rsidRPr="00A35B89" w:rsidRDefault="00DC64EC" w:rsidP="00A35B89">
      <w:pPr>
        <w:spacing w:after="0"/>
        <w:ind w:right="-1"/>
        <w:jc w:val="both"/>
        <w:rPr>
          <w:rFonts w:ascii="Times New Roman" w:hAnsi="Times New Roman" w:cs="Times New Roman"/>
          <w:b/>
          <w:i/>
          <w:color w:val="000000" w:themeColor="text1"/>
          <w:sz w:val="24"/>
          <w:szCs w:val="24"/>
        </w:rPr>
      </w:pPr>
      <w:r w:rsidRPr="00A35B89">
        <w:rPr>
          <w:rFonts w:ascii="Times New Roman" w:hAnsi="Times New Roman" w:cs="Times New Roman"/>
          <w:b/>
          <w:i/>
          <w:color w:val="000000" w:themeColor="text1"/>
          <w:sz w:val="24"/>
          <w:szCs w:val="24"/>
        </w:rPr>
        <w:t>Kyrkan med dess ekonomi</w:t>
      </w:r>
    </w:p>
    <w:p w:rsidR="00DC64EC" w:rsidRDefault="00DC64EC" w:rsidP="00DC64EC">
      <w:pPr>
        <w:pStyle w:val="Liststycke"/>
        <w:ind w:left="0" w:right="-1"/>
        <w:jc w:val="both"/>
        <w:rPr>
          <w:rFonts w:ascii="Times New Roman" w:hAnsi="Times New Roman" w:cs="Times New Roman"/>
          <w:color w:val="000000" w:themeColor="text1"/>
          <w:sz w:val="24"/>
          <w:szCs w:val="24"/>
        </w:rPr>
      </w:pPr>
      <w:r w:rsidRPr="00DC64EC">
        <w:rPr>
          <w:rFonts w:ascii="Times New Roman" w:hAnsi="Times New Roman" w:cs="Times New Roman"/>
          <w:color w:val="000000" w:themeColor="text1"/>
          <w:sz w:val="24"/>
          <w:szCs w:val="24"/>
        </w:rPr>
        <w:t xml:space="preserve">Som tidigare </w:t>
      </w:r>
      <w:r>
        <w:rPr>
          <w:rFonts w:ascii="Times New Roman" w:hAnsi="Times New Roman" w:cs="Times New Roman"/>
          <w:color w:val="000000" w:themeColor="text1"/>
          <w:sz w:val="24"/>
          <w:szCs w:val="24"/>
        </w:rPr>
        <w:t>återkommer ständigt påminnelser om restantier och vite</w:t>
      </w:r>
      <w:r w:rsidR="00187BD1">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utdelas</w:t>
      </w:r>
      <w:r w:rsidR="006E2F84">
        <w:rPr>
          <w:rFonts w:ascii="Times New Roman" w:hAnsi="Times New Roman" w:cs="Times New Roman"/>
          <w:color w:val="000000" w:themeColor="text1"/>
          <w:sz w:val="24"/>
          <w:szCs w:val="24"/>
        </w:rPr>
        <w:t>.</w:t>
      </w:r>
    </w:p>
    <w:p w:rsidR="00BA4C40" w:rsidRPr="00A35B89" w:rsidRDefault="006E2F84" w:rsidP="00A35B89">
      <w:pPr>
        <w:spacing w:after="0"/>
        <w:ind w:right="-1"/>
        <w:jc w:val="both"/>
        <w:rPr>
          <w:rFonts w:ascii="Times New Roman" w:hAnsi="Times New Roman" w:cs="Times New Roman"/>
          <w:b/>
          <w:i/>
          <w:color w:val="000000" w:themeColor="text1"/>
          <w:sz w:val="24"/>
          <w:szCs w:val="24"/>
        </w:rPr>
      </w:pPr>
      <w:r w:rsidRPr="00A35B89">
        <w:rPr>
          <w:rFonts w:ascii="Times New Roman" w:hAnsi="Times New Roman" w:cs="Times New Roman"/>
          <w:b/>
          <w:i/>
          <w:color w:val="000000" w:themeColor="text1"/>
          <w:sz w:val="24"/>
          <w:szCs w:val="24"/>
        </w:rPr>
        <w:t xml:space="preserve">Prästen </w:t>
      </w:r>
    </w:p>
    <w:p w:rsidR="00BA4C40" w:rsidRDefault="00012CE2" w:rsidP="001370E3">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 gamla t</w:t>
      </w:r>
      <w:r w:rsidR="00DE11E1">
        <w:rPr>
          <w:rFonts w:ascii="Times New Roman" w:hAnsi="Times New Roman" w:cs="Times New Roman"/>
          <w:color w:val="000000" w:themeColor="text1"/>
          <w:sz w:val="24"/>
          <w:szCs w:val="24"/>
        </w:rPr>
        <w:t>räkyrkan behöver byggas ut</w:t>
      </w:r>
      <w:r>
        <w:rPr>
          <w:rFonts w:ascii="Times New Roman" w:hAnsi="Times New Roman" w:cs="Times New Roman"/>
          <w:color w:val="000000" w:themeColor="text1"/>
          <w:sz w:val="24"/>
          <w:szCs w:val="24"/>
        </w:rPr>
        <w:t xml:space="preserve"> till en korskyrka</w:t>
      </w:r>
      <w:r w:rsidR="00DE11E1">
        <w:rPr>
          <w:rFonts w:ascii="Times New Roman" w:hAnsi="Times New Roman" w:cs="Times New Roman"/>
          <w:color w:val="000000" w:themeColor="text1"/>
          <w:sz w:val="24"/>
          <w:szCs w:val="24"/>
        </w:rPr>
        <w:t>. Eftersom Hammarö har gott om sten ville några, sannolikt med d</w:t>
      </w:r>
      <w:r w:rsidR="001370E3">
        <w:rPr>
          <w:rFonts w:ascii="Times New Roman" w:hAnsi="Times New Roman" w:cs="Times New Roman"/>
          <w:color w:val="000000" w:themeColor="text1"/>
          <w:sz w:val="24"/>
          <w:szCs w:val="24"/>
        </w:rPr>
        <w:t xml:space="preserve">en nye adjunkten Anders Hammarén </w:t>
      </w:r>
      <w:r w:rsidR="00DE11E1">
        <w:rPr>
          <w:rFonts w:ascii="Times New Roman" w:hAnsi="Times New Roman" w:cs="Times New Roman"/>
          <w:color w:val="000000" w:themeColor="text1"/>
          <w:sz w:val="24"/>
          <w:szCs w:val="24"/>
        </w:rPr>
        <w:t>i spetsen</w:t>
      </w:r>
      <w:r w:rsidR="000A7732">
        <w:rPr>
          <w:rFonts w:ascii="Times New Roman" w:hAnsi="Times New Roman" w:cs="Times New Roman"/>
          <w:color w:val="000000" w:themeColor="text1"/>
          <w:sz w:val="24"/>
          <w:szCs w:val="24"/>
        </w:rPr>
        <w:t xml:space="preserve">, </w:t>
      </w:r>
      <w:r w:rsidR="00DE11E1">
        <w:rPr>
          <w:rFonts w:ascii="Times New Roman" w:hAnsi="Times New Roman" w:cs="Times New Roman"/>
          <w:color w:val="000000" w:themeColor="text1"/>
          <w:sz w:val="24"/>
          <w:szCs w:val="24"/>
        </w:rPr>
        <w:t xml:space="preserve">istället bygga en stenkyrka. Pastor avvisade inte idén men </w:t>
      </w:r>
      <w:r>
        <w:rPr>
          <w:rFonts w:ascii="Times New Roman" w:hAnsi="Times New Roman" w:cs="Times New Roman"/>
          <w:color w:val="000000" w:themeColor="text1"/>
          <w:sz w:val="24"/>
          <w:szCs w:val="24"/>
        </w:rPr>
        <w:t>befarade att det skulle bli för dyrt. Avgörande var d</w:t>
      </w:r>
      <w:r w:rsidR="001370E3">
        <w:rPr>
          <w:rFonts w:ascii="Times New Roman" w:hAnsi="Times New Roman" w:cs="Times New Roman"/>
          <w:color w:val="000000" w:themeColor="text1"/>
          <w:sz w:val="24"/>
          <w:szCs w:val="24"/>
        </w:rPr>
        <w:t xml:space="preserve">ock </w:t>
      </w:r>
      <w:r>
        <w:rPr>
          <w:rFonts w:ascii="Times New Roman" w:hAnsi="Times New Roman" w:cs="Times New Roman"/>
          <w:color w:val="000000" w:themeColor="text1"/>
          <w:sz w:val="24"/>
          <w:szCs w:val="24"/>
        </w:rPr>
        <w:t xml:space="preserve">att förslaget </w:t>
      </w:r>
      <w:r w:rsidR="001370E3">
        <w:rPr>
          <w:rFonts w:ascii="Times New Roman" w:hAnsi="Times New Roman" w:cs="Times New Roman"/>
          <w:color w:val="000000" w:themeColor="text1"/>
          <w:sz w:val="24"/>
          <w:szCs w:val="24"/>
        </w:rPr>
        <w:t>avvisa</w:t>
      </w:r>
      <w:r>
        <w:rPr>
          <w:rFonts w:ascii="Times New Roman" w:hAnsi="Times New Roman" w:cs="Times New Roman"/>
          <w:color w:val="000000" w:themeColor="text1"/>
          <w:sz w:val="24"/>
          <w:szCs w:val="24"/>
        </w:rPr>
        <w:t>de</w:t>
      </w:r>
      <w:r w:rsidR="001370E3">
        <w:rPr>
          <w:rFonts w:ascii="Times New Roman" w:hAnsi="Times New Roman" w:cs="Times New Roman"/>
          <w:color w:val="000000" w:themeColor="text1"/>
          <w:sz w:val="24"/>
          <w:szCs w:val="24"/>
        </w:rPr>
        <w:t>s av en majoritet av sockenmännen.</w:t>
      </w:r>
      <w:r>
        <w:rPr>
          <w:rStyle w:val="Fotnotsreferens"/>
          <w:rFonts w:ascii="Times New Roman" w:hAnsi="Times New Roman" w:cs="Times New Roman"/>
          <w:color w:val="000000" w:themeColor="text1"/>
          <w:sz w:val="24"/>
          <w:szCs w:val="24"/>
        </w:rPr>
        <w:footnoteReference w:id="104"/>
      </w:r>
      <w:r w:rsidR="001370E3">
        <w:rPr>
          <w:rFonts w:ascii="Times New Roman" w:hAnsi="Times New Roman" w:cs="Times New Roman"/>
          <w:color w:val="000000" w:themeColor="text1"/>
          <w:sz w:val="24"/>
          <w:szCs w:val="24"/>
        </w:rPr>
        <w:t xml:space="preserve"> Större projekt med dryga kostnader har allmogen ett inflytande över.</w:t>
      </w:r>
      <w:r>
        <w:rPr>
          <w:rFonts w:ascii="Times New Roman" w:hAnsi="Times New Roman" w:cs="Times New Roman"/>
          <w:color w:val="000000" w:themeColor="text1"/>
          <w:sz w:val="24"/>
          <w:szCs w:val="24"/>
        </w:rPr>
        <w:t xml:space="preserve"> De sade ifrån helt enkelt. Däremot tog de, förmodligen tacksamt, emot en vacker altartavla som prostinnan Anna Caisa </w:t>
      </w:r>
      <w:proofErr w:type="spellStart"/>
      <w:r>
        <w:rPr>
          <w:rFonts w:ascii="Times New Roman" w:hAnsi="Times New Roman" w:cs="Times New Roman"/>
          <w:color w:val="000000" w:themeColor="text1"/>
          <w:sz w:val="24"/>
          <w:szCs w:val="24"/>
        </w:rPr>
        <w:t>Dionysia</w:t>
      </w:r>
      <w:proofErr w:type="spellEnd"/>
      <w:r>
        <w:rPr>
          <w:rFonts w:ascii="Times New Roman" w:hAnsi="Times New Roman" w:cs="Times New Roman"/>
          <w:color w:val="000000" w:themeColor="text1"/>
          <w:sz w:val="24"/>
          <w:szCs w:val="24"/>
        </w:rPr>
        <w:t xml:space="preserve"> Geijer gav till den nya kyrkan.</w:t>
      </w:r>
      <w:r>
        <w:rPr>
          <w:rStyle w:val="Fotnotsreferens"/>
          <w:rFonts w:ascii="Times New Roman" w:hAnsi="Times New Roman" w:cs="Times New Roman"/>
          <w:color w:val="000000" w:themeColor="text1"/>
          <w:sz w:val="24"/>
          <w:szCs w:val="24"/>
        </w:rPr>
        <w:footnoteReference w:id="105"/>
      </w:r>
    </w:p>
    <w:p w:rsidR="008A1C1A" w:rsidRDefault="008A1C1A" w:rsidP="001370E3">
      <w:pPr>
        <w:pStyle w:val="Liststycke"/>
        <w:ind w:left="0" w:right="-1"/>
        <w:jc w:val="both"/>
        <w:rPr>
          <w:rFonts w:ascii="Times New Roman" w:hAnsi="Times New Roman" w:cs="Times New Roman"/>
          <w:color w:val="000000" w:themeColor="text1"/>
          <w:sz w:val="24"/>
          <w:szCs w:val="24"/>
        </w:rPr>
      </w:pPr>
    </w:p>
    <w:p w:rsidR="001370E3" w:rsidRPr="00A35B89" w:rsidRDefault="001370E3" w:rsidP="00A35B89">
      <w:pPr>
        <w:spacing w:after="0"/>
        <w:ind w:right="-1"/>
        <w:jc w:val="both"/>
        <w:rPr>
          <w:rFonts w:ascii="Times New Roman" w:hAnsi="Times New Roman" w:cs="Times New Roman"/>
          <w:b/>
          <w:i/>
          <w:color w:val="000000" w:themeColor="text1"/>
          <w:sz w:val="24"/>
          <w:szCs w:val="24"/>
        </w:rPr>
      </w:pPr>
      <w:r w:rsidRPr="00A35B89">
        <w:rPr>
          <w:rFonts w:ascii="Times New Roman" w:hAnsi="Times New Roman" w:cs="Times New Roman"/>
          <w:b/>
          <w:i/>
          <w:color w:val="000000" w:themeColor="text1"/>
          <w:sz w:val="24"/>
          <w:szCs w:val="24"/>
        </w:rPr>
        <w:lastRenderedPageBreak/>
        <w:t>Ordning och kyrkotukt</w:t>
      </w:r>
    </w:p>
    <w:p w:rsidR="00B1586D" w:rsidRPr="00B1586D" w:rsidRDefault="001370E3" w:rsidP="00B1586D">
      <w:pPr>
        <w:pStyle w:val="Liststycke"/>
        <w:ind w:left="0" w:right="-1"/>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Fortsatt inträffar </w:t>
      </w:r>
      <w:r w:rsidR="00BC2DB2">
        <w:rPr>
          <w:rFonts w:ascii="Times New Roman" w:hAnsi="Times New Roman" w:cs="Times New Roman"/>
          <w:color w:val="000000" w:themeColor="text1"/>
          <w:sz w:val="24"/>
          <w:szCs w:val="24"/>
        </w:rPr>
        <w:t xml:space="preserve">en hel del osämjor, </w:t>
      </w:r>
      <w:r>
        <w:rPr>
          <w:rFonts w:ascii="Times New Roman" w:hAnsi="Times New Roman" w:cs="Times New Roman"/>
          <w:color w:val="000000" w:themeColor="text1"/>
          <w:sz w:val="24"/>
          <w:szCs w:val="24"/>
        </w:rPr>
        <w:t xml:space="preserve">oenigheter </w:t>
      </w:r>
      <w:r w:rsidR="00BC2DB2">
        <w:rPr>
          <w:rFonts w:ascii="Times New Roman" w:hAnsi="Times New Roman" w:cs="Times New Roman"/>
          <w:color w:val="000000" w:themeColor="text1"/>
          <w:sz w:val="24"/>
          <w:szCs w:val="24"/>
        </w:rPr>
        <w:t xml:space="preserve">och slagsmål </w:t>
      </w:r>
      <w:r>
        <w:rPr>
          <w:rFonts w:ascii="Times New Roman" w:hAnsi="Times New Roman" w:cs="Times New Roman"/>
          <w:color w:val="000000" w:themeColor="text1"/>
          <w:sz w:val="24"/>
          <w:szCs w:val="24"/>
        </w:rPr>
        <w:t xml:space="preserve">mellan makar </w:t>
      </w:r>
      <w:r w:rsidR="00BC2DB2">
        <w:rPr>
          <w:rFonts w:ascii="Times New Roman" w:hAnsi="Times New Roman" w:cs="Times New Roman"/>
          <w:color w:val="000000" w:themeColor="text1"/>
          <w:sz w:val="24"/>
          <w:szCs w:val="24"/>
        </w:rPr>
        <w:t xml:space="preserve">och andra bråk mellan sockenbor. De flesta blir </w:t>
      </w:r>
      <w:r w:rsidR="00BC2DB2" w:rsidRPr="00B1586D">
        <w:rPr>
          <w:rFonts w:ascii="Times New Roman" w:hAnsi="Times New Roman" w:cs="Times New Roman"/>
          <w:sz w:val="24"/>
          <w:szCs w:val="24"/>
        </w:rPr>
        <w:t>’förlikta’</w:t>
      </w:r>
      <w:r w:rsidR="006E0F85" w:rsidRPr="00B1586D">
        <w:rPr>
          <w:rFonts w:ascii="Times New Roman" w:hAnsi="Times New Roman" w:cs="Times New Roman"/>
          <w:sz w:val="24"/>
          <w:szCs w:val="24"/>
        </w:rPr>
        <w:t xml:space="preserve"> m</w:t>
      </w:r>
      <w:r w:rsidR="00BC2DB2" w:rsidRPr="00B1586D">
        <w:rPr>
          <w:rFonts w:ascii="Times New Roman" w:hAnsi="Times New Roman" w:cs="Times New Roman"/>
          <w:sz w:val="24"/>
          <w:szCs w:val="24"/>
        </w:rPr>
        <w:t xml:space="preserve">en några </w:t>
      </w:r>
      <w:r w:rsidR="006E0F85" w:rsidRPr="00B1586D">
        <w:rPr>
          <w:rFonts w:ascii="Times New Roman" w:hAnsi="Times New Roman" w:cs="Times New Roman"/>
          <w:sz w:val="24"/>
          <w:szCs w:val="24"/>
        </w:rPr>
        <w:t xml:space="preserve">går till världslig rätt. Ett fall </w:t>
      </w:r>
      <w:r w:rsidR="00A1633C" w:rsidRPr="00B1586D">
        <w:rPr>
          <w:rFonts w:ascii="Times New Roman" w:hAnsi="Times New Roman" w:cs="Times New Roman"/>
          <w:sz w:val="24"/>
          <w:szCs w:val="24"/>
        </w:rPr>
        <w:t>som var liktydigt med en</w:t>
      </w:r>
      <w:r w:rsidR="006E0F85" w:rsidRPr="00B1586D">
        <w:rPr>
          <w:rFonts w:ascii="Times New Roman" w:hAnsi="Times New Roman" w:cs="Times New Roman"/>
          <w:sz w:val="24"/>
          <w:szCs w:val="24"/>
        </w:rPr>
        <w:t xml:space="preserve"> häxanklagelse dyker upp 1738</w:t>
      </w:r>
      <w:r w:rsidR="00C93B6D" w:rsidRPr="00B1586D">
        <w:rPr>
          <w:rFonts w:ascii="Times New Roman" w:hAnsi="Times New Roman" w:cs="Times New Roman"/>
          <w:sz w:val="24"/>
          <w:szCs w:val="24"/>
        </w:rPr>
        <w:t>. E</w:t>
      </w:r>
      <w:r w:rsidR="002327C8" w:rsidRPr="00B1586D">
        <w:rPr>
          <w:rFonts w:ascii="Times New Roman" w:eastAsia="Calibri" w:hAnsi="Times New Roman" w:cs="Times New Roman"/>
          <w:sz w:val="24"/>
          <w:szCs w:val="24"/>
        </w:rPr>
        <w:t>n</w:t>
      </w:r>
      <w:r w:rsidR="00C93B6D" w:rsidRPr="00B1586D">
        <w:rPr>
          <w:rFonts w:ascii="Times New Roman" w:eastAsia="Calibri" w:hAnsi="Times New Roman" w:cs="Times New Roman"/>
          <w:sz w:val="24"/>
          <w:szCs w:val="24"/>
        </w:rPr>
        <w:t xml:space="preserve"> K</w:t>
      </w:r>
      <w:r w:rsidR="002327C8" w:rsidRPr="00B1586D">
        <w:rPr>
          <w:rFonts w:ascii="Times New Roman" w:eastAsia="Calibri" w:hAnsi="Times New Roman" w:cs="Times New Roman"/>
          <w:sz w:val="24"/>
          <w:szCs w:val="24"/>
        </w:rPr>
        <w:t xml:space="preserve">irstin Persdotter </w:t>
      </w:r>
      <w:r w:rsidR="00A1633C" w:rsidRPr="00B1586D">
        <w:rPr>
          <w:rFonts w:ascii="Times New Roman" w:eastAsia="Calibri" w:hAnsi="Times New Roman" w:cs="Times New Roman"/>
          <w:sz w:val="24"/>
          <w:szCs w:val="24"/>
        </w:rPr>
        <w:t>anklagade</w:t>
      </w:r>
      <w:r w:rsidR="002327C8" w:rsidRPr="00B1586D">
        <w:rPr>
          <w:rFonts w:ascii="Times New Roman" w:eastAsia="Calibri" w:hAnsi="Times New Roman" w:cs="Times New Roman"/>
          <w:sz w:val="24"/>
          <w:szCs w:val="24"/>
        </w:rPr>
        <w:t xml:space="preserve"> C</w:t>
      </w:r>
      <w:r w:rsidR="00B1586D" w:rsidRPr="00B1586D">
        <w:rPr>
          <w:rFonts w:ascii="Times New Roman" w:eastAsia="Calibri" w:hAnsi="Times New Roman" w:cs="Times New Roman"/>
          <w:sz w:val="24"/>
          <w:szCs w:val="24"/>
        </w:rPr>
        <w:t>atharina Persdotter i Tofwerud. Sockenmännen uppkallades till sockenstuga och förhör anställdes:</w:t>
      </w:r>
    </w:p>
    <w:p w:rsidR="00B1586D" w:rsidRPr="00B1586D" w:rsidRDefault="00B1586D" w:rsidP="00A35B89">
      <w:pPr>
        <w:spacing w:before="120" w:after="0"/>
        <w:ind w:left="567" w:right="-1"/>
        <w:rPr>
          <w:rFonts w:ascii="Times New Roman" w:eastAsia="Calibri" w:hAnsi="Times New Roman" w:cs="Times New Roman"/>
          <w:sz w:val="24"/>
          <w:szCs w:val="24"/>
        </w:rPr>
      </w:pPr>
      <w:r w:rsidRPr="00B1586D">
        <w:rPr>
          <w:rFonts w:ascii="Times New Roman" w:eastAsia="Calibri" w:hAnsi="Times New Roman" w:cs="Times New Roman"/>
        </w:rPr>
        <w:t xml:space="preserve">Inkommo Jean Larssons hustru i Tofwerud Catharina Persdotter och Nils Olssons hustru i Bärstad Chirstin Persdotter, tå Catharina beskylte Chirstin, at hon på kyrkowallen öfwerfallit henne med sådana ord, som skulle hon warit orsaken, at des barn warit siukliget och grätt. Härutinnan framkommo och witnade hustru Chirstins Persdotter uti Tye och hustru Chirstin Larsdotter uti Rudsbostället, at de hördt Chirstin Persdotter uti Bärstad fält dessa orden wid Kyrkan: Bär nu bätre ögon på mitt barn, än som Tu giorde sidst, sedan har barnet warit grätt. Catharina Persdotter har uppå dessa orden, efter witnens intygande, swarat: du näbwisa, de orden skulle du haft i dig. Chirstin Persdotter tilstod, at hon dessa orden sagt: Bär nu bätre ögon på mitt barn än du giorde sidst, sedan har det warit så grätt; men sade der hos, at Catharina Persdotter kallat henne näbwisa odygd, åsna, samt spottade åt henne. Witnen nekade sig hafwa hördt dessa orden. </w:t>
      </w:r>
      <w:r w:rsidRPr="00B1586D">
        <w:rPr>
          <w:rFonts w:ascii="Times New Roman" w:eastAsia="Calibri" w:hAnsi="Times New Roman" w:cs="Times New Roman"/>
          <w:sz w:val="24"/>
          <w:szCs w:val="24"/>
        </w:rPr>
        <w:t xml:space="preserve"> </w:t>
      </w:r>
      <w:r w:rsidRPr="00B1586D">
        <w:rPr>
          <w:rFonts w:ascii="Times New Roman" w:eastAsia="Calibri" w:hAnsi="Times New Roman" w:cs="Times New Roman"/>
          <w:sz w:val="24"/>
          <w:szCs w:val="24"/>
        </w:rPr>
        <w:br/>
      </w:r>
    </w:p>
    <w:p w:rsidR="001F3EE9" w:rsidRDefault="00C93B6D" w:rsidP="00450F4F">
      <w:pPr>
        <w:pStyle w:val="Liststycke"/>
        <w:spacing w:after="0"/>
        <w:ind w:left="0" w:right="-1"/>
        <w:jc w:val="both"/>
        <w:rPr>
          <w:rFonts w:ascii="Times New Roman" w:eastAsia="Calibri" w:hAnsi="Times New Roman" w:cs="Times New Roman"/>
          <w:sz w:val="24"/>
          <w:szCs w:val="24"/>
        </w:rPr>
      </w:pPr>
      <w:r w:rsidRPr="00240E30">
        <w:rPr>
          <w:rFonts w:ascii="Times New Roman" w:eastAsia="Calibri" w:hAnsi="Times New Roman" w:cs="Times New Roman"/>
          <w:sz w:val="24"/>
          <w:szCs w:val="24"/>
        </w:rPr>
        <w:t>Det var en mycket allvarlig anklagelse och pastor hotade med världslig rätt, varpå Kirstin bevektes och bad Catharina om vänskap samt fick betala 16 daler silvermynt till kyrkan.</w:t>
      </w:r>
      <w:r w:rsidR="00B1586D" w:rsidRPr="00A1633C">
        <w:rPr>
          <w:rStyle w:val="Fotnotsreferens"/>
          <w:rFonts w:ascii="Times New Roman" w:eastAsia="Calibri" w:hAnsi="Times New Roman" w:cs="Times New Roman"/>
        </w:rPr>
        <w:footnoteReference w:id="106"/>
      </w:r>
      <w:r w:rsidRPr="00240E30">
        <w:rPr>
          <w:rFonts w:ascii="Times New Roman" w:eastAsia="Calibri" w:hAnsi="Times New Roman" w:cs="Times New Roman"/>
          <w:sz w:val="24"/>
          <w:szCs w:val="24"/>
        </w:rPr>
        <w:t xml:space="preserve"> </w:t>
      </w:r>
      <w:r w:rsidR="00B1586D">
        <w:rPr>
          <w:rFonts w:ascii="Times New Roman" w:eastAsia="Calibri" w:hAnsi="Times New Roman" w:cs="Times New Roman"/>
          <w:sz w:val="24"/>
          <w:szCs w:val="24"/>
        </w:rPr>
        <w:t xml:space="preserve">Frågan är hur Catharina klarat sig om inte hennes man Jean Larsson varit nämndeman. </w:t>
      </w:r>
      <w:r w:rsidR="00A35B89">
        <w:rPr>
          <w:rFonts w:ascii="Times New Roman" w:eastAsia="Calibri" w:hAnsi="Times New Roman" w:cs="Times New Roman"/>
          <w:sz w:val="24"/>
          <w:szCs w:val="24"/>
        </w:rPr>
        <w:t>Den värsta häxhysterin har väl ebbat ut vid det här laget men den är långtifrån helt över. Åtal för häxeri förekom så sent som på 1750-talet i Värmland. Trolldomsstraffet avskaffades inte förrän under Gustav III:s tid.</w:t>
      </w:r>
      <w:r w:rsidR="00450F4F">
        <w:rPr>
          <w:rFonts w:ascii="Times New Roman" w:eastAsia="Calibri" w:hAnsi="Times New Roman" w:cs="Times New Roman"/>
          <w:sz w:val="24"/>
          <w:szCs w:val="24"/>
        </w:rPr>
        <w:t xml:space="preserve">                                 </w:t>
      </w:r>
    </w:p>
    <w:p w:rsidR="00941DDF" w:rsidRPr="00941DDF" w:rsidRDefault="00450F4F" w:rsidP="00240E30">
      <w:pPr>
        <w:pStyle w:val="Liststycke"/>
        <w:ind w:left="0" w:right="-1"/>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w:t>
      </w:r>
      <w:r w:rsidR="00941DDF" w:rsidRPr="00941DDF">
        <w:rPr>
          <w:rFonts w:ascii="Times New Roman" w:hAnsi="Times New Roman" w:cs="Times New Roman"/>
          <w:color w:val="252525"/>
          <w:sz w:val="24"/>
          <w:szCs w:val="24"/>
          <w:shd w:val="clear" w:color="auto" w:fill="FFFFFF"/>
        </w:rPr>
        <w:t xml:space="preserve">I övrigt fortsätter klagandet på försäljning av </w:t>
      </w:r>
      <w:r w:rsidR="007B7D63">
        <w:rPr>
          <w:rFonts w:ascii="Times New Roman" w:hAnsi="Times New Roman" w:cs="Times New Roman"/>
          <w:color w:val="252525"/>
          <w:sz w:val="24"/>
          <w:szCs w:val="24"/>
          <w:shd w:val="clear" w:color="auto" w:fill="FFFFFF"/>
        </w:rPr>
        <w:t xml:space="preserve">brännvin. Förutom tidigare namn dyker nya upp i denna verksamhet. </w:t>
      </w:r>
      <w:r w:rsidR="006151F1">
        <w:rPr>
          <w:rFonts w:ascii="Times New Roman" w:hAnsi="Times New Roman" w:cs="Times New Roman"/>
          <w:color w:val="252525"/>
          <w:sz w:val="24"/>
          <w:szCs w:val="24"/>
          <w:shd w:val="clear" w:color="auto" w:fill="FFFFFF"/>
        </w:rPr>
        <w:t>Pastor tar upp frågan och varn</w:t>
      </w:r>
      <w:r w:rsidR="00126718">
        <w:rPr>
          <w:rFonts w:ascii="Times New Roman" w:hAnsi="Times New Roman" w:cs="Times New Roman"/>
          <w:color w:val="252525"/>
          <w:sz w:val="24"/>
          <w:szCs w:val="24"/>
          <w:shd w:val="clear" w:color="auto" w:fill="FFFFFF"/>
        </w:rPr>
        <w:t xml:space="preserve">ar </w:t>
      </w:r>
      <w:r w:rsidR="006151F1">
        <w:rPr>
          <w:rFonts w:ascii="Times New Roman" w:hAnsi="Times New Roman" w:cs="Times New Roman"/>
          <w:color w:val="252525"/>
          <w:sz w:val="24"/>
          <w:szCs w:val="24"/>
          <w:shd w:val="clear" w:color="auto" w:fill="FFFFFF"/>
        </w:rPr>
        <w:t>för fylleriet.</w:t>
      </w:r>
      <w:r w:rsidR="00126718">
        <w:rPr>
          <w:rFonts w:ascii="Times New Roman" w:hAnsi="Times New Roman" w:cs="Times New Roman"/>
          <w:color w:val="252525"/>
          <w:sz w:val="24"/>
          <w:szCs w:val="24"/>
          <w:shd w:val="clear" w:color="auto" w:fill="FFFFFF"/>
        </w:rPr>
        <w:t xml:space="preserve"> Inga krigar tillåts på ön.</w:t>
      </w:r>
      <w:r w:rsidR="00126718">
        <w:rPr>
          <w:rStyle w:val="Fotnotsreferens"/>
          <w:rFonts w:ascii="Times New Roman" w:hAnsi="Times New Roman" w:cs="Times New Roman"/>
          <w:color w:val="252525"/>
          <w:sz w:val="24"/>
          <w:szCs w:val="24"/>
          <w:shd w:val="clear" w:color="auto" w:fill="FFFFFF"/>
        </w:rPr>
        <w:footnoteReference w:id="107"/>
      </w:r>
    </w:p>
    <w:p w:rsidR="00B82AC1" w:rsidRPr="00A35B89" w:rsidRDefault="00B82AC1" w:rsidP="00A35B89">
      <w:pPr>
        <w:spacing w:before="240" w:after="0"/>
        <w:ind w:right="-1"/>
        <w:jc w:val="both"/>
        <w:rPr>
          <w:rFonts w:ascii="Times New Roman" w:eastAsia="Calibri" w:hAnsi="Times New Roman" w:cs="Times New Roman"/>
          <w:sz w:val="24"/>
          <w:szCs w:val="24"/>
        </w:rPr>
      </w:pPr>
      <w:r w:rsidRPr="00A35B89">
        <w:rPr>
          <w:rFonts w:ascii="Times New Roman" w:eastAsia="Calibri" w:hAnsi="Times New Roman" w:cs="Times New Roman"/>
          <w:b/>
          <w:i/>
          <w:sz w:val="24"/>
          <w:szCs w:val="24"/>
        </w:rPr>
        <w:t>Val av funktio</w:t>
      </w:r>
      <w:r w:rsidR="0072443D" w:rsidRPr="00A35B89">
        <w:rPr>
          <w:rFonts w:ascii="Times New Roman" w:eastAsia="Calibri" w:hAnsi="Times New Roman" w:cs="Times New Roman"/>
          <w:b/>
          <w:i/>
          <w:sz w:val="24"/>
          <w:szCs w:val="24"/>
        </w:rPr>
        <w:t>n</w:t>
      </w:r>
      <w:r w:rsidRPr="00A35B89">
        <w:rPr>
          <w:rFonts w:ascii="Times New Roman" w:eastAsia="Calibri" w:hAnsi="Times New Roman" w:cs="Times New Roman"/>
          <w:b/>
          <w:i/>
          <w:sz w:val="24"/>
          <w:szCs w:val="24"/>
        </w:rPr>
        <w:t>ärer</w:t>
      </w:r>
    </w:p>
    <w:p w:rsidR="001D2ADF" w:rsidRDefault="00A63B62" w:rsidP="00A35B89">
      <w:pPr>
        <w:spacing w:before="240"/>
        <w:contextualSpacing/>
        <w:jc w:val="both"/>
        <w:rPr>
          <w:rFonts w:ascii="Times New Roman" w:eastAsia="Calibri" w:hAnsi="Times New Roman" w:cs="Times New Roman"/>
          <w:sz w:val="24"/>
          <w:szCs w:val="24"/>
        </w:rPr>
      </w:pPr>
      <w:r w:rsidRPr="00B82AC1">
        <w:rPr>
          <w:rFonts w:ascii="Times New Roman" w:eastAsia="Calibri" w:hAnsi="Times New Roman" w:cs="Times New Roman"/>
          <w:sz w:val="24"/>
          <w:szCs w:val="24"/>
        </w:rPr>
        <w:t>Vid flera tillfällen visar det sig att det är svå</w:t>
      </w:r>
      <w:r w:rsidR="00126718">
        <w:rPr>
          <w:rFonts w:ascii="Times New Roman" w:eastAsia="Calibri" w:hAnsi="Times New Roman" w:cs="Times New Roman"/>
          <w:sz w:val="24"/>
          <w:szCs w:val="24"/>
        </w:rPr>
        <w:t xml:space="preserve">rt att besätta sexmansposterna. När </w:t>
      </w:r>
      <w:r w:rsidR="00126718" w:rsidRPr="00126718">
        <w:rPr>
          <w:rFonts w:ascii="Times New Roman" w:eastAsia="Calibri" w:hAnsi="Times New Roman" w:cs="Times New Roman"/>
          <w:sz w:val="24"/>
          <w:szCs w:val="24"/>
        </w:rPr>
        <w:t xml:space="preserve">Anders Håkansson i Diupsundet </w:t>
      </w:r>
      <w:r w:rsidR="00126718">
        <w:rPr>
          <w:rFonts w:ascii="Times New Roman" w:eastAsia="Calibri" w:hAnsi="Times New Roman" w:cs="Times New Roman"/>
          <w:sz w:val="24"/>
          <w:szCs w:val="24"/>
        </w:rPr>
        <w:t xml:space="preserve">begärde avsked erinrades (dvs troligen </w:t>
      </w:r>
      <w:r w:rsidR="00A35B89">
        <w:rPr>
          <w:rFonts w:ascii="Times New Roman" w:eastAsia="Calibri" w:hAnsi="Times New Roman" w:cs="Times New Roman"/>
          <w:sz w:val="24"/>
          <w:szCs w:val="24"/>
        </w:rPr>
        <w:t xml:space="preserve">av </w:t>
      </w:r>
      <w:r w:rsidR="00126718">
        <w:rPr>
          <w:rFonts w:ascii="Times New Roman" w:eastAsia="Calibri" w:hAnsi="Times New Roman" w:cs="Times New Roman"/>
          <w:sz w:val="24"/>
          <w:szCs w:val="24"/>
        </w:rPr>
        <w:t xml:space="preserve">pastor) att de som var vana </w:t>
      </w:r>
      <w:r w:rsidR="001D2ADF">
        <w:rPr>
          <w:rFonts w:ascii="Times New Roman" w:eastAsia="Calibri" w:hAnsi="Times New Roman" w:cs="Times New Roman"/>
          <w:sz w:val="24"/>
          <w:szCs w:val="24"/>
        </w:rPr>
        <w:t>vid socknens angelägenheter behövdes. De unga</w:t>
      </w:r>
      <w:r w:rsidR="00A35B89">
        <w:rPr>
          <w:rFonts w:ascii="Times New Roman" w:eastAsia="Calibri" w:hAnsi="Times New Roman" w:cs="Times New Roman"/>
          <w:sz w:val="24"/>
          <w:szCs w:val="24"/>
        </w:rPr>
        <w:t>, som</w:t>
      </w:r>
      <w:r w:rsidR="001D2ADF">
        <w:rPr>
          <w:rFonts w:ascii="Times New Roman" w:eastAsia="Calibri" w:hAnsi="Times New Roman" w:cs="Times New Roman"/>
          <w:sz w:val="24"/>
          <w:szCs w:val="24"/>
        </w:rPr>
        <w:t xml:space="preserve"> </w:t>
      </w:r>
      <w:r w:rsidR="00A35B89">
        <w:rPr>
          <w:rFonts w:ascii="Times New Roman" w:eastAsia="Calibri" w:hAnsi="Times New Roman" w:cs="Times New Roman"/>
          <w:sz w:val="24"/>
          <w:szCs w:val="24"/>
        </w:rPr>
        <w:t xml:space="preserve">underförstått kanske är intresserade, </w:t>
      </w:r>
      <w:r w:rsidR="001D2ADF">
        <w:rPr>
          <w:rFonts w:ascii="Times New Roman" w:eastAsia="Calibri" w:hAnsi="Times New Roman" w:cs="Times New Roman"/>
          <w:sz w:val="24"/>
          <w:szCs w:val="24"/>
        </w:rPr>
        <w:t xml:space="preserve">känner inte så väl till dem. Därför </w:t>
      </w:r>
      <w:r w:rsidR="001D2ADF" w:rsidRPr="001D2ADF">
        <w:rPr>
          <w:rFonts w:ascii="Times New Roman" w:eastAsia="Calibri" w:hAnsi="Times New Roman" w:cs="Times New Roman"/>
          <w:sz w:val="24"/>
          <w:szCs w:val="24"/>
        </w:rPr>
        <w:t xml:space="preserve">så </w:t>
      </w:r>
      <w:r w:rsidR="001D2ADF">
        <w:rPr>
          <w:rFonts w:ascii="Times New Roman" w:eastAsia="Calibri" w:hAnsi="Times New Roman" w:cs="Times New Roman"/>
          <w:sz w:val="24"/>
          <w:szCs w:val="24"/>
        </w:rPr>
        <w:t>kunde Danielson ”…</w:t>
      </w:r>
      <w:r w:rsidR="001D2ADF" w:rsidRPr="001D2ADF">
        <w:rPr>
          <w:rFonts w:ascii="Times New Roman" w:eastAsia="Calibri" w:hAnsi="Times New Roman" w:cs="Times New Roman"/>
          <w:sz w:val="24"/>
          <w:szCs w:val="24"/>
        </w:rPr>
        <w:t>thenna gången icke slippa.”</w:t>
      </w:r>
      <w:r w:rsidR="001D2ADF" w:rsidRPr="001D2ADF">
        <w:rPr>
          <w:rStyle w:val="Fotnotsreferens"/>
          <w:rFonts w:ascii="Times New Roman" w:eastAsia="Calibri" w:hAnsi="Times New Roman" w:cs="Times New Roman"/>
          <w:sz w:val="24"/>
          <w:szCs w:val="24"/>
        </w:rPr>
        <w:footnoteReference w:id="108"/>
      </w:r>
      <w:r w:rsidR="00A35B89">
        <w:rPr>
          <w:rFonts w:ascii="Times New Roman" w:eastAsia="Calibri" w:hAnsi="Times New Roman" w:cs="Times New Roman"/>
          <w:sz w:val="24"/>
          <w:szCs w:val="24"/>
        </w:rPr>
        <w:t xml:space="preserve"> Det är ju pastor som skriver protokollet men han har tydligen stöd av sockenmännen som kanske är tacksamma att själva slippa.</w:t>
      </w:r>
      <w:r w:rsidR="001D2ADF">
        <w:rPr>
          <w:rFonts w:ascii="Times New Roman" w:eastAsia="Calibri" w:hAnsi="Times New Roman" w:cs="Times New Roman"/>
          <w:sz w:val="24"/>
          <w:szCs w:val="24"/>
        </w:rPr>
        <w:t xml:space="preserve"> Tendensen att dessa funktionärsposter blir allt mer impopulära finns beskriven redan i K-H Johanssons grundliga arbete.</w:t>
      </w:r>
      <w:r w:rsidR="00A35B89">
        <w:rPr>
          <w:rFonts w:ascii="Times New Roman" w:eastAsia="Calibri" w:hAnsi="Times New Roman" w:cs="Times New Roman"/>
          <w:sz w:val="24"/>
          <w:szCs w:val="24"/>
        </w:rPr>
        <w:t xml:space="preserve"> I och med att dessa blev alltmer av ett slags polisbetjänter sjönk deras anseende och många försökte dra sig undan uppdraget.</w:t>
      </w:r>
      <w:r w:rsidR="00A35B89">
        <w:rPr>
          <w:rStyle w:val="Fotnotsreferens"/>
          <w:rFonts w:ascii="Times New Roman" w:eastAsia="Calibri" w:hAnsi="Times New Roman" w:cs="Times New Roman"/>
          <w:sz w:val="24"/>
          <w:szCs w:val="24"/>
        </w:rPr>
        <w:footnoteReference w:id="109"/>
      </w:r>
    </w:p>
    <w:p w:rsidR="00A35B89" w:rsidRPr="001D2ADF" w:rsidRDefault="00A35B89" w:rsidP="00A35B89">
      <w:pPr>
        <w:spacing w:before="240"/>
        <w:contextualSpacing/>
        <w:jc w:val="both"/>
        <w:rPr>
          <w:rFonts w:ascii="Times New Roman" w:eastAsia="Calibri" w:hAnsi="Times New Roman" w:cs="Times New Roman"/>
          <w:sz w:val="24"/>
          <w:szCs w:val="24"/>
        </w:rPr>
      </w:pPr>
    </w:p>
    <w:p w:rsidR="00A63B62" w:rsidRPr="00A1633C" w:rsidRDefault="00A63B62" w:rsidP="00A35B89">
      <w:pPr>
        <w:contextualSpacing/>
        <w:jc w:val="both"/>
        <w:rPr>
          <w:rFonts w:ascii="Times New Roman" w:hAnsi="Times New Roman" w:cs="Times New Roman"/>
          <w:b/>
          <w:i/>
          <w:color w:val="000000" w:themeColor="text1"/>
          <w:sz w:val="24"/>
          <w:szCs w:val="24"/>
        </w:rPr>
      </w:pPr>
      <w:r w:rsidRPr="00A63B62">
        <w:rPr>
          <w:rFonts w:ascii="Times New Roman" w:eastAsia="Calibri" w:hAnsi="Times New Roman" w:cs="Times New Roman"/>
          <w:b/>
          <w:i/>
          <w:sz w:val="24"/>
          <w:szCs w:val="24"/>
        </w:rPr>
        <w:t>Fattigvård eller kontroll</w:t>
      </w:r>
    </w:p>
    <w:p w:rsidR="00A1633C" w:rsidRDefault="00A1633C" w:rsidP="00A1633C">
      <w:pPr>
        <w:ind w:right="-1"/>
        <w:jc w:val="both"/>
        <w:rPr>
          <w:rFonts w:ascii="Times New Roman" w:eastAsia="Calibri" w:hAnsi="Times New Roman" w:cs="Times New Roman"/>
          <w:sz w:val="24"/>
          <w:szCs w:val="24"/>
        </w:rPr>
      </w:pPr>
      <w:r w:rsidRPr="00A1633C">
        <w:rPr>
          <w:rFonts w:ascii="Times New Roman" w:eastAsia="Calibri" w:hAnsi="Times New Roman" w:cs="Times New Roman"/>
          <w:sz w:val="24"/>
          <w:szCs w:val="24"/>
        </w:rPr>
        <w:t>Antalet punkter stiger</w:t>
      </w:r>
      <w:r w:rsidR="00B82AC1">
        <w:rPr>
          <w:rFonts w:ascii="Times New Roman" w:eastAsia="Calibri" w:hAnsi="Times New Roman" w:cs="Times New Roman"/>
          <w:sz w:val="24"/>
          <w:szCs w:val="24"/>
        </w:rPr>
        <w:t xml:space="preserve"> både totalt och procentuellt.</w:t>
      </w:r>
      <w:r w:rsidR="008F397B">
        <w:rPr>
          <w:rFonts w:ascii="Times New Roman" w:eastAsia="Calibri" w:hAnsi="Times New Roman" w:cs="Times New Roman"/>
          <w:sz w:val="24"/>
          <w:szCs w:val="24"/>
        </w:rPr>
        <w:t xml:space="preserve"> Men någon fattigvård i egentlig mening fanns inte. Så här kunde det gå till i Hammarö</w:t>
      </w:r>
      <w:r w:rsidR="002820AC">
        <w:rPr>
          <w:rFonts w:ascii="Times New Roman" w:eastAsia="Calibri" w:hAnsi="Times New Roman" w:cs="Times New Roman"/>
          <w:sz w:val="24"/>
          <w:szCs w:val="24"/>
        </w:rPr>
        <w:t xml:space="preserve"> 1731</w:t>
      </w:r>
      <w:r w:rsidR="008F397B">
        <w:rPr>
          <w:rFonts w:ascii="Times New Roman" w:eastAsia="Calibri" w:hAnsi="Times New Roman" w:cs="Times New Roman"/>
          <w:sz w:val="24"/>
          <w:szCs w:val="24"/>
        </w:rPr>
        <w:t>:</w:t>
      </w:r>
    </w:p>
    <w:p w:rsidR="009B57A4" w:rsidRDefault="009B57A4" w:rsidP="009B57A4">
      <w:pPr>
        <w:ind w:left="360"/>
        <w:contextualSpacing/>
        <w:rPr>
          <w:rFonts w:ascii="Times New Roman" w:eastAsia="Calibri" w:hAnsi="Times New Roman" w:cs="Times New Roman"/>
        </w:rPr>
      </w:pPr>
      <w:r w:rsidRPr="009B57A4">
        <w:rPr>
          <w:rFonts w:ascii="Times New Roman" w:eastAsia="Calibri" w:hAnsi="Times New Roman" w:cs="Times New Roman"/>
        </w:rPr>
        <w:t xml:space="preserve">Beswärade sig några af församlingen </w:t>
      </w:r>
      <w:proofErr w:type="spellStart"/>
      <w:r w:rsidRPr="009B57A4">
        <w:rPr>
          <w:rFonts w:ascii="Times New Roman" w:eastAsia="Calibri" w:hAnsi="Times New Roman" w:cs="Times New Roman"/>
        </w:rPr>
        <w:t>deröfwer</w:t>
      </w:r>
      <w:proofErr w:type="spellEnd"/>
      <w:r w:rsidRPr="009B57A4">
        <w:rPr>
          <w:rFonts w:ascii="Times New Roman" w:eastAsia="Calibri" w:hAnsi="Times New Roman" w:cs="Times New Roman"/>
        </w:rPr>
        <w:t xml:space="preserve">, att en del äro, som aldrig wilja någon tid hafwa hos sig det fattiga gamla och </w:t>
      </w:r>
      <w:proofErr w:type="spellStart"/>
      <w:r w:rsidRPr="009B57A4">
        <w:rPr>
          <w:rFonts w:ascii="Times New Roman" w:eastAsia="Calibri" w:hAnsi="Times New Roman" w:cs="Times New Roman"/>
        </w:rPr>
        <w:t>suika</w:t>
      </w:r>
      <w:proofErr w:type="spellEnd"/>
      <w:r w:rsidRPr="009B57A4">
        <w:rPr>
          <w:rFonts w:ascii="Times New Roman" w:eastAsia="Calibri" w:hAnsi="Times New Roman" w:cs="Times New Roman"/>
        </w:rPr>
        <w:t xml:space="preserve"> </w:t>
      </w:r>
      <w:proofErr w:type="spellStart"/>
      <w:r w:rsidRPr="009B57A4">
        <w:rPr>
          <w:rFonts w:ascii="Times New Roman" w:eastAsia="Calibri" w:hAnsi="Times New Roman" w:cs="Times New Roman"/>
        </w:rPr>
        <w:t>qwinfolket</w:t>
      </w:r>
      <w:proofErr w:type="spellEnd"/>
      <w:r w:rsidRPr="009B57A4">
        <w:rPr>
          <w:rFonts w:ascii="Times New Roman" w:eastAsia="Calibri" w:hAnsi="Times New Roman" w:cs="Times New Roman"/>
        </w:rPr>
        <w:t xml:space="preserve">, Ingebor </w:t>
      </w:r>
      <w:proofErr w:type="spellStart"/>
      <w:r w:rsidRPr="009B57A4">
        <w:rPr>
          <w:rFonts w:ascii="Times New Roman" w:eastAsia="Calibri" w:hAnsi="Times New Roman" w:cs="Times New Roman"/>
        </w:rPr>
        <w:t>Biörsdotter</w:t>
      </w:r>
      <w:proofErr w:type="spellEnd"/>
      <w:r w:rsidRPr="009B57A4">
        <w:rPr>
          <w:rFonts w:ascii="Times New Roman" w:eastAsia="Calibri" w:hAnsi="Times New Roman" w:cs="Times New Roman"/>
        </w:rPr>
        <w:t xml:space="preserve">, som förts gård emellan i </w:t>
      </w:r>
      <w:r w:rsidRPr="009B57A4">
        <w:rPr>
          <w:rFonts w:ascii="Times New Roman" w:eastAsia="Calibri" w:hAnsi="Times New Roman" w:cs="Times New Roman"/>
        </w:rPr>
        <w:lastRenderedPageBreak/>
        <w:t xml:space="preserve">församlingen: och efther ett alfwarsamt föreställande, att alla slika måhl måste draga en lika börda, så blef </w:t>
      </w:r>
      <w:proofErr w:type="spellStart"/>
      <w:r w:rsidRPr="009B57A4">
        <w:rPr>
          <w:rFonts w:ascii="Times New Roman" w:eastAsia="Calibri" w:hAnsi="Times New Roman" w:cs="Times New Roman"/>
        </w:rPr>
        <w:t>öfwerernskommit</w:t>
      </w:r>
      <w:proofErr w:type="spellEnd"/>
      <w:r w:rsidRPr="009B57A4">
        <w:rPr>
          <w:rFonts w:ascii="Times New Roman" w:eastAsia="Calibri" w:hAnsi="Times New Roman" w:cs="Times New Roman"/>
        </w:rPr>
        <w:t>, att hwar och en skulle hafwa henne hos sig ett helt dygn hwar gång.</w:t>
      </w:r>
      <w:r>
        <w:rPr>
          <w:rStyle w:val="Fotnotsreferens"/>
          <w:rFonts w:ascii="Times New Roman" w:eastAsia="Calibri" w:hAnsi="Times New Roman" w:cs="Times New Roman"/>
        </w:rPr>
        <w:footnoteReference w:id="110"/>
      </w:r>
    </w:p>
    <w:p w:rsidR="009B57A4" w:rsidRDefault="009B57A4" w:rsidP="009B57A4">
      <w:pPr>
        <w:contextualSpacing/>
        <w:rPr>
          <w:rFonts w:ascii="Times New Roman" w:eastAsia="Calibri" w:hAnsi="Times New Roman" w:cs="Times New Roman"/>
        </w:rPr>
      </w:pPr>
    </w:p>
    <w:p w:rsidR="005814DA" w:rsidRDefault="00A35B89" w:rsidP="00F24BE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Det är flera tankar som väcks av detta ärende. </w:t>
      </w:r>
      <w:r w:rsidR="00450F4F">
        <w:rPr>
          <w:rFonts w:ascii="Times New Roman" w:eastAsia="Calibri" w:hAnsi="Times New Roman" w:cs="Times New Roman"/>
          <w:sz w:val="24"/>
          <w:szCs w:val="24"/>
        </w:rPr>
        <w:t xml:space="preserve">Samhället var jämfört med idag på ett sätt väldigt kollektivistiskt. Alla </w:t>
      </w:r>
      <w:r w:rsidR="00F24BE6">
        <w:rPr>
          <w:rFonts w:ascii="Times New Roman" w:eastAsia="Calibri" w:hAnsi="Times New Roman" w:cs="Times New Roman"/>
          <w:sz w:val="24"/>
          <w:szCs w:val="24"/>
        </w:rPr>
        <w:t xml:space="preserve">inom socknen </w:t>
      </w:r>
      <w:r w:rsidR="00450F4F">
        <w:rPr>
          <w:rFonts w:ascii="Times New Roman" w:eastAsia="Calibri" w:hAnsi="Times New Roman" w:cs="Times New Roman"/>
          <w:sz w:val="24"/>
          <w:szCs w:val="24"/>
        </w:rPr>
        <w:t xml:space="preserve">levde som i en enda storfamilj där </w:t>
      </w:r>
      <w:r w:rsidR="00F24BE6">
        <w:rPr>
          <w:rFonts w:ascii="Times New Roman" w:eastAsia="Calibri" w:hAnsi="Times New Roman" w:cs="Times New Roman"/>
          <w:sz w:val="24"/>
          <w:szCs w:val="24"/>
        </w:rPr>
        <w:t xml:space="preserve">det gällde att sköta sig, annars ställdes man till svars för sina </w:t>
      </w:r>
      <w:r w:rsidR="002820AC">
        <w:rPr>
          <w:rFonts w:ascii="Times New Roman" w:eastAsia="Calibri" w:hAnsi="Times New Roman" w:cs="Times New Roman"/>
          <w:sz w:val="24"/>
          <w:szCs w:val="24"/>
        </w:rPr>
        <w:t xml:space="preserve">brott och </w:t>
      </w:r>
      <w:r w:rsidR="00F24BE6">
        <w:rPr>
          <w:rFonts w:ascii="Times New Roman" w:eastAsia="Calibri" w:hAnsi="Times New Roman" w:cs="Times New Roman"/>
          <w:sz w:val="24"/>
          <w:szCs w:val="24"/>
        </w:rPr>
        <w:t xml:space="preserve">synder inför hela församlingen. </w:t>
      </w:r>
      <w:r w:rsidR="005574F5">
        <w:rPr>
          <w:rFonts w:ascii="Times New Roman" w:eastAsia="Calibri" w:hAnsi="Times New Roman" w:cs="Times New Roman"/>
          <w:sz w:val="24"/>
          <w:szCs w:val="24"/>
        </w:rPr>
        <w:t xml:space="preserve">Det </w:t>
      </w:r>
      <w:r w:rsidR="00F24BE6">
        <w:rPr>
          <w:rFonts w:ascii="Times New Roman" w:eastAsia="Calibri" w:hAnsi="Times New Roman" w:cs="Times New Roman"/>
          <w:sz w:val="24"/>
          <w:szCs w:val="24"/>
        </w:rPr>
        <w:t>gemensamhets</w:t>
      </w:r>
      <w:r w:rsidR="002820AC">
        <w:rPr>
          <w:rFonts w:ascii="Times New Roman" w:eastAsia="Calibri" w:hAnsi="Times New Roman" w:cs="Times New Roman"/>
          <w:sz w:val="24"/>
          <w:szCs w:val="24"/>
        </w:rPr>
        <w:t>-</w:t>
      </w:r>
      <w:r w:rsidR="00F24BE6">
        <w:rPr>
          <w:rFonts w:ascii="Times New Roman" w:eastAsia="Calibri" w:hAnsi="Times New Roman" w:cs="Times New Roman"/>
          <w:sz w:val="24"/>
          <w:szCs w:val="24"/>
        </w:rPr>
        <w:t xml:space="preserve">skapande </w:t>
      </w:r>
      <w:r w:rsidR="005574F5">
        <w:rPr>
          <w:rFonts w:ascii="Times New Roman" w:eastAsia="Calibri" w:hAnsi="Times New Roman" w:cs="Times New Roman"/>
          <w:sz w:val="24"/>
          <w:szCs w:val="24"/>
        </w:rPr>
        <w:t>måste i första hand ha varit familjen men också socknen och då framför allt kyrkan, som ’stod mitt i byn’ inte bara i rumslig bemärkelse.</w:t>
      </w:r>
      <w:r w:rsidR="00F24BE6">
        <w:rPr>
          <w:rFonts w:ascii="Times New Roman" w:eastAsia="Calibri" w:hAnsi="Times New Roman" w:cs="Times New Roman"/>
          <w:sz w:val="24"/>
          <w:szCs w:val="24"/>
        </w:rPr>
        <w:t xml:space="preserve"> </w:t>
      </w:r>
      <w:r w:rsidR="005574F5">
        <w:rPr>
          <w:rFonts w:ascii="Times New Roman" w:eastAsia="Calibri" w:hAnsi="Times New Roman" w:cs="Times New Roman"/>
          <w:sz w:val="24"/>
          <w:szCs w:val="24"/>
        </w:rPr>
        <w:t>Så visst fanns en stark gemenskap. Men samtidigt var man hänvisad till sig själv och sina närmaste. Blev man gammal och sjuk</w:t>
      </w:r>
      <w:r w:rsidR="005814DA">
        <w:rPr>
          <w:rFonts w:ascii="Times New Roman" w:eastAsia="Calibri" w:hAnsi="Times New Roman" w:cs="Times New Roman"/>
          <w:sz w:val="24"/>
          <w:szCs w:val="24"/>
        </w:rPr>
        <w:t>, som Ingebor här,</w:t>
      </w:r>
      <w:r w:rsidR="005574F5">
        <w:rPr>
          <w:rFonts w:ascii="Times New Roman" w:eastAsia="Calibri" w:hAnsi="Times New Roman" w:cs="Times New Roman"/>
          <w:sz w:val="24"/>
          <w:szCs w:val="24"/>
        </w:rPr>
        <w:t xml:space="preserve"> och inte hade några familjemedlemmar som kunde hjälpa en</w:t>
      </w:r>
      <w:r w:rsidR="005814DA">
        <w:rPr>
          <w:rFonts w:ascii="Times New Roman" w:eastAsia="Calibri" w:hAnsi="Times New Roman" w:cs="Times New Roman"/>
          <w:sz w:val="24"/>
          <w:szCs w:val="24"/>
        </w:rPr>
        <w:t xml:space="preserve"> då kom avigsidorna med detta sam</w:t>
      </w:r>
      <w:r w:rsidR="002820AC">
        <w:rPr>
          <w:rFonts w:ascii="Times New Roman" w:eastAsia="Calibri" w:hAnsi="Times New Roman" w:cs="Times New Roman"/>
          <w:sz w:val="24"/>
          <w:szCs w:val="24"/>
        </w:rPr>
        <w:t>-</w:t>
      </w:r>
      <w:r w:rsidR="005814DA">
        <w:rPr>
          <w:rFonts w:ascii="Times New Roman" w:eastAsia="Calibri" w:hAnsi="Times New Roman" w:cs="Times New Roman"/>
          <w:sz w:val="24"/>
          <w:szCs w:val="24"/>
        </w:rPr>
        <w:t>hälle fram.  I brist på det vi kallar välfärd eller social omsorg var man hänvisad till att leva på nåder.</w:t>
      </w:r>
      <w:r w:rsidR="005574F5">
        <w:rPr>
          <w:rFonts w:ascii="Times New Roman" w:eastAsia="Calibri" w:hAnsi="Times New Roman" w:cs="Times New Roman"/>
          <w:sz w:val="24"/>
          <w:szCs w:val="24"/>
        </w:rPr>
        <w:t xml:space="preserve"> </w:t>
      </w:r>
      <w:r w:rsidR="005814DA">
        <w:rPr>
          <w:rFonts w:ascii="Times New Roman" w:eastAsia="Calibri" w:hAnsi="Times New Roman" w:cs="Times New Roman"/>
          <w:sz w:val="24"/>
          <w:szCs w:val="24"/>
        </w:rPr>
        <w:t>Det skulle dröja länge än innan sockenmännen förstod att det var en bra idé att med gemen</w:t>
      </w:r>
      <w:r w:rsidR="002820AC">
        <w:rPr>
          <w:rFonts w:ascii="Times New Roman" w:eastAsia="Calibri" w:hAnsi="Times New Roman" w:cs="Times New Roman"/>
          <w:sz w:val="24"/>
          <w:szCs w:val="24"/>
        </w:rPr>
        <w:t>-</w:t>
      </w:r>
      <w:r w:rsidR="005814DA">
        <w:rPr>
          <w:rFonts w:ascii="Times New Roman" w:eastAsia="Calibri" w:hAnsi="Times New Roman" w:cs="Times New Roman"/>
          <w:sz w:val="24"/>
          <w:szCs w:val="24"/>
        </w:rPr>
        <w:t xml:space="preserve">samma </w:t>
      </w:r>
      <w:r w:rsidR="002820AC">
        <w:rPr>
          <w:rFonts w:ascii="Times New Roman" w:eastAsia="Calibri" w:hAnsi="Times New Roman" w:cs="Times New Roman"/>
          <w:sz w:val="24"/>
          <w:szCs w:val="24"/>
        </w:rPr>
        <w:t>krafter</w:t>
      </w:r>
      <w:r w:rsidR="005814DA">
        <w:rPr>
          <w:rFonts w:ascii="Times New Roman" w:eastAsia="Calibri" w:hAnsi="Times New Roman" w:cs="Times New Roman"/>
          <w:sz w:val="24"/>
          <w:szCs w:val="24"/>
        </w:rPr>
        <w:t xml:space="preserve"> ordna en fattigvård någorlunda värd namnet. Samtidigt kan man förstå att de, under de knappa omständigheter de levde, inte förmådde mer. Överskottet gick ju enligt den feodala ekonomin till kronan eller adeln. Apropå det så var säkerligen inte adeln och knappast heller pastorsfamiljen (?) inblandad i Ingebors rundgång.</w:t>
      </w:r>
      <w:r w:rsidR="002820AC">
        <w:rPr>
          <w:rFonts w:ascii="Times New Roman" w:eastAsia="Calibri" w:hAnsi="Times New Roman" w:cs="Times New Roman"/>
          <w:sz w:val="24"/>
          <w:szCs w:val="24"/>
        </w:rPr>
        <w:t xml:space="preserve"> Källorna upplyser inte närmare om saken</w:t>
      </w:r>
    </w:p>
    <w:p w:rsidR="009B57A4" w:rsidRPr="00215016" w:rsidRDefault="005814DA" w:rsidP="005814D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5016">
        <w:rPr>
          <w:rFonts w:ascii="Times New Roman" w:eastAsia="Calibri" w:hAnsi="Times New Roman" w:cs="Times New Roman"/>
          <w:sz w:val="24"/>
          <w:szCs w:val="24"/>
        </w:rPr>
        <w:t>Så man kan som sagt förstå att när myndigheterna återkom med k</w:t>
      </w:r>
      <w:r w:rsidR="009B57A4" w:rsidRPr="00215016">
        <w:rPr>
          <w:rFonts w:ascii="Times New Roman" w:eastAsia="Calibri" w:hAnsi="Times New Roman" w:cs="Times New Roman"/>
          <w:sz w:val="24"/>
          <w:szCs w:val="24"/>
        </w:rPr>
        <w:t>rav</w:t>
      </w:r>
      <w:r w:rsidRPr="00215016">
        <w:rPr>
          <w:rFonts w:ascii="Times New Roman" w:eastAsia="Calibri" w:hAnsi="Times New Roman" w:cs="Times New Roman"/>
          <w:sz w:val="24"/>
          <w:szCs w:val="24"/>
        </w:rPr>
        <w:t xml:space="preserve"> </w:t>
      </w:r>
      <w:r w:rsidR="009B57A4" w:rsidRPr="00215016">
        <w:rPr>
          <w:rFonts w:ascii="Times New Roman" w:eastAsia="Calibri" w:hAnsi="Times New Roman" w:cs="Times New Roman"/>
          <w:sz w:val="24"/>
          <w:szCs w:val="24"/>
        </w:rPr>
        <w:t xml:space="preserve">på en fattigstuga </w:t>
      </w:r>
      <w:r w:rsidR="00A2168E" w:rsidRPr="00215016">
        <w:rPr>
          <w:rFonts w:ascii="Times New Roman" w:eastAsia="Calibri" w:hAnsi="Times New Roman" w:cs="Times New Roman"/>
          <w:sz w:val="24"/>
          <w:szCs w:val="24"/>
        </w:rPr>
        <w:t xml:space="preserve">ansåg sig </w:t>
      </w:r>
      <w:r w:rsidR="009B57A4" w:rsidRPr="00215016">
        <w:rPr>
          <w:rFonts w:ascii="Times New Roman" w:eastAsia="Calibri" w:hAnsi="Times New Roman" w:cs="Times New Roman"/>
          <w:sz w:val="24"/>
          <w:szCs w:val="24"/>
        </w:rPr>
        <w:t xml:space="preserve">sockenmännen </w:t>
      </w:r>
      <w:r w:rsidR="00941DDF" w:rsidRPr="00215016">
        <w:rPr>
          <w:rFonts w:ascii="Times New Roman" w:eastAsia="Calibri" w:hAnsi="Times New Roman" w:cs="Times New Roman"/>
          <w:sz w:val="24"/>
          <w:szCs w:val="24"/>
        </w:rPr>
        <w:t xml:space="preserve">inte ha råd emedan ”…församlingen är liten, och ondt efter timmer där på Hammarön, </w:t>
      </w:r>
      <w:r w:rsidR="00A2168E" w:rsidRPr="00215016">
        <w:rPr>
          <w:rFonts w:ascii="Times New Roman" w:eastAsia="Calibri" w:hAnsi="Times New Roman" w:cs="Times New Roman"/>
          <w:sz w:val="24"/>
          <w:szCs w:val="24"/>
        </w:rPr>
        <w:t>hwaräst ock ingen näfwer finnes…” utan de ville ”</w:t>
      </w:r>
      <w:r w:rsidR="00941DDF" w:rsidRPr="00215016">
        <w:rPr>
          <w:rFonts w:ascii="Times New Roman" w:eastAsia="Calibri" w:hAnsi="Times New Roman" w:cs="Times New Roman"/>
          <w:sz w:val="24"/>
          <w:szCs w:val="24"/>
        </w:rPr>
        <w:t>sielfva försörja sina fattiga uti sina egna hus, at ingen annan sochen hädanefter af dem skall beswäras.”</w:t>
      </w:r>
      <w:r w:rsidR="00941DDF" w:rsidRPr="00215016">
        <w:rPr>
          <w:rStyle w:val="Fotnotsreferens"/>
          <w:rFonts w:ascii="Times New Roman" w:eastAsia="Calibri" w:hAnsi="Times New Roman" w:cs="Times New Roman"/>
          <w:sz w:val="24"/>
          <w:szCs w:val="24"/>
        </w:rPr>
        <w:footnoteReference w:id="111"/>
      </w:r>
      <w:r w:rsidR="00941DDF" w:rsidRPr="00215016">
        <w:rPr>
          <w:rFonts w:ascii="Times New Roman" w:eastAsia="Calibri" w:hAnsi="Times New Roman" w:cs="Times New Roman"/>
          <w:sz w:val="24"/>
          <w:szCs w:val="24"/>
        </w:rPr>
        <w:t xml:space="preserve"> </w:t>
      </w:r>
    </w:p>
    <w:p w:rsidR="00DF6D14" w:rsidRPr="00215016" w:rsidRDefault="00DF6D14" w:rsidP="005814DA">
      <w:pPr>
        <w:contextualSpacing/>
        <w:jc w:val="both"/>
        <w:rPr>
          <w:rFonts w:ascii="Times New Roman" w:eastAsia="Calibri" w:hAnsi="Times New Roman" w:cs="Times New Roman"/>
          <w:sz w:val="24"/>
          <w:szCs w:val="24"/>
        </w:rPr>
      </w:pPr>
      <w:r w:rsidRPr="00215016">
        <w:rPr>
          <w:rFonts w:ascii="Times New Roman" w:eastAsia="Calibri" w:hAnsi="Times New Roman" w:cs="Times New Roman"/>
          <w:sz w:val="24"/>
          <w:szCs w:val="24"/>
        </w:rPr>
        <w:t xml:space="preserve">     Vad sockenmännen kan göra i sådana behjärtansvärda fall är ofta bara att besluta om att den fattige slipper betala mantalspengarna dvs skatten</w:t>
      </w:r>
      <w:r w:rsidR="002820AC" w:rsidRPr="00215016">
        <w:rPr>
          <w:rFonts w:ascii="Times New Roman" w:eastAsia="Calibri" w:hAnsi="Times New Roman" w:cs="Times New Roman"/>
          <w:sz w:val="24"/>
          <w:szCs w:val="24"/>
        </w:rPr>
        <w:t>. Detta beslu</w:t>
      </w:r>
      <w:r w:rsidRPr="00215016">
        <w:rPr>
          <w:rFonts w:ascii="Times New Roman" w:eastAsia="Calibri" w:hAnsi="Times New Roman" w:cs="Times New Roman"/>
          <w:sz w:val="24"/>
          <w:szCs w:val="24"/>
        </w:rPr>
        <w:t>t</w:t>
      </w:r>
      <w:r w:rsidR="002820AC" w:rsidRPr="00215016">
        <w:rPr>
          <w:rFonts w:ascii="Times New Roman" w:eastAsia="Calibri" w:hAnsi="Times New Roman" w:cs="Times New Roman"/>
          <w:sz w:val="24"/>
          <w:szCs w:val="24"/>
        </w:rPr>
        <w:t>a</w:t>
      </w:r>
      <w:r w:rsidRPr="00215016">
        <w:rPr>
          <w:rFonts w:ascii="Times New Roman" w:eastAsia="Calibri" w:hAnsi="Times New Roman" w:cs="Times New Roman"/>
          <w:sz w:val="24"/>
          <w:szCs w:val="24"/>
        </w:rPr>
        <w:t xml:space="preserve">s </w:t>
      </w:r>
      <w:r w:rsidR="002820AC" w:rsidRPr="00215016">
        <w:rPr>
          <w:rFonts w:ascii="Times New Roman" w:eastAsia="Calibri" w:hAnsi="Times New Roman" w:cs="Times New Roman"/>
          <w:sz w:val="24"/>
          <w:szCs w:val="24"/>
        </w:rPr>
        <w:t xml:space="preserve">1733 </w:t>
      </w:r>
      <w:r w:rsidRPr="00215016">
        <w:rPr>
          <w:rFonts w:ascii="Times New Roman" w:eastAsia="Calibri" w:hAnsi="Times New Roman" w:cs="Times New Roman"/>
          <w:sz w:val="24"/>
          <w:szCs w:val="24"/>
        </w:rPr>
        <w:t xml:space="preserve">för soldatänkan Malin </w:t>
      </w:r>
      <w:proofErr w:type="spellStart"/>
      <w:r w:rsidRPr="00215016">
        <w:rPr>
          <w:rFonts w:ascii="Times New Roman" w:eastAsia="Calibri" w:hAnsi="Times New Roman" w:cs="Times New Roman"/>
          <w:sz w:val="24"/>
          <w:szCs w:val="24"/>
        </w:rPr>
        <w:t>Guldbrandsen</w:t>
      </w:r>
      <w:proofErr w:type="spellEnd"/>
      <w:r w:rsidRPr="00215016">
        <w:rPr>
          <w:rFonts w:ascii="Times New Roman" w:eastAsia="Calibri" w:hAnsi="Times New Roman" w:cs="Times New Roman"/>
          <w:sz w:val="24"/>
          <w:szCs w:val="24"/>
        </w:rPr>
        <w:t xml:space="preserve"> i </w:t>
      </w:r>
      <w:proofErr w:type="spellStart"/>
      <w:r w:rsidRPr="00215016">
        <w:rPr>
          <w:rFonts w:ascii="Times New Roman" w:eastAsia="Calibri" w:hAnsi="Times New Roman" w:cs="Times New Roman"/>
          <w:sz w:val="24"/>
          <w:szCs w:val="24"/>
        </w:rPr>
        <w:t>Brotorp</w:t>
      </w:r>
      <w:proofErr w:type="spellEnd"/>
      <w:r w:rsidRPr="00215016">
        <w:rPr>
          <w:rFonts w:ascii="Times New Roman" w:eastAsia="Calibri" w:hAnsi="Times New Roman" w:cs="Times New Roman"/>
          <w:sz w:val="24"/>
          <w:szCs w:val="24"/>
        </w:rPr>
        <w:t xml:space="preserve"> som ”är utsagd ifrån bemälte torp, och har intet åkerbruk at </w:t>
      </w:r>
      <w:proofErr w:type="spellStart"/>
      <w:r w:rsidRPr="00215016">
        <w:rPr>
          <w:rFonts w:ascii="Times New Roman" w:eastAsia="Calibri" w:hAnsi="Times New Roman" w:cs="Times New Roman"/>
          <w:sz w:val="24"/>
          <w:szCs w:val="24"/>
        </w:rPr>
        <w:t>försörga</w:t>
      </w:r>
      <w:proofErr w:type="spellEnd"/>
      <w:r w:rsidRPr="00215016">
        <w:rPr>
          <w:rFonts w:ascii="Times New Roman" w:eastAsia="Calibri" w:hAnsi="Times New Roman" w:cs="Times New Roman"/>
          <w:sz w:val="24"/>
          <w:szCs w:val="24"/>
        </w:rPr>
        <w:t xml:space="preserve"> sig och sine trenne små barn med, utan måste hädanefter söka sin föda hwar hon kan”</w:t>
      </w:r>
      <w:r w:rsidRPr="00215016">
        <w:rPr>
          <w:rStyle w:val="Fotnotsreferens"/>
          <w:rFonts w:ascii="Times New Roman" w:eastAsia="Calibri" w:hAnsi="Times New Roman" w:cs="Times New Roman"/>
          <w:sz w:val="24"/>
          <w:szCs w:val="24"/>
        </w:rPr>
        <w:footnoteReference w:id="112"/>
      </w:r>
    </w:p>
    <w:p w:rsidR="002820AC" w:rsidRDefault="002820AC" w:rsidP="005814DA">
      <w:pPr>
        <w:contextualSpacing/>
        <w:jc w:val="both"/>
        <w:rPr>
          <w:rFonts w:ascii="Times New Roman" w:eastAsia="Calibri" w:hAnsi="Times New Roman" w:cs="Times New Roman"/>
          <w:sz w:val="24"/>
          <w:szCs w:val="24"/>
        </w:rPr>
      </w:pPr>
      <w:r w:rsidRPr="00215016">
        <w:rPr>
          <w:rFonts w:ascii="Times New Roman" w:eastAsia="Calibri" w:hAnsi="Times New Roman" w:cs="Times New Roman"/>
          <w:sz w:val="24"/>
          <w:szCs w:val="24"/>
        </w:rPr>
        <w:t xml:space="preserve">     </w:t>
      </w:r>
      <w:r w:rsidR="00215016" w:rsidRPr="00215016">
        <w:rPr>
          <w:rFonts w:ascii="Times New Roman" w:eastAsia="Calibri" w:hAnsi="Times New Roman" w:cs="Times New Roman"/>
          <w:sz w:val="24"/>
          <w:szCs w:val="24"/>
        </w:rPr>
        <w:t xml:space="preserve">En nyhet var att från 1732 fanns ett hospital i Karlstad. Det blev måhända Ingebors räddning att få ett </w:t>
      </w:r>
      <w:r w:rsidR="00686B56">
        <w:rPr>
          <w:rFonts w:ascii="Times New Roman" w:eastAsia="Calibri" w:hAnsi="Times New Roman" w:cs="Times New Roman"/>
          <w:sz w:val="24"/>
          <w:szCs w:val="24"/>
        </w:rPr>
        <w:t>något anständigare liv</w:t>
      </w:r>
      <w:r w:rsidR="00215016" w:rsidRPr="00215016">
        <w:rPr>
          <w:rFonts w:ascii="Times New Roman" w:eastAsia="Calibri" w:hAnsi="Times New Roman" w:cs="Times New Roman"/>
          <w:sz w:val="24"/>
          <w:szCs w:val="24"/>
        </w:rPr>
        <w:t>. F</w:t>
      </w:r>
      <w:r w:rsidRPr="00215016">
        <w:rPr>
          <w:rFonts w:ascii="Times New Roman" w:eastAsia="Calibri" w:hAnsi="Times New Roman" w:cs="Times New Roman"/>
          <w:sz w:val="24"/>
          <w:szCs w:val="24"/>
        </w:rPr>
        <w:t xml:space="preserve">örsamlingen </w:t>
      </w:r>
      <w:r w:rsidR="00215016" w:rsidRPr="00215016">
        <w:rPr>
          <w:rFonts w:ascii="Times New Roman" w:eastAsia="Calibri" w:hAnsi="Times New Roman" w:cs="Times New Roman"/>
          <w:sz w:val="24"/>
          <w:szCs w:val="24"/>
        </w:rPr>
        <w:t>yttrade 1734 ”…s</w:t>
      </w:r>
      <w:r w:rsidRPr="00215016">
        <w:rPr>
          <w:rFonts w:ascii="Times New Roman" w:eastAsia="Calibri" w:hAnsi="Times New Roman" w:cs="Times New Roman"/>
          <w:sz w:val="24"/>
          <w:szCs w:val="24"/>
        </w:rPr>
        <w:t xml:space="preserve">in åstundan wara, at det skröpliga </w:t>
      </w:r>
      <w:proofErr w:type="spellStart"/>
      <w:r w:rsidRPr="00215016">
        <w:rPr>
          <w:rFonts w:ascii="Times New Roman" w:eastAsia="Calibri" w:hAnsi="Times New Roman" w:cs="Times New Roman"/>
          <w:sz w:val="24"/>
          <w:szCs w:val="24"/>
        </w:rPr>
        <w:t>qwinfolket</w:t>
      </w:r>
      <w:proofErr w:type="spellEnd"/>
      <w:r w:rsidRPr="00215016">
        <w:rPr>
          <w:rFonts w:ascii="Times New Roman" w:eastAsia="Calibri" w:hAnsi="Times New Roman" w:cs="Times New Roman"/>
          <w:sz w:val="24"/>
          <w:szCs w:val="24"/>
        </w:rPr>
        <w:t xml:space="preserve">, Ingebor </w:t>
      </w:r>
      <w:proofErr w:type="spellStart"/>
      <w:r w:rsidRPr="00215016">
        <w:rPr>
          <w:rFonts w:ascii="Times New Roman" w:eastAsia="Calibri" w:hAnsi="Times New Roman" w:cs="Times New Roman"/>
          <w:sz w:val="24"/>
          <w:szCs w:val="24"/>
        </w:rPr>
        <w:t>Biörsdotter</w:t>
      </w:r>
      <w:proofErr w:type="spellEnd"/>
      <w:r w:rsidRPr="00215016">
        <w:rPr>
          <w:rFonts w:ascii="Times New Roman" w:eastAsia="Calibri" w:hAnsi="Times New Roman" w:cs="Times New Roman"/>
          <w:sz w:val="24"/>
          <w:szCs w:val="24"/>
        </w:rPr>
        <w:t xml:space="preserve">, som </w:t>
      </w:r>
      <w:proofErr w:type="spellStart"/>
      <w:r w:rsidRPr="00215016">
        <w:rPr>
          <w:rFonts w:ascii="Times New Roman" w:eastAsia="Calibri" w:hAnsi="Times New Roman" w:cs="Times New Roman"/>
          <w:sz w:val="24"/>
          <w:szCs w:val="24"/>
        </w:rPr>
        <w:t>kiöres</w:t>
      </w:r>
      <w:proofErr w:type="spellEnd"/>
      <w:r w:rsidRPr="00215016">
        <w:rPr>
          <w:rFonts w:ascii="Times New Roman" w:eastAsia="Calibri" w:hAnsi="Times New Roman" w:cs="Times New Roman"/>
          <w:sz w:val="24"/>
          <w:szCs w:val="24"/>
        </w:rPr>
        <w:t xml:space="preserve"> på en </w:t>
      </w:r>
      <w:proofErr w:type="spellStart"/>
      <w:r w:rsidRPr="00215016">
        <w:rPr>
          <w:rFonts w:ascii="Times New Roman" w:eastAsia="Calibri" w:hAnsi="Times New Roman" w:cs="Times New Roman"/>
          <w:sz w:val="24"/>
          <w:szCs w:val="24"/>
        </w:rPr>
        <w:t>kiärra</w:t>
      </w:r>
      <w:proofErr w:type="spellEnd"/>
      <w:r w:rsidRPr="00215016">
        <w:rPr>
          <w:rFonts w:ascii="Times New Roman" w:eastAsia="Calibri" w:hAnsi="Times New Roman" w:cs="Times New Roman"/>
          <w:sz w:val="24"/>
          <w:szCs w:val="24"/>
        </w:rPr>
        <w:t xml:space="preserve"> gård emellan, måtte blifwa i Hospitalet intagen, hwartil 1 </w:t>
      </w:r>
      <w:proofErr w:type="spellStart"/>
      <w:r w:rsidRPr="00215016">
        <w:rPr>
          <w:rFonts w:ascii="Times New Roman" w:eastAsia="Calibri" w:hAnsi="Times New Roman" w:cs="Times New Roman"/>
          <w:sz w:val="24"/>
          <w:szCs w:val="24"/>
        </w:rPr>
        <w:t>Rdr</w:t>
      </w:r>
      <w:proofErr w:type="spellEnd"/>
      <w:r w:rsidRPr="00215016">
        <w:rPr>
          <w:rFonts w:ascii="Times New Roman" w:eastAsia="Calibri" w:hAnsi="Times New Roman" w:cs="Times New Roman"/>
          <w:sz w:val="24"/>
          <w:szCs w:val="24"/>
        </w:rPr>
        <w:t xml:space="preserve"> Smt af hwar hel gård </w:t>
      </w:r>
      <w:proofErr w:type="spellStart"/>
      <w:r w:rsidRPr="00215016">
        <w:rPr>
          <w:rFonts w:ascii="Times New Roman" w:eastAsia="Calibri" w:hAnsi="Times New Roman" w:cs="Times New Roman"/>
          <w:sz w:val="24"/>
          <w:szCs w:val="24"/>
        </w:rPr>
        <w:t>förskutas</w:t>
      </w:r>
      <w:proofErr w:type="spellEnd"/>
      <w:r w:rsidRPr="00215016">
        <w:rPr>
          <w:rFonts w:ascii="Times New Roman" w:eastAsia="Calibri" w:hAnsi="Times New Roman" w:cs="Times New Roman"/>
          <w:sz w:val="24"/>
          <w:szCs w:val="24"/>
        </w:rPr>
        <w:t xml:space="preserve"> skulle.</w:t>
      </w:r>
      <w:r>
        <w:rPr>
          <w:rStyle w:val="Fotnotsreferens"/>
          <w:rFonts w:ascii="Times New Roman" w:eastAsia="Calibri" w:hAnsi="Times New Roman" w:cs="Times New Roman"/>
        </w:rPr>
        <w:footnoteReference w:id="113"/>
      </w:r>
    </w:p>
    <w:p w:rsidR="00903F91" w:rsidRDefault="00903F91" w:rsidP="005814DA">
      <w:pPr>
        <w:contextualSpacing/>
        <w:jc w:val="both"/>
      </w:pPr>
      <w:r>
        <w:rPr>
          <w:rFonts w:ascii="Times New Roman" w:eastAsia="Calibri" w:hAnsi="Times New Roman" w:cs="Times New Roman"/>
          <w:sz w:val="24"/>
          <w:szCs w:val="24"/>
        </w:rPr>
        <w:t xml:space="preserve">     </w:t>
      </w:r>
      <w:r w:rsidR="00215016">
        <w:rPr>
          <w:rFonts w:ascii="Times New Roman" w:eastAsia="Calibri" w:hAnsi="Times New Roman" w:cs="Times New Roman"/>
          <w:sz w:val="24"/>
          <w:szCs w:val="24"/>
        </w:rPr>
        <w:t xml:space="preserve">Och vad fattigstuga angår så kom kravet ganska snart tillbaka då socknen fick besök av en </w:t>
      </w:r>
      <w:r>
        <w:rPr>
          <w:rFonts w:ascii="Times New Roman" w:eastAsia="Calibri" w:hAnsi="Times New Roman" w:cs="Times New Roman"/>
          <w:sz w:val="24"/>
          <w:szCs w:val="24"/>
        </w:rPr>
        <w:t>’</w:t>
      </w:r>
      <w:r w:rsidR="00215016">
        <w:rPr>
          <w:rFonts w:ascii="Times New Roman" w:eastAsia="Calibri" w:hAnsi="Times New Roman" w:cs="Times New Roman"/>
          <w:sz w:val="24"/>
          <w:szCs w:val="24"/>
        </w:rPr>
        <w:t>befallningsman</w:t>
      </w:r>
      <w:r>
        <w:rPr>
          <w:rFonts w:ascii="Times New Roman" w:eastAsia="Calibri" w:hAnsi="Times New Roman" w:cs="Times New Roman"/>
          <w:sz w:val="24"/>
          <w:szCs w:val="24"/>
        </w:rPr>
        <w:t xml:space="preserve">nen’, </w:t>
      </w:r>
      <w:r w:rsidRPr="00903F91">
        <w:rPr>
          <w:rFonts w:ascii="Times New Roman" w:eastAsia="Calibri" w:hAnsi="Times New Roman" w:cs="Times New Roman"/>
          <w:sz w:val="24"/>
          <w:szCs w:val="24"/>
        </w:rPr>
        <w:t>Michael Bergman</w:t>
      </w:r>
      <w:r>
        <w:rPr>
          <w:rFonts w:ascii="Times New Roman" w:eastAsia="Calibri" w:hAnsi="Times New Roman" w:cs="Times New Roman"/>
          <w:sz w:val="24"/>
          <w:szCs w:val="24"/>
        </w:rPr>
        <w:t xml:space="preserve"> utsänd av landshövdingen. Sockenmännen lyckades åter avvärja kravet men Bergman avslutade med att </w:t>
      </w:r>
      <w:r w:rsidRPr="00903F91">
        <w:rPr>
          <w:rFonts w:ascii="Times New Roman" w:eastAsia="Calibri" w:hAnsi="Times New Roman" w:cs="Times New Roman"/>
          <w:sz w:val="24"/>
          <w:szCs w:val="24"/>
        </w:rPr>
        <w:t>”</w:t>
      </w:r>
      <w:r>
        <w:rPr>
          <w:rFonts w:ascii="Times New Roman" w:eastAsia="Calibri" w:hAnsi="Times New Roman" w:cs="Times New Roman"/>
          <w:sz w:val="24"/>
          <w:szCs w:val="24"/>
        </w:rPr>
        <w:t>…</w:t>
      </w:r>
      <w:r w:rsidRPr="00903F91">
        <w:rPr>
          <w:rFonts w:ascii="Times New Roman" w:eastAsia="Calibri" w:hAnsi="Times New Roman" w:cs="Times New Roman"/>
          <w:sz w:val="24"/>
          <w:szCs w:val="24"/>
        </w:rPr>
        <w:t xml:space="preserve">så snart det förspörjes, at Hammarö </w:t>
      </w:r>
      <w:proofErr w:type="spellStart"/>
      <w:r w:rsidRPr="00903F91">
        <w:rPr>
          <w:rFonts w:ascii="Times New Roman" w:eastAsia="Calibri" w:hAnsi="Times New Roman" w:cs="Times New Roman"/>
          <w:sz w:val="24"/>
          <w:szCs w:val="24"/>
        </w:rPr>
        <w:t>sochens</w:t>
      </w:r>
      <w:proofErr w:type="spellEnd"/>
      <w:r w:rsidRPr="00903F91">
        <w:rPr>
          <w:rFonts w:ascii="Times New Roman" w:eastAsia="Calibri" w:hAnsi="Times New Roman" w:cs="Times New Roman"/>
          <w:sz w:val="24"/>
          <w:szCs w:val="24"/>
        </w:rPr>
        <w:t xml:space="preserve"> fattiga gå ut i an</w:t>
      </w:r>
      <w:r>
        <w:rPr>
          <w:rFonts w:ascii="Times New Roman" w:eastAsia="Calibri" w:hAnsi="Times New Roman" w:cs="Times New Roman"/>
          <w:sz w:val="24"/>
          <w:szCs w:val="24"/>
        </w:rPr>
        <w:t xml:space="preserve">dra </w:t>
      </w:r>
      <w:proofErr w:type="spellStart"/>
      <w:r>
        <w:rPr>
          <w:rFonts w:ascii="Times New Roman" w:eastAsia="Calibri" w:hAnsi="Times New Roman" w:cs="Times New Roman"/>
          <w:sz w:val="24"/>
          <w:szCs w:val="24"/>
        </w:rPr>
        <w:t>sochnar</w:t>
      </w:r>
      <w:proofErr w:type="spellEnd"/>
      <w:r>
        <w:rPr>
          <w:rFonts w:ascii="Times New Roman" w:eastAsia="Calibri" w:hAnsi="Times New Roman" w:cs="Times New Roman"/>
          <w:sz w:val="24"/>
          <w:szCs w:val="24"/>
        </w:rPr>
        <w:t xml:space="preserve"> at tigga, </w:t>
      </w:r>
      <w:proofErr w:type="spellStart"/>
      <w:r>
        <w:rPr>
          <w:rFonts w:ascii="Times New Roman" w:eastAsia="Calibri" w:hAnsi="Times New Roman" w:cs="Times New Roman"/>
          <w:sz w:val="24"/>
          <w:szCs w:val="24"/>
        </w:rPr>
        <w:t>wil</w:t>
      </w:r>
      <w:proofErr w:type="spellEnd"/>
      <w:r>
        <w:rPr>
          <w:rFonts w:ascii="Times New Roman" w:eastAsia="Calibri" w:hAnsi="Times New Roman" w:cs="Times New Roman"/>
          <w:sz w:val="24"/>
          <w:szCs w:val="24"/>
        </w:rPr>
        <w:t xml:space="preserve"> iag, Michael Bergman, </w:t>
      </w:r>
      <w:r w:rsidRPr="00903F91">
        <w:rPr>
          <w:rFonts w:ascii="Times New Roman" w:eastAsia="Calibri" w:hAnsi="Times New Roman" w:cs="Times New Roman"/>
          <w:sz w:val="24"/>
          <w:szCs w:val="24"/>
        </w:rPr>
        <w:t xml:space="preserve">strax </w:t>
      </w:r>
      <w:proofErr w:type="spellStart"/>
      <w:r w:rsidRPr="00903F91">
        <w:rPr>
          <w:rFonts w:ascii="Times New Roman" w:eastAsia="Calibri" w:hAnsi="Times New Roman" w:cs="Times New Roman"/>
          <w:sz w:val="24"/>
          <w:szCs w:val="24"/>
        </w:rPr>
        <w:t>upsättia</w:t>
      </w:r>
      <w:proofErr w:type="spellEnd"/>
      <w:r w:rsidRPr="00903F91">
        <w:rPr>
          <w:rFonts w:ascii="Times New Roman" w:eastAsia="Calibri" w:hAnsi="Times New Roman" w:cs="Times New Roman"/>
          <w:sz w:val="24"/>
          <w:szCs w:val="24"/>
        </w:rPr>
        <w:t xml:space="preserve"> låta på Hammarön en </w:t>
      </w:r>
      <w:proofErr w:type="spellStart"/>
      <w:r w:rsidRPr="00903F91">
        <w:rPr>
          <w:rFonts w:ascii="Times New Roman" w:eastAsia="Calibri" w:hAnsi="Times New Roman" w:cs="Times New Roman"/>
          <w:sz w:val="24"/>
          <w:szCs w:val="24"/>
        </w:rPr>
        <w:t>fattigstugu</w:t>
      </w:r>
      <w:proofErr w:type="spellEnd"/>
      <w:r w:rsidRPr="00903F91">
        <w:rPr>
          <w:rFonts w:ascii="Times New Roman" w:eastAsia="Calibri" w:hAnsi="Times New Roman" w:cs="Times New Roman"/>
          <w:sz w:val="24"/>
          <w:szCs w:val="24"/>
        </w:rPr>
        <w:t>, ankommandes sedan på församlingen, at betala omkostnaden.</w:t>
      </w:r>
      <w:r>
        <w:rPr>
          <w:rFonts w:ascii="Times New Roman" w:eastAsia="Calibri" w:hAnsi="Times New Roman" w:cs="Times New Roman"/>
          <w:sz w:val="24"/>
          <w:szCs w:val="24"/>
        </w:rPr>
        <w:t>”</w:t>
      </w:r>
      <w:r w:rsidRPr="00903F91">
        <w:rPr>
          <w:rStyle w:val="Fotnotsreferens"/>
          <w:rFonts w:ascii="Times New Roman" w:eastAsia="Calibri" w:hAnsi="Times New Roman" w:cs="Times New Roman"/>
          <w:sz w:val="24"/>
          <w:szCs w:val="24"/>
        </w:rPr>
        <w:t xml:space="preserve"> </w:t>
      </w:r>
      <w:r>
        <w:rPr>
          <w:rStyle w:val="Fotnotsreferens"/>
          <w:rFonts w:ascii="Times New Roman" w:eastAsia="Calibri" w:hAnsi="Times New Roman" w:cs="Times New Roman"/>
          <w:sz w:val="24"/>
          <w:szCs w:val="24"/>
        </w:rPr>
        <w:footnoteReference w:id="114"/>
      </w:r>
    </w:p>
    <w:p w:rsidR="00903F91" w:rsidRPr="00903F91" w:rsidRDefault="00903F91" w:rsidP="005814DA">
      <w:pPr>
        <w:contextualSpacing/>
        <w:jc w:val="both"/>
        <w:rPr>
          <w:rFonts w:ascii="Times New Roman" w:eastAsia="Calibri" w:hAnsi="Times New Roman" w:cs="Times New Roman"/>
          <w:sz w:val="24"/>
          <w:szCs w:val="24"/>
        </w:rPr>
      </w:pPr>
      <w:r w:rsidRPr="00903F91">
        <w:rPr>
          <w:rFonts w:ascii="Times New Roman" w:hAnsi="Times New Roman" w:cs="Times New Roman"/>
          <w:sz w:val="24"/>
          <w:szCs w:val="24"/>
        </w:rPr>
        <w:t xml:space="preserve">     Nya vindar börjar blåsa </w:t>
      </w:r>
      <w:r>
        <w:rPr>
          <w:rFonts w:ascii="Times New Roman" w:hAnsi="Times New Roman" w:cs="Times New Roman"/>
          <w:sz w:val="24"/>
          <w:szCs w:val="24"/>
        </w:rPr>
        <w:t>på Hammarön, men för tillfället var sockenmännen nöjda.</w:t>
      </w:r>
    </w:p>
    <w:p w:rsidR="002E7A97" w:rsidRPr="00903F91" w:rsidRDefault="00903F91" w:rsidP="00903F91">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br/>
      </w:r>
      <w:r w:rsidR="002E7A97" w:rsidRPr="00903F91">
        <w:rPr>
          <w:rFonts w:ascii="Times New Roman" w:eastAsia="Calibri" w:hAnsi="Times New Roman" w:cs="Times New Roman"/>
          <w:b/>
          <w:i/>
          <w:sz w:val="24"/>
          <w:szCs w:val="24"/>
        </w:rPr>
        <w:t xml:space="preserve">Fiske </w:t>
      </w:r>
    </w:p>
    <w:p w:rsidR="002E7A97" w:rsidRDefault="002E7A97" w:rsidP="00176277">
      <w:pPr>
        <w:pStyle w:val="Liststycke"/>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Detta är en punkt som sticker ut för denna skärgårdssocken. </w:t>
      </w:r>
      <w:r w:rsidR="00F55999">
        <w:rPr>
          <w:rFonts w:ascii="Times New Roman" w:eastAsia="Calibri" w:hAnsi="Times New Roman" w:cs="Times New Roman"/>
          <w:sz w:val="24"/>
          <w:szCs w:val="24"/>
        </w:rPr>
        <w:t>N</w:t>
      </w:r>
      <w:r w:rsidR="007559E7">
        <w:rPr>
          <w:rFonts w:ascii="Times New Roman" w:eastAsia="Calibri" w:hAnsi="Times New Roman" w:cs="Times New Roman"/>
          <w:sz w:val="24"/>
          <w:szCs w:val="24"/>
        </w:rPr>
        <w:t>io</w:t>
      </w:r>
      <w:r w:rsidR="00F55999">
        <w:rPr>
          <w:rFonts w:ascii="Times New Roman" w:eastAsia="Calibri" w:hAnsi="Times New Roman" w:cs="Times New Roman"/>
          <w:sz w:val="24"/>
          <w:szCs w:val="24"/>
        </w:rPr>
        <w:t xml:space="preserve"> gånger kommer frågan </w:t>
      </w:r>
      <w:r w:rsidR="00903F91">
        <w:rPr>
          <w:rFonts w:ascii="Times New Roman" w:eastAsia="Calibri" w:hAnsi="Times New Roman" w:cs="Times New Roman"/>
          <w:sz w:val="24"/>
          <w:szCs w:val="24"/>
        </w:rPr>
        <w:t>upp</w:t>
      </w:r>
      <w:r w:rsidR="00F55999">
        <w:rPr>
          <w:rFonts w:ascii="Times New Roman" w:eastAsia="Calibri" w:hAnsi="Times New Roman" w:cs="Times New Roman"/>
          <w:sz w:val="24"/>
          <w:szCs w:val="24"/>
        </w:rPr>
        <w:t xml:space="preserve"> </w:t>
      </w:r>
      <w:r w:rsidR="00B235EE">
        <w:rPr>
          <w:rFonts w:ascii="Times New Roman" w:eastAsia="Calibri" w:hAnsi="Times New Roman" w:cs="Times New Roman"/>
          <w:sz w:val="24"/>
          <w:szCs w:val="24"/>
        </w:rPr>
        <w:t xml:space="preserve">under denna period </w:t>
      </w:r>
      <w:r w:rsidR="00F55999">
        <w:rPr>
          <w:rFonts w:ascii="Times New Roman" w:eastAsia="Calibri" w:hAnsi="Times New Roman" w:cs="Times New Roman"/>
          <w:sz w:val="24"/>
          <w:szCs w:val="24"/>
        </w:rPr>
        <w:t>både i form av varningar och hot om straff för sabbatsbrott</w:t>
      </w:r>
      <w:r w:rsidR="00903F91">
        <w:rPr>
          <w:rFonts w:ascii="Times New Roman" w:eastAsia="Calibri" w:hAnsi="Times New Roman" w:cs="Times New Roman"/>
          <w:sz w:val="24"/>
          <w:szCs w:val="24"/>
        </w:rPr>
        <w:t xml:space="preserve">. Den leder tidvis till </w:t>
      </w:r>
      <w:r w:rsidR="00F55999">
        <w:rPr>
          <w:rFonts w:ascii="Times New Roman" w:eastAsia="Calibri" w:hAnsi="Times New Roman" w:cs="Times New Roman"/>
          <w:sz w:val="24"/>
          <w:szCs w:val="24"/>
        </w:rPr>
        <w:t xml:space="preserve">långa </w:t>
      </w:r>
      <w:r w:rsidR="00F55999">
        <w:rPr>
          <w:rFonts w:ascii="Times New Roman" w:eastAsia="Calibri" w:hAnsi="Times New Roman" w:cs="Times New Roman"/>
          <w:sz w:val="24"/>
          <w:szCs w:val="24"/>
        </w:rPr>
        <w:lastRenderedPageBreak/>
        <w:t>diskussioner om vad som ska gälla för fisket</w:t>
      </w:r>
      <w:r w:rsidR="00903F91">
        <w:rPr>
          <w:rFonts w:ascii="Times New Roman" w:eastAsia="Calibri" w:hAnsi="Times New Roman" w:cs="Times New Roman"/>
          <w:sz w:val="24"/>
          <w:szCs w:val="24"/>
        </w:rPr>
        <w:t>,</w:t>
      </w:r>
      <w:r w:rsidR="00F55999">
        <w:rPr>
          <w:rFonts w:ascii="Times New Roman" w:eastAsia="Calibri" w:hAnsi="Times New Roman" w:cs="Times New Roman"/>
          <w:sz w:val="24"/>
          <w:szCs w:val="24"/>
        </w:rPr>
        <w:t xml:space="preserve"> det vill säga </w:t>
      </w:r>
      <w:r w:rsidR="00F55999" w:rsidRPr="00903F91">
        <w:rPr>
          <w:rFonts w:ascii="Times New Roman" w:eastAsia="Calibri" w:hAnsi="Times New Roman" w:cs="Times New Roman"/>
          <w:i/>
          <w:sz w:val="24"/>
          <w:szCs w:val="24"/>
        </w:rPr>
        <w:t>när</w:t>
      </w:r>
      <w:r w:rsidR="00F55999">
        <w:rPr>
          <w:rFonts w:ascii="Times New Roman" w:eastAsia="Calibri" w:hAnsi="Times New Roman" w:cs="Times New Roman"/>
          <w:sz w:val="24"/>
          <w:szCs w:val="24"/>
        </w:rPr>
        <w:t xml:space="preserve"> det ska vara tillåtet.</w:t>
      </w:r>
      <w:r w:rsidR="00176277">
        <w:rPr>
          <w:rFonts w:ascii="Times New Roman" w:eastAsia="Calibri" w:hAnsi="Times New Roman" w:cs="Times New Roman"/>
          <w:sz w:val="24"/>
          <w:szCs w:val="24"/>
        </w:rPr>
        <w:t xml:space="preserve"> </w:t>
      </w:r>
      <w:r w:rsidR="00730808">
        <w:rPr>
          <w:rFonts w:ascii="Times New Roman" w:eastAsia="Calibri" w:hAnsi="Times New Roman" w:cs="Times New Roman"/>
          <w:sz w:val="24"/>
          <w:szCs w:val="24"/>
        </w:rPr>
        <w:t>R</w:t>
      </w:r>
      <w:r w:rsidR="00176277">
        <w:rPr>
          <w:rFonts w:ascii="Times New Roman" w:eastAsia="Calibri" w:hAnsi="Times New Roman" w:cs="Times New Roman"/>
          <w:sz w:val="24"/>
          <w:szCs w:val="24"/>
        </w:rPr>
        <w:t>egeln</w:t>
      </w:r>
      <w:r w:rsidR="00730808">
        <w:rPr>
          <w:rFonts w:ascii="Times New Roman" w:eastAsia="Calibri" w:hAnsi="Times New Roman" w:cs="Times New Roman"/>
          <w:sz w:val="24"/>
          <w:szCs w:val="24"/>
        </w:rPr>
        <w:t xml:space="preserve"> från 1726 (s</w:t>
      </w:r>
      <w:r w:rsidR="008A1C1A">
        <w:rPr>
          <w:rFonts w:ascii="Times New Roman" w:eastAsia="Calibri" w:hAnsi="Times New Roman" w:cs="Times New Roman"/>
          <w:sz w:val="24"/>
          <w:szCs w:val="24"/>
        </w:rPr>
        <w:t>id</w:t>
      </w:r>
      <w:r w:rsidR="00730808">
        <w:rPr>
          <w:rFonts w:ascii="Times New Roman" w:eastAsia="Calibri" w:hAnsi="Times New Roman" w:cs="Times New Roman"/>
          <w:sz w:val="24"/>
          <w:szCs w:val="24"/>
        </w:rPr>
        <w:t>. 35)</w:t>
      </w:r>
      <w:r w:rsidR="00176277">
        <w:rPr>
          <w:rFonts w:ascii="Times New Roman" w:eastAsia="Calibri" w:hAnsi="Times New Roman" w:cs="Times New Roman"/>
          <w:sz w:val="24"/>
          <w:szCs w:val="24"/>
        </w:rPr>
        <w:t xml:space="preserve"> </w:t>
      </w:r>
      <w:r w:rsidR="00730808">
        <w:rPr>
          <w:rFonts w:ascii="Times New Roman" w:eastAsia="Calibri" w:hAnsi="Times New Roman" w:cs="Times New Roman"/>
          <w:sz w:val="24"/>
          <w:szCs w:val="24"/>
        </w:rPr>
        <w:t xml:space="preserve">sade </w:t>
      </w:r>
      <w:r w:rsidR="00176277">
        <w:rPr>
          <w:rFonts w:ascii="Times New Roman" w:eastAsia="Calibri" w:hAnsi="Times New Roman" w:cs="Times New Roman"/>
          <w:sz w:val="24"/>
          <w:szCs w:val="24"/>
        </w:rPr>
        <w:t xml:space="preserve">att fiske inte </w:t>
      </w:r>
      <w:r w:rsidR="00730808">
        <w:rPr>
          <w:rFonts w:ascii="Times New Roman" w:eastAsia="Calibri" w:hAnsi="Times New Roman" w:cs="Times New Roman"/>
          <w:sz w:val="24"/>
          <w:szCs w:val="24"/>
        </w:rPr>
        <w:t>var</w:t>
      </w:r>
      <w:r w:rsidR="00176277">
        <w:rPr>
          <w:rFonts w:ascii="Times New Roman" w:eastAsia="Calibri" w:hAnsi="Times New Roman" w:cs="Times New Roman"/>
          <w:sz w:val="24"/>
          <w:szCs w:val="24"/>
        </w:rPr>
        <w:t xml:space="preserve"> tillåtet på helgdagar förrän solen gått ner. Men Anders Simons</w:t>
      </w:r>
      <w:r w:rsidR="00B235EE">
        <w:rPr>
          <w:rFonts w:ascii="Times New Roman" w:eastAsia="Calibri" w:hAnsi="Times New Roman" w:cs="Times New Roman"/>
          <w:sz w:val="24"/>
          <w:szCs w:val="24"/>
        </w:rPr>
        <w:t>-</w:t>
      </w:r>
      <w:r w:rsidR="00176277">
        <w:rPr>
          <w:rFonts w:ascii="Times New Roman" w:eastAsia="Calibri" w:hAnsi="Times New Roman" w:cs="Times New Roman"/>
          <w:sz w:val="24"/>
          <w:szCs w:val="24"/>
        </w:rPr>
        <w:t xml:space="preserve">son menar </w:t>
      </w:r>
      <w:r w:rsidR="00CE644B">
        <w:rPr>
          <w:rFonts w:ascii="Times New Roman" w:eastAsia="Calibri" w:hAnsi="Times New Roman" w:cs="Times New Roman"/>
          <w:sz w:val="24"/>
          <w:szCs w:val="24"/>
        </w:rPr>
        <w:t xml:space="preserve">vid en stämma 1732 </w:t>
      </w:r>
      <w:r w:rsidR="00176277">
        <w:rPr>
          <w:rFonts w:ascii="Times New Roman" w:eastAsia="Calibri" w:hAnsi="Times New Roman" w:cs="Times New Roman"/>
          <w:sz w:val="24"/>
          <w:szCs w:val="24"/>
        </w:rPr>
        <w:t xml:space="preserve">att det borde vara tillåtet att fiska tidigare </w:t>
      </w:r>
      <w:r w:rsidR="00730808">
        <w:rPr>
          <w:rFonts w:ascii="Times New Roman" w:eastAsia="Calibri" w:hAnsi="Times New Roman" w:cs="Times New Roman"/>
          <w:sz w:val="24"/>
          <w:szCs w:val="24"/>
        </w:rPr>
        <w:t>under den tid</w:t>
      </w:r>
      <w:r w:rsidR="00176277">
        <w:rPr>
          <w:rFonts w:ascii="Times New Roman" w:eastAsia="Calibri" w:hAnsi="Times New Roman" w:cs="Times New Roman"/>
          <w:sz w:val="24"/>
          <w:szCs w:val="24"/>
        </w:rPr>
        <w:t xml:space="preserve"> fisk</w:t>
      </w:r>
      <w:r w:rsidR="00730808">
        <w:rPr>
          <w:rFonts w:ascii="Times New Roman" w:eastAsia="Calibri" w:hAnsi="Times New Roman" w:cs="Times New Roman"/>
          <w:sz w:val="24"/>
          <w:szCs w:val="24"/>
        </w:rPr>
        <w:t>e</w:t>
      </w:r>
      <w:r w:rsidR="00176277">
        <w:rPr>
          <w:rFonts w:ascii="Times New Roman" w:eastAsia="Calibri" w:hAnsi="Times New Roman" w:cs="Times New Roman"/>
          <w:sz w:val="24"/>
          <w:szCs w:val="24"/>
        </w:rPr>
        <w:t xml:space="preserve">lekarna pågår. Den nye pastorn Lars Hesselgren låter saken bero, troligen för att han behöver se efter vad som gäller </w:t>
      </w:r>
      <w:r w:rsidR="00BA4108">
        <w:rPr>
          <w:rFonts w:ascii="Times New Roman" w:eastAsia="Calibri" w:hAnsi="Times New Roman" w:cs="Times New Roman"/>
          <w:sz w:val="24"/>
          <w:szCs w:val="24"/>
        </w:rPr>
        <w:t>enligt stadgan om sabbatsbrott (s</w:t>
      </w:r>
      <w:r w:rsidR="008A1C1A">
        <w:rPr>
          <w:rFonts w:ascii="Times New Roman" w:eastAsia="Calibri" w:hAnsi="Times New Roman" w:cs="Times New Roman"/>
          <w:sz w:val="24"/>
          <w:szCs w:val="24"/>
        </w:rPr>
        <w:t>id</w:t>
      </w:r>
      <w:r w:rsidR="00BA4108">
        <w:rPr>
          <w:rFonts w:ascii="Times New Roman" w:eastAsia="Calibri" w:hAnsi="Times New Roman" w:cs="Times New Roman"/>
          <w:sz w:val="24"/>
          <w:szCs w:val="24"/>
        </w:rPr>
        <w:t>. 35). Hans uppgift var ju också att komma fram till enighet i frågan.</w:t>
      </w:r>
    </w:p>
    <w:p w:rsidR="00FC5750" w:rsidRDefault="00CE644B" w:rsidP="00FC5750">
      <w:pPr>
        <w:pStyle w:val="Liststycke"/>
        <w:spacing w:before="24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Det här var en besvärlig fråga för pastor. Till hösten samma år återkom han med ett förslag till enhällighet</w:t>
      </w:r>
      <w:r w:rsidR="00BC28CF">
        <w:rPr>
          <w:rFonts w:ascii="Times New Roman" w:eastAsia="Calibri" w:hAnsi="Times New Roman" w:cs="Times New Roman"/>
          <w:sz w:val="24"/>
          <w:szCs w:val="24"/>
        </w:rPr>
        <w:t>,</w:t>
      </w:r>
      <w:r>
        <w:rPr>
          <w:rFonts w:ascii="Times New Roman" w:eastAsia="Calibri" w:hAnsi="Times New Roman" w:cs="Times New Roman"/>
          <w:sz w:val="24"/>
          <w:szCs w:val="24"/>
        </w:rPr>
        <w:t xml:space="preserve"> nämligen att</w:t>
      </w:r>
      <w:r w:rsidRPr="00CE644B">
        <w:rPr>
          <w:rFonts w:ascii="Times New Roman" w:eastAsia="Calibri" w:hAnsi="Times New Roman" w:cs="Times New Roman"/>
          <w:sz w:val="24"/>
          <w:szCs w:val="24"/>
        </w:rPr>
        <w:t xml:space="preserve"> fiskelekarn</w:t>
      </w:r>
      <w:r>
        <w:rPr>
          <w:rFonts w:ascii="Times New Roman" w:eastAsia="Calibri" w:hAnsi="Times New Roman" w:cs="Times New Roman"/>
          <w:sz w:val="24"/>
          <w:szCs w:val="24"/>
        </w:rPr>
        <w:t xml:space="preserve">a </w:t>
      </w:r>
      <w:r w:rsidR="00BC28CF">
        <w:rPr>
          <w:rFonts w:ascii="Times New Roman" w:eastAsia="Calibri" w:hAnsi="Times New Roman" w:cs="Times New Roman"/>
          <w:sz w:val="24"/>
          <w:szCs w:val="24"/>
        </w:rPr>
        <w:t xml:space="preserve">skulle </w:t>
      </w:r>
      <w:r>
        <w:rPr>
          <w:rFonts w:ascii="Times New Roman" w:eastAsia="Calibri" w:hAnsi="Times New Roman" w:cs="Times New Roman"/>
          <w:sz w:val="24"/>
          <w:szCs w:val="24"/>
        </w:rPr>
        <w:t xml:space="preserve">räknas </w:t>
      </w:r>
      <w:r w:rsidRPr="00CE644B">
        <w:rPr>
          <w:rFonts w:ascii="Times New Roman" w:eastAsia="Calibri" w:hAnsi="Times New Roman" w:cs="Times New Roman"/>
          <w:sz w:val="24"/>
          <w:szCs w:val="24"/>
        </w:rPr>
        <w:t xml:space="preserve">från </w:t>
      </w:r>
      <w:r w:rsidR="00BC28CF">
        <w:rPr>
          <w:rFonts w:ascii="Times New Roman" w:eastAsia="Calibri" w:hAnsi="Times New Roman" w:cs="Times New Roman"/>
          <w:sz w:val="24"/>
          <w:szCs w:val="24"/>
        </w:rPr>
        <w:t>dess</w:t>
      </w:r>
      <w:r>
        <w:rPr>
          <w:rFonts w:ascii="Times New Roman" w:eastAsia="Calibri" w:hAnsi="Times New Roman" w:cs="Times New Roman"/>
          <w:sz w:val="24"/>
          <w:szCs w:val="24"/>
        </w:rPr>
        <w:t xml:space="preserve"> is</w:t>
      </w:r>
      <w:r w:rsidRPr="00CE644B">
        <w:rPr>
          <w:rFonts w:ascii="Times New Roman" w:eastAsia="Calibri" w:hAnsi="Times New Roman" w:cs="Times New Roman"/>
          <w:sz w:val="24"/>
          <w:szCs w:val="24"/>
        </w:rPr>
        <w:t>en går från s</w:t>
      </w:r>
      <w:r>
        <w:rPr>
          <w:rFonts w:ascii="Times New Roman" w:eastAsia="Calibri" w:hAnsi="Times New Roman" w:cs="Times New Roman"/>
          <w:sz w:val="24"/>
          <w:szCs w:val="24"/>
        </w:rPr>
        <w:t>j</w:t>
      </w:r>
      <w:r w:rsidRPr="00CE644B">
        <w:rPr>
          <w:rFonts w:ascii="Times New Roman" w:eastAsia="Calibri" w:hAnsi="Times New Roman" w:cs="Times New Roman"/>
          <w:sz w:val="24"/>
          <w:szCs w:val="24"/>
        </w:rPr>
        <w:t>ön til</w:t>
      </w:r>
      <w:r>
        <w:rPr>
          <w:rFonts w:ascii="Times New Roman" w:eastAsia="Calibri" w:hAnsi="Times New Roman" w:cs="Times New Roman"/>
          <w:sz w:val="24"/>
          <w:szCs w:val="24"/>
        </w:rPr>
        <w:t xml:space="preserve">l den sista maj. </w:t>
      </w:r>
      <w:r w:rsidR="00BC28CF">
        <w:rPr>
          <w:rFonts w:ascii="Times New Roman" w:eastAsia="Calibri" w:hAnsi="Times New Roman" w:cs="Times New Roman"/>
          <w:sz w:val="24"/>
          <w:szCs w:val="24"/>
        </w:rPr>
        <w:t>F</w:t>
      </w:r>
      <w:r>
        <w:rPr>
          <w:rFonts w:ascii="Times New Roman" w:eastAsia="Calibri" w:hAnsi="Times New Roman" w:cs="Times New Roman"/>
          <w:sz w:val="24"/>
          <w:szCs w:val="24"/>
        </w:rPr>
        <w:t xml:space="preserve">örsamlingens ledamöter påstod </w:t>
      </w:r>
      <w:r w:rsidR="00BC28CF">
        <w:rPr>
          <w:rFonts w:ascii="Times New Roman" w:eastAsia="Calibri" w:hAnsi="Times New Roman" w:cs="Times New Roman"/>
          <w:sz w:val="24"/>
          <w:szCs w:val="24"/>
        </w:rPr>
        <w:t xml:space="preserve">dock </w:t>
      </w:r>
      <w:r w:rsidRPr="00CE644B">
        <w:rPr>
          <w:rFonts w:ascii="Times New Roman" w:eastAsia="Calibri" w:hAnsi="Times New Roman" w:cs="Times New Roman"/>
          <w:sz w:val="24"/>
          <w:szCs w:val="24"/>
        </w:rPr>
        <w:t>a</w:t>
      </w:r>
      <w:r w:rsidR="007358F9">
        <w:rPr>
          <w:rFonts w:ascii="Times New Roman" w:eastAsia="Calibri" w:hAnsi="Times New Roman" w:cs="Times New Roman"/>
          <w:sz w:val="24"/>
          <w:szCs w:val="24"/>
        </w:rPr>
        <w:t>tt alla fiskelekar</w:t>
      </w:r>
      <w:r w:rsidRPr="00CE644B">
        <w:rPr>
          <w:rFonts w:ascii="Times New Roman" w:eastAsia="Calibri" w:hAnsi="Times New Roman" w:cs="Times New Roman"/>
          <w:sz w:val="24"/>
          <w:szCs w:val="24"/>
        </w:rPr>
        <w:t xml:space="preserve"> </w:t>
      </w:r>
      <w:r w:rsidR="007358F9">
        <w:rPr>
          <w:rFonts w:ascii="Times New Roman" w:eastAsia="Calibri" w:hAnsi="Times New Roman" w:cs="Times New Roman"/>
          <w:sz w:val="24"/>
          <w:szCs w:val="24"/>
        </w:rPr>
        <w:t>inte s</w:t>
      </w:r>
      <w:r w:rsidRPr="00CE644B">
        <w:rPr>
          <w:rFonts w:ascii="Times New Roman" w:eastAsia="Calibri" w:hAnsi="Times New Roman" w:cs="Times New Roman"/>
          <w:sz w:val="24"/>
          <w:szCs w:val="24"/>
        </w:rPr>
        <w:t>luta</w:t>
      </w:r>
      <w:r w:rsidR="007358F9">
        <w:rPr>
          <w:rFonts w:ascii="Times New Roman" w:eastAsia="Calibri" w:hAnsi="Times New Roman" w:cs="Times New Roman"/>
          <w:sz w:val="24"/>
          <w:szCs w:val="24"/>
        </w:rPr>
        <w:t>de</w:t>
      </w:r>
      <w:r w:rsidRPr="00CE644B">
        <w:rPr>
          <w:rFonts w:ascii="Times New Roman" w:eastAsia="Calibri" w:hAnsi="Times New Roman" w:cs="Times New Roman"/>
          <w:sz w:val="24"/>
          <w:szCs w:val="24"/>
        </w:rPr>
        <w:t xml:space="preserve"> </w:t>
      </w:r>
      <w:r w:rsidR="00BC28CF">
        <w:rPr>
          <w:rFonts w:ascii="Times New Roman" w:eastAsia="Calibri" w:hAnsi="Times New Roman" w:cs="Times New Roman"/>
          <w:sz w:val="24"/>
          <w:szCs w:val="24"/>
        </w:rPr>
        <w:t xml:space="preserve">förrän vid </w:t>
      </w:r>
      <w:r w:rsidRPr="00CE644B">
        <w:rPr>
          <w:rFonts w:ascii="Times New Roman" w:eastAsia="Calibri" w:hAnsi="Times New Roman" w:cs="Times New Roman"/>
          <w:sz w:val="24"/>
          <w:szCs w:val="24"/>
        </w:rPr>
        <w:t>Permässan</w:t>
      </w:r>
      <w:r w:rsidR="00BC28CF">
        <w:rPr>
          <w:rFonts w:ascii="Times New Roman" w:eastAsia="Calibri" w:hAnsi="Times New Roman" w:cs="Times New Roman"/>
          <w:sz w:val="24"/>
          <w:szCs w:val="24"/>
        </w:rPr>
        <w:t xml:space="preserve"> (29 juni) och begärde därför att tiden skulle förlängas</w:t>
      </w:r>
      <w:r w:rsidR="009013EA">
        <w:rPr>
          <w:rFonts w:ascii="Times New Roman" w:eastAsia="Calibri" w:hAnsi="Times New Roman" w:cs="Times New Roman"/>
          <w:sz w:val="24"/>
          <w:szCs w:val="24"/>
        </w:rPr>
        <w:t>.</w:t>
      </w:r>
      <w:r w:rsidR="00175E79">
        <w:rPr>
          <w:rFonts w:ascii="Times New Roman" w:eastAsia="Calibri" w:hAnsi="Times New Roman" w:cs="Times New Roman"/>
          <w:sz w:val="24"/>
          <w:szCs w:val="24"/>
        </w:rPr>
        <w:t xml:space="preserve"> </w:t>
      </w:r>
      <w:r w:rsidR="00FC5750">
        <w:rPr>
          <w:rFonts w:ascii="Times New Roman" w:eastAsia="Calibri" w:hAnsi="Times New Roman" w:cs="Times New Roman"/>
          <w:sz w:val="24"/>
          <w:szCs w:val="24"/>
        </w:rPr>
        <w:t>Sedan blir</w:t>
      </w:r>
      <w:r w:rsidR="00175E79">
        <w:rPr>
          <w:rFonts w:ascii="Times New Roman" w:eastAsia="Calibri" w:hAnsi="Times New Roman" w:cs="Times New Roman"/>
          <w:sz w:val="24"/>
          <w:szCs w:val="24"/>
        </w:rPr>
        <w:t xml:space="preserve"> protokollet svårtolkat</w:t>
      </w:r>
      <w:r w:rsidR="00FC5750">
        <w:rPr>
          <w:rFonts w:ascii="Times New Roman" w:eastAsia="Calibri" w:hAnsi="Times New Roman" w:cs="Times New Roman"/>
          <w:sz w:val="24"/>
          <w:szCs w:val="24"/>
        </w:rPr>
        <w:t>:</w:t>
      </w:r>
    </w:p>
    <w:p w:rsidR="00FC5750" w:rsidRDefault="00FC5750" w:rsidP="00FC5750">
      <w:pPr>
        <w:pStyle w:val="Liststycke"/>
        <w:spacing w:before="240"/>
        <w:ind w:left="0"/>
        <w:jc w:val="both"/>
        <w:rPr>
          <w:rFonts w:ascii="Times New Roman" w:eastAsia="Calibri" w:hAnsi="Times New Roman" w:cs="Times New Roman"/>
          <w:sz w:val="24"/>
          <w:szCs w:val="24"/>
        </w:rPr>
      </w:pPr>
    </w:p>
    <w:p w:rsidR="00FC5750" w:rsidRDefault="00FC5750" w:rsidP="00FC5750">
      <w:pPr>
        <w:pStyle w:val="Liststycke"/>
        <w:spacing w:before="240" w:line="240" w:lineRule="auto"/>
        <w:ind w:left="567"/>
        <w:jc w:val="both"/>
        <w:rPr>
          <w:rFonts w:ascii="Times New Roman" w:eastAsia="Calibri" w:hAnsi="Times New Roman" w:cs="Times New Roman"/>
        </w:rPr>
      </w:pPr>
      <w:r>
        <w:rPr>
          <w:rFonts w:ascii="Times New Roman" w:eastAsia="Calibri" w:hAnsi="Times New Roman" w:cs="Times New Roman"/>
        </w:rPr>
        <w:t>…</w:t>
      </w:r>
      <w:r w:rsidRPr="00CE5155">
        <w:rPr>
          <w:rFonts w:ascii="Times New Roman" w:eastAsia="Calibri" w:hAnsi="Times New Roman" w:cs="Times New Roman"/>
        </w:rPr>
        <w:t xml:space="preserve">ty gaf Pastor </w:t>
      </w:r>
      <w:r w:rsidRPr="00FC5750">
        <w:rPr>
          <w:rFonts w:ascii="Times New Roman" w:eastAsia="Calibri" w:hAnsi="Times New Roman" w:cs="Times New Roman"/>
        </w:rPr>
        <w:t xml:space="preserve">detta förslag til enhällighet härutinnan: att </w:t>
      </w:r>
      <w:proofErr w:type="spellStart"/>
      <w:r w:rsidRPr="00FC5750">
        <w:rPr>
          <w:rFonts w:ascii="Times New Roman" w:eastAsia="Calibri" w:hAnsi="Times New Roman" w:cs="Times New Roman"/>
        </w:rPr>
        <w:t>fiskelekarne</w:t>
      </w:r>
      <w:proofErr w:type="spellEnd"/>
      <w:r w:rsidRPr="00FC5750">
        <w:rPr>
          <w:rFonts w:ascii="Times New Roman" w:eastAsia="Calibri" w:hAnsi="Times New Roman" w:cs="Times New Roman"/>
        </w:rPr>
        <w:t xml:space="preserve"> kunde räknas ifrån den tiden isen går från siön och til den </w:t>
      </w:r>
      <w:proofErr w:type="spellStart"/>
      <w:r w:rsidRPr="00FC5750">
        <w:rPr>
          <w:rFonts w:ascii="Times New Roman" w:eastAsia="Calibri" w:hAnsi="Times New Roman" w:cs="Times New Roman"/>
        </w:rPr>
        <w:t>sidsta</w:t>
      </w:r>
      <w:proofErr w:type="spellEnd"/>
      <w:r w:rsidRPr="00FC5750">
        <w:rPr>
          <w:rFonts w:ascii="Times New Roman" w:eastAsia="Calibri" w:hAnsi="Times New Roman" w:cs="Times New Roman"/>
        </w:rPr>
        <w:t xml:space="preserve"> Maji, inom hwilken tid </w:t>
      </w:r>
      <w:proofErr w:type="spellStart"/>
      <w:r w:rsidRPr="00FC5750">
        <w:rPr>
          <w:rFonts w:ascii="Times New Roman" w:eastAsia="Calibri" w:hAnsi="Times New Roman" w:cs="Times New Roman"/>
        </w:rPr>
        <w:t>fiskelekarne</w:t>
      </w:r>
      <w:proofErr w:type="spellEnd"/>
      <w:r w:rsidRPr="00FC5750">
        <w:rPr>
          <w:rFonts w:ascii="Times New Roman" w:eastAsia="Calibri" w:hAnsi="Times New Roman" w:cs="Times New Roman"/>
        </w:rPr>
        <w:t xml:space="preserve"> kunde i </w:t>
      </w:r>
      <w:proofErr w:type="spellStart"/>
      <w:r w:rsidRPr="00FC5750">
        <w:rPr>
          <w:rFonts w:ascii="Times New Roman" w:eastAsia="Calibri" w:hAnsi="Times New Roman" w:cs="Times New Roman"/>
        </w:rPr>
        <w:t>acht</w:t>
      </w:r>
      <w:proofErr w:type="spellEnd"/>
      <w:r w:rsidRPr="00FC5750">
        <w:rPr>
          <w:rFonts w:ascii="Times New Roman" w:eastAsia="Calibri" w:hAnsi="Times New Roman" w:cs="Times New Roman"/>
        </w:rPr>
        <w:t xml:space="preserve"> tagas söndag aftonen. Men, som församlingens ledamöter </w:t>
      </w:r>
      <w:proofErr w:type="spellStart"/>
      <w:r w:rsidRPr="00FC5750">
        <w:rPr>
          <w:rFonts w:ascii="Times New Roman" w:eastAsia="Calibri" w:hAnsi="Times New Roman" w:cs="Times New Roman"/>
        </w:rPr>
        <w:t>påstodo</w:t>
      </w:r>
      <w:proofErr w:type="spellEnd"/>
      <w:r w:rsidRPr="00FC5750">
        <w:rPr>
          <w:rFonts w:ascii="Times New Roman" w:eastAsia="Calibri" w:hAnsi="Times New Roman" w:cs="Times New Roman"/>
        </w:rPr>
        <w:t xml:space="preserve">, at </w:t>
      </w:r>
      <w:proofErr w:type="spellStart"/>
      <w:r w:rsidRPr="00FC5750">
        <w:rPr>
          <w:rFonts w:ascii="Times New Roman" w:eastAsia="Calibri" w:hAnsi="Times New Roman" w:cs="Times New Roman"/>
        </w:rPr>
        <w:t>fiskelekarne</w:t>
      </w:r>
      <w:proofErr w:type="spellEnd"/>
      <w:r w:rsidRPr="00FC5750">
        <w:rPr>
          <w:rFonts w:ascii="Times New Roman" w:eastAsia="Calibri" w:hAnsi="Times New Roman" w:cs="Times New Roman"/>
        </w:rPr>
        <w:t xml:space="preserve"> icke sluta sig alla för Permässan, </w:t>
      </w:r>
      <w:proofErr w:type="spellStart"/>
      <w:r w:rsidRPr="00FC5750">
        <w:rPr>
          <w:rFonts w:ascii="Times New Roman" w:eastAsia="Calibri" w:hAnsi="Times New Roman" w:cs="Times New Roman"/>
        </w:rPr>
        <w:t>begiärandes</w:t>
      </w:r>
      <w:proofErr w:type="spellEnd"/>
      <w:r w:rsidRPr="00FC5750">
        <w:rPr>
          <w:rFonts w:ascii="Times New Roman" w:eastAsia="Calibri" w:hAnsi="Times New Roman" w:cs="Times New Roman"/>
        </w:rPr>
        <w:t xml:space="preserve"> at tiden til deras </w:t>
      </w:r>
      <w:proofErr w:type="spellStart"/>
      <w:r w:rsidRPr="00FC5750">
        <w:rPr>
          <w:rFonts w:ascii="Times New Roman" w:eastAsia="Calibri" w:hAnsi="Times New Roman" w:cs="Times New Roman"/>
        </w:rPr>
        <w:t>upwachtande</w:t>
      </w:r>
      <w:proofErr w:type="spellEnd"/>
      <w:r w:rsidRPr="00FC5750">
        <w:rPr>
          <w:rFonts w:ascii="Times New Roman" w:eastAsia="Calibri" w:hAnsi="Times New Roman" w:cs="Times New Roman"/>
        </w:rPr>
        <w:t xml:space="preserve"> måtte der til </w:t>
      </w:r>
      <w:proofErr w:type="spellStart"/>
      <w:r w:rsidRPr="00FC5750">
        <w:rPr>
          <w:rFonts w:ascii="Times New Roman" w:eastAsia="Calibri" w:hAnsi="Times New Roman" w:cs="Times New Roman"/>
        </w:rPr>
        <w:t>utsättias</w:t>
      </w:r>
      <w:proofErr w:type="spellEnd"/>
      <w:r w:rsidRPr="00FC5750">
        <w:rPr>
          <w:rFonts w:ascii="Times New Roman" w:eastAsia="Calibri" w:hAnsi="Times New Roman" w:cs="Times New Roman"/>
        </w:rPr>
        <w:t xml:space="preserve">. Men at föreläggas måtte wite 1 </w:t>
      </w:r>
      <w:proofErr w:type="spellStart"/>
      <w:r w:rsidRPr="00FC5750">
        <w:rPr>
          <w:rFonts w:ascii="Times New Roman" w:eastAsia="Calibri" w:hAnsi="Times New Roman" w:cs="Times New Roman"/>
        </w:rPr>
        <w:t>Rdr</w:t>
      </w:r>
      <w:proofErr w:type="spellEnd"/>
      <w:r w:rsidRPr="00FC5750">
        <w:rPr>
          <w:rFonts w:ascii="Times New Roman" w:eastAsia="Calibri" w:hAnsi="Times New Roman" w:cs="Times New Roman"/>
        </w:rPr>
        <w:t xml:space="preserve"> Smt för den som fiskar sedan efter den tiden, för </w:t>
      </w:r>
      <w:proofErr w:type="spellStart"/>
      <w:r w:rsidRPr="00FC5750">
        <w:rPr>
          <w:rFonts w:ascii="Times New Roman" w:eastAsia="Calibri" w:hAnsi="Times New Roman" w:cs="Times New Roman"/>
        </w:rPr>
        <w:t>klåckan</w:t>
      </w:r>
      <w:proofErr w:type="spellEnd"/>
      <w:r w:rsidRPr="00FC5750">
        <w:rPr>
          <w:rFonts w:ascii="Times New Roman" w:eastAsia="Calibri" w:hAnsi="Times New Roman" w:cs="Times New Roman"/>
        </w:rPr>
        <w:t xml:space="preserve"> 4 söndagaftonen. Hwarwid Pastor måste låta det </w:t>
      </w:r>
      <w:proofErr w:type="spellStart"/>
      <w:r w:rsidRPr="00FC5750">
        <w:rPr>
          <w:rFonts w:ascii="Times New Roman" w:eastAsia="Calibri" w:hAnsi="Times New Roman" w:cs="Times New Roman"/>
        </w:rPr>
        <w:t>förblifwa</w:t>
      </w:r>
      <w:proofErr w:type="spellEnd"/>
      <w:r w:rsidRPr="00FC5750">
        <w:rPr>
          <w:rFonts w:ascii="Times New Roman" w:eastAsia="Calibri" w:hAnsi="Times New Roman" w:cs="Times New Roman"/>
        </w:rPr>
        <w:t xml:space="preserve"> tills widare.</w:t>
      </w:r>
      <w:r w:rsidR="000B0E1D">
        <w:rPr>
          <w:rStyle w:val="Fotnotsreferens"/>
          <w:rFonts w:ascii="Times New Roman" w:eastAsia="Calibri" w:hAnsi="Times New Roman" w:cs="Times New Roman"/>
        </w:rPr>
        <w:footnoteReference w:id="115"/>
      </w:r>
    </w:p>
    <w:p w:rsidR="008B17E0" w:rsidRDefault="008B17E0" w:rsidP="00FC5750">
      <w:pPr>
        <w:pStyle w:val="Liststycke"/>
        <w:spacing w:before="240" w:line="240" w:lineRule="auto"/>
        <w:ind w:left="567"/>
        <w:jc w:val="both"/>
        <w:rPr>
          <w:rFonts w:ascii="Times New Roman" w:eastAsia="Calibri" w:hAnsi="Times New Roman" w:cs="Times New Roman"/>
        </w:rPr>
      </w:pPr>
      <w:r>
        <w:rPr>
          <w:rFonts w:ascii="Times New Roman" w:eastAsia="Calibri" w:hAnsi="Times New Roman" w:cs="Times New Roman"/>
          <w:noProof/>
          <w:sz w:val="24"/>
          <w:szCs w:val="24"/>
          <w:lang w:eastAsia="sv-SE"/>
        </w:rPr>
        <w:drawing>
          <wp:anchor distT="107950" distB="0" distL="114300" distR="114300" simplePos="0" relativeHeight="251708416" behindDoc="1" locked="0" layoutInCell="1" allowOverlap="1">
            <wp:simplePos x="0" y="0"/>
            <wp:positionH relativeFrom="column">
              <wp:posOffset>-136525</wp:posOffset>
            </wp:positionH>
            <wp:positionV relativeFrom="page">
              <wp:posOffset>4137025</wp:posOffset>
            </wp:positionV>
            <wp:extent cx="3891600" cy="3970800"/>
            <wp:effectExtent l="0" t="0" r="0" b="0"/>
            <wp:wrapTight wrapText="right">
              <wp:wrapPolygon edited="0">
                <wp:start x="0" y="0"/>
                <wp:lineTo x="0" y="21451"/>
                <wp:lineTo x="21466" y="21451"/>
                <wp:lineTo x="21466"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kenst 1732 maj.jpg"/>
                    <pic:cNvPicPr/>
                  </pic:nvPicPr>
                  <pic:blipFill>
                    <a:blip r:embed="rId14">
                      <a:extLst>
                        <a:ext uri="{28A0092B-C50C-407E-A947-70E740481C1C}">
                          <a14:useLocalDpi xmlns:a14="http://schemas.microsoft.com/office/drawing/2010/main" val="0"/>
                        </a:ext>
                      </a:extLst>
                    </a:blip>
                    <a:stretch>
                      <a:fillRect/>
                    </a:stretch>
                  </pic:blipFill>
                  <pic:spPr>
                    <a:xfrm>
                      <a:off x="0" y="0"/>
                      <a:ext cx="3891600" cy="3970800"/>
                    </a:xfrm>
                    <a:prstGeom prst="rect">
                      <a:avLst/>
                    </a:prstGeom>
                  </pic:spPr>
                </pic:pic>
              </a:graphicData>
            </a:graphic>
            <wp14:sizeRelH relativeFrom="margin">
              <wp14:pctWidth>0</wp14:pctWidth>
            </wp14:sizeRelH>
            <wp14:sizeRelV relativeFrom="margin">
              <wp14:pctHeight>0</wp14:pctHeight>
            </wp14:sizeRelV>
          </wp:anchor>
        </w:drawing>
      </w:r>
    </w:p>
    <w:p w:rsidR="00D03777" w:rsidRPr="00D03777" w:rsidRDefault="00D03777" w:rsidP="008B17E0">
      <w:pPr>
        <w:pStyle w:val="Liststycke"/>
        <w:ind w:left="0"/>
        <w:rPr>
          <w:rFonts w:ascii="Times New Roman" w:eastAsia="Calibri" w:hAnsi="Times New Roman" w:cs="Times New Roman"/>
          <w:i/>
          <w:sz w:val="20"/>
          <w:szCs w:val="20"/>
        </w:rPr>
      </w:pPr>
      <w:r w:rsidRPr="00D03777">
        <w:rPr>
          <w:rFonts w:ascii="Times New Roman" w:eastAsia="Calibri" w:hAnsi="Times New Roman" w:cs="Times New Roman"/>
          <w:i/>
          <w:sz w:val="20"/>
          <w:szCs w:val="20"/>
        </w:rPr>
        <w:t>Exempel på ett sockenstämmoprotokoll (från 1732)</w:t>
      </w:r>
      <w:r>
        <w:rPr>
          <w:rFonts w:ascii="Times New Roman" w:eastAsia="Calibri" w:hAnsi="Times New Roman" w:cs="Times New Roman"/>
          <w:i/>
          <w:sz w:val="20"/>
          <w:szCs w:val="20"/>
        </w:rPr>
        <w:t xml:space="preserve">. </w:t>
      </w:r>
      <w:r w:rsidRPr="00247D6A">
        <w:rPr>
          <w:rFonts w:ascii="Times New Roman" w:eastAsia="Calibri" w:hAnsi="Times New Roman" w:cs="Times New Roman"/>
          <w:sz w:val="20"/>
          <w:szCs w:val="20"/>
        </w:rPr>
        <w:t xml:space="preserve">Här klagade </w:t>
      </w:r>
      <w:r w:rsidR="00247D6A" w:rsidRPr="00247D6A">
        <w:rPr>
          <w:rFonts w:ascii="Times New Roman" w:eastAsia="Calibri" w:hAnsi="Times New Roman" w:cs="Times New Roman"/>
          <w:sz w:val="20"/>
          <w:szCs w:val="20"/>
        </w:rPr>
        <w:t>(§3) Simon Ersson på Lars Olsson för att han skulle ha fiskat för tidigt söndagen efter påsk.</w:t>
      </w:r>
    </w:p>
    <w:p w:rsidR="00D03777" w:rsidRDefault="00D03777" w:rsidP="008B17E0">
      <w:pPr>
        <w:pStyle w:val="Liststycke"/>
        <w:ind w:left="0"/>
        <w:rPr>
          <w:rFonts w:ascii="Times New Roman" w:eastAsia="Calibri" w:hAnsi="Times New Roman" w:cs="Times New Roman"/>
          <w:sz w:val="24"/>
          <w:szCs w:val="24"/>
        </w:rPr>
      </w:pPr>
    </w:p>
    <w:p w:rsidR="00EC61D6" w:rsidRDefault="00175E79" w:rsidP="008B17E0">
      <w:pPr>
        <w:pStyle w:val="Liststycke"/>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Enligt Börjesson i </w:t>
      </w:r>
      <w:r w:rsidRPr="000B0E1D">
        <w:rPr>
          <w:rFonts w:ascii="Times New Roman" w:eastAsia="Calibri" w:hAnsi="Times New Roman" w:cs="Times New Roman"/>
          <w:i/>
          <w:sz w:val="24"/>
          <w:szCs w:val="24"/>
        </w:rPr>
        <w:t>Hammarö och Hammaröbo</w:t>
      </w:r>
      <w:r w:rsidR="00FC5750" w:rsidRPr="000B0E1D">
        <w:rPr>
          <w:rFonts w:ascii="Times New Roman" w:eastAsia="Calibri" w:hAnsi="Times New Roman" w:cs="Times New Roman"/>
          <w:i/>
          <w:sz w:val="24"/>
          <w:szCs w:val="24"/>
        </w:rPr>
        <w:t>rna</w:t>
      </w:r>
      <w:r w:rsidR="00FC5750">
        <w:rPr>
          <w:rFonts w:ascii="Times New Roman" w:eastAsia="Calibri" w:hAnsi="Times New Roman" w:cs="Times New Roman"/>
          <w:sz w:val="24"/>
          <w:szCs w:val="24"/>
        </w:rPr>
        <w:t xml:space="preserve"> </w:t>
      </w:r>
      <w:r w:rsidR="008355FE">
        <w:rPr>
          <w:rFonts w:ascii="Times New Roman" w:eastAsia="Calibri" w:hAnsi="Times New Roman" w:cs="Times New Roman"/>
          <w:sz w:val="24"/>
          <w:szCs w:val="24"/>
        </w:rPr>
        <w:t>innebar det</w:t>
      </w:r>
      <w:r w:rsidR="00FC5750">
        <w:rPr>
          <w:rFonts w:ascii="Times New Roman" w:eastAsia="Calibri" w:hAnsi="Times New Roman" w:cs="Times New Roman"/>
          <w:sz w:val="24"/>
          <w:szCs w:val="24"/>
        </w:rPr>
        <w:t xml:space="preserve"> att past</w:t>
      </w:r>
      <w:r>
        <w:rPr>
          <w:rFonts w:ascii="Times New Roman" w:eastAsia="Calibri" w:hAnsi="Times New Roman" w:cs="Times New Roman"/>
          <w:sz w:val="24"/>
          <w:szCs w:val="24"/>
        </w:rPr>
        <w:t>or gick med på utsträckt tid för fiskelekarna till 29 juni</w:t>
      </w:r>
      <w:r w:rsidR="00FC5750">
        <w:rPr>
          <w:rFonts w:ascii="Times New Roman" w:eastAsia="Calibri" w:hAnsi="Times New Roman" w:cs="Times New Roman"/>
          <w:sz w:val="24"/>
          <w:szCs w:val="24"/>
        </w:rPr>
        <w:t xml:space="preserve">. Under denna tid skulle man få fiska på söndagarna </w:t>
      </w:r>
      <w:r w:rsidR="000B0E1D">
        <w:rPr>
          <w:rFonts w:ascii="Times New Roman" w:eastAsia="Calibri" w:hAnsi="Times New Roman" w:cs="Times New Roman"/>
          <w:sz w:val="24"/>
          <w:szCs w:val="24"/>
        </w:rPr>
        <w:t>efter</w:t>
      </w:r>
      <w:r w:rsidR="00FC5750">
        <w:rPr>
          <w:rFonts w:ascii="Times New Roman" w:eastAsia="Calibri" w:hAnsi="Times New Roman" w:cs="Times New Roman"/>
          <w:sz w:val="24"/>
          <w:szCs w:val="24"/>
        </w:rPr>
        <w:t xml:space="preserve"> klockan 4</w:t>
      </w:r>
      <w:r>
        <w:rPr>
          <w:rFonts w:ascii="Times New Roman" w:eastAsia="Calibri" w:hAnsi="Times New Roman" w:cs="Times New Roman"/>
          <w:sz w:val="24"/>
          <w:szCs w:val="24"/>
        </w:rPr>
        <w:t xml:space="preserve"> </w:t>
      </w:r>
      <w:r w:rsidR="00FC5750">
        <w:rPr>
          <w:rFonts w:ascii="Times New Roman" w:eastAsia="Calibri" w:hAnsi="Times New Roman" w:cs="Times New Roman"/>
          <w:sz w:val="24"/>
          <w:szCs w:val="24"/>
        </w:rPr>
        <w:t>men det skulle kosta 1 daler s m t att ge sig ut tidigare.</w:t>
      </w:r>
      <w:r w:rsidR="000B0E1D">
        <w:rPr>
          <w:rFonts w:ascii="Times New Roman" w:eastAsia="Calibri" w:hAnsi="Times New Roman" w:cs="Times New Roman"/>
          <w:sz w:val="24"/>
          <w:szCs w:val="24"/>
        </w:rPr>
        <w:t xml:space="preserve"> En mild fiske</w:t>
      </w:r>
      <w:r w:rsidR="008B17E0">
        <w:rPr>
          <w:rFonts w:ascii="Times New Roman" w:eastAsia="Calibri" w:hAnsi="Times New Roman" w:cs="Times New Roman"/>
          <w:sz w:val="24"/>
          <w:szCs w:val="24"/>
        </w:rPr>
        <w:t>-</w:t>
      </w:r>
      <w:r w:rsidR="000B0E1D">
        <w:rPr>
          <w:rFonts w:ascii="Times New Roman" w:eastAsia="Calibri" w:hAnsi="Times New Roman" w:cs="Times New Roman"/>
          <w:sz w:val="24"/>
          <w:szCs w:val="24"/>
        </w:rPr>
        <w:t>stadga konstaterar Börjesson.</w:t>
      </w:r>
      <w:r w:rsidR="000B0E1D">
        <w:rPr>
          <w:rStyle w:val="Fotnotsreferens"/>
          <w:rFonts w:ascii="Times New Roman" w:eastAsia="Calibri" w:hAnsi="Times New Roman" w:cs="Times New Roman"/>
          <w:sz w:val="24"/>
          <w:szCs w:val="24"/>
        </w:rPr>
        <w:footnoteReference w:id="116"/>
      </w:r>
      <w:r w:rsidR="000B0E1D">
        <w:rPr>
          <w:rFonts w:ascii="Times New Roman" w:eastAsia="Calibri" w:hAnsi="Times New Roman" w:cs="Times New Roman"/>
          <w:sz w:val="24"/>
          <w:szCs w:val="24"/>
        </w:rPr>
        <w:t xml:space="preserve"> </w:t>
      </w:r>
      <w:r w:rsidR="00EC61D6">
        <w:rPr>
          <w:rFonts w:ascii="Times New Roman" w:eastAsia="Calibri" w:hAnsi="Times New Roman" w:cs="Times New Roman"/>
          <w:sz w:val="24"/>
          <w:szCs w:val="24"/>
        </w:rPr>
        <w:t>P</w:t>
      </w:r>
      <w:r w:rsidR="000B0E1D">
        <w:rPr>
          <w:rFonts w:ascii="Times New Roman" w:eastAsia="Calibri" w:hAnsi="Times New Roman" w:cs="Times New Roman"/>
          <w:sz w:val="24"/>
          <w:szCs w:val="24"/>
        </w:rPr>
        <w:t xml:space="preserve">astor </w:t>
      </w:r>
      <w:r w:rsidR="00EC61D6">
        <w:rPr>
          <w:rFonts w:ascii="Times New Roman" w:eastAsia="Calibri" w:hAnsi="Times New Roman" w:cs="Times New Roman"/>
          <w:sz w:val="24"/>
          <w:szCs w:val="24"/>
        </w:rPr>
        <w:t xml:space="preserve">fick </w:t>
      </w:r>
      <w:r w:rsidR="000B0E1D">
        <w:rPr>
          <w:rFonts w:ascii="Times New Roman" w:eastAsia="Calibri" w:hAnsi="Times New Roman" w:cs="Times New Roman"/>
          <w:sz w:val="24"/>
          <w:szCs w:val="24"/>
        </w:rPr>
        <w:t>backa på sitt förslag om tiden för fiskelekarna</w:t>
      </w:r>
      <w:r w:rsidR="00EC61D6">
        <w:rPr>
          <w:rFonts w:ascii="Times New Roman" w:eastAsia="Calibri" w:hAnsi="Times New Roman" w:cs="Times New Roman"/>
          <w:sz w:val="24"/>
          <w:szCs w:val="24"/>
        </w:rPr>
        <w:t xml:space="preserve"> och det blev tillåtet att fiska redan klockan 4, långt före solens nergång. När det gäller socken</w:t>
      </w:r>
      <w:r w:rsidR="008B17E0">
        <w:rPr>
          <w:rFonts w:ascii="Times New Roman" w:eastAsia="Calibri" w:hAnsi="Times New Roman" w:cs="Times New Roman"/>
          <w:sz w:val="24"/>
          <w:szCs w:val="24"/>
        </w:rPr>
        <w:t>-</w:t>
      </w:r>
      <w:r w:rsidR="00EC61D6">
        <w:rPr>
          <w:rFonts w:ascii="Times New Roman" w:eastAsia="Calibri" w:hAnsi="Times New Roman" w:cs="Times New Roman"/>
          <w:sz w:val="24"/>
          <w:szCs w:val="24"/>
        </w:rPr>
        <w:t>bornas möjligheter till arbete och försörjning stöte</w:t>
      </w:r>
      <w:r w:rsidR="00B235EE">
        <w:rPr>
          <w:rFonts w:ascii="Times New Roman" w:eastAsia="Calibri" w:hAnsi="Times New Roman" w:cs="Times New Roman"/>
          <w:sz w:val="24"/>
          <w:szCs w:val="24"/>
        </w:rPr>
        <w:t>r pastor på hårt motstånd.</w:t>
      </w:r>
    </w:p>
    <w:p w:rsidR="008B17E0" w:rsidRDefault="008B17E0" w:rsidP="00176277">
      <w:pPr>
        <w:pStyle w:val="Liststycke"/>
        <w:ind w:left="0"/>
        <w:jc w:val="both"/>
        <w:rPr>
          <w:rFonts w:ascii="Times New Roman" w:eastAsia="Calibri" w:hAnsi="Times New Roman" w:cs="Times New Roman"/>
          <w:sz w:val="24"/>
          <w:szCs w:val="24"/>
        </w:rPr>
      </w:pPr>
    </w:p>
    <w:p w:rsidR="008B17E0" w:rsidRDefault="008B17E0" w:rsidP="00176277">
      <w:pPr>
        <w:pStyle w:val="Liststycke"/>
        <w:ind w:left="0"/>
        <w:jc w:val="both"/>
        <w:rPr>
          <w:rFonts w:ascii="Times New Roman" w:eastAsia="Calibri" w:hAnsi="Times New Roman" w:cs="Times New Roman"/>
          <w:sz w:val="24"/>
          <w:szCs w:val="24"/>
        </w:rPr>
      </w:pPr>
    </w:p>
    <w:p w:rsidR="00941DDF" w:rsidRPr="00C6549A" w:rsidRDefault="006151F1" w:rsidP="00C6549A">
      <w:pPr>
        <w:pStyle w:val="Rubrik3"/>
        <w:rPr>
          <w:rFonts w:eastAsia="Calibri"/>
          <w:b/>
          <w:i/>
        </w:rPr>
      </w:pPr>
      <w:bookmarkStart w:id="717" w:name="_Toc467152699"/>
      <w:bookmarkStart w:id="718" w:name="_Toc467180051"/>
      <w:bookmarkStart w:id="719" w:name="_Toc467504541"/>
      <w:bookmarkStart w:id="720" w:name="_Toc467581103"/>
      <w:bookmarkStart w:id="721" w:name="_Toc467599425"/>
      <w:bookmarkStart w:id="722" w:name="_Toc467690030"/>
      <w:bookmarkStart w:id="723" w:name="_Toc467690085"/>
      <w:bookmarkStart w:id="724" w:name="_Toc467742064"/>
      <w:bookmarkStart w:id="725" w:name="_Toc467842644"/>
      <w:bookmarkStart w:id="726" w:name="_Toc467842804"/>
      <w:bookmarkStart w:id="727" w:name="_Toc467863283"/>
      <w:bookmarkStart w:id="728" w:name="_Toc467889804"/>
      <w:bookmarkStart w:id="729" w:name="_Toc467890927"/>
      <w:bookmarkStart w:id="730" w:name="_Toc467930431"/>
      <w:bookmarkStart w:id="731" w:name="_Toc468009989"/>
      <w:bookmarkStart w:id="732" w:name="_Toc468011022"/>
      <w:bookmarkStart w:id="733" w:name="_Toc468028391"/>
      <w:r w:rsidRPr="00C6549A">
        <w:rPr>
          <w:rFonts w:eastAsia="Calibri"/>
          <w:b/>
          <w:i/>
        </w:rPr>
        <w:lastRenderedPageBreak/>
        <w:t>Jämförelse med Norduppland</w:t>
      </w:r>
      <w:r w:rsidR="00F55999" w:rsidRPr="00C6549A">
        <w:rPr>
          <w:rFonts w:eastAsia="Calibri"/>
          <w:b/>
          <w:i/>
        </w:rPr>
        <w:t xml:space="preserve"> under 1730- och 1740-talet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8715EF" w:rsidRDefault="006151F1" w:rsidP="00581092">
      <w:pPr>
        <w:jc w:val="both"/>
        <w:rPr>
          <w:rFonts w:ascii="Times New Roman" w:hAnsi="Times New Roman" w:cs="Times New Roman"/>
          <w:sz w:val="24"/>
          <w:szCs w:val="24"/>
        </w:rPr>
      </w:pPr>
      <w:r w:rsidRPr="002E7A97">
        <w:rPr>
          <w:rFonts w:ascii="Times New Roman" w:hAnsi="Times New Roman" w:cs="Times New Roman"/>
          <w:sz w:val="24"/>
          <w:szCs w:val="24"/>
        </w:rPr>
        <w:t xml:space="preserve">I denna del görs också en rent kvantitativ jämförelse med de tolv socknar som Carin Bergström undersökt i </w:t>
      </w:r>
      <w:proofErr w:type="spellStart"/>
      <w:r w:rsidR="00E27DFD" w:rsidRPr="002E7A97">
        <w:rPr>
          <w:rFonts w:ascii="Times New Roman" w:hAnsi="Times New Roman" w:cs="Times New Roman"/>
          <w:sz w:val="24"/>
          <w:szCs w:val="24"/>
        </w:rPr>
        <w:t>Oland</w:t>
      </w:r>
      <w:proofErr w:type="spellEnd"/>
      <w:r w:rsidR="00E27DFD" w:rsidRPr="002E7A97">
        <w:rPr>
          <w:rFonts w:ascii="Times New Roman" w:hAnsi="Times New Roman" w:cs="Times New Roman"/>
          <w:sz w:val="24"/>
          <w:szCs w:val="24"/>
        </w:rPr>
        <w:t xml:space="preserve"> – Frösåkers kontrakt </w:t>
      </w:r>
      <w:r w:rsidR="00A97092" w:rsidRPr="002E7A97">
        <w:rPr>
          <w:rFonts w:ascii="Times New Roman" w:hAnsi="Times New Roman" w:cs="Times New Roman"/>
          <w:sz w:val="24"/>
          <w:szCs w:val="24"/>
        </w:rPr>
        <w:t>av ärke</w:t>
      </w:r>
      <w:r w:rsidR="00E27DFD" w:rsidRPr="002E7A97">
        <w:rPr>
          <w:rFonts w:ascii="Times New Roman" w:hAnsi="Times New Roman" w:cs="Times New Roman"/>
          <w:sz w:val="24"/>
          <w:szCs w:val="24"/>
        </w:rPr>
        <w:t>stift</w:t>
      </w:r>
      <w:r w:rsidR="00A97092" w:rsidRPr="002E7A97">
        <w:rPr>
          <w:rFonts w:ascii="Times New Roman" w:hAnsi="Times New Roman" w:cs="Times New Roman"/>
          <w:sz w:val="24"/>
          <w:szCs w:val="24"/>
        </w:rPr>
        <w:t>et</w:t>
      </w:r>
      <w:r w:rsidR="00E27DFD" w:rsidRPr="002E7A97">
        <w:rPr>
          <w:rFonts w:ascii="Times New Roman" w:hAnsi="Times New Roman" w:cs="Times New Roman"/>
          <w:sz w:val="24"/>
          <w:szCs w:val="24"/>
        </w:rPr>
        <w:t>.</w:t>
      </w:r>
      <w:r w:rsidR="00A97092" w:rsidRPr="002E7A97">
        <w:rPr>
          <w:rFonts w:ascii="Times New Roman" w:hAnsi="Times New Roman" w:cs="Times New Roman"/>
          <w:sz w:val="24"/>
          <w:szCs w:val="24"/>
        </w:rPr>
        <w:t xml:space="preserve"> Bergström gör en mer detaljerad uppdelning av ärendena vilket tvingar mig att anpassa mina punkter </w:t>
      </w:r>
      <w:r w:rsidR="008813B1">
        <w:rPr>
          <w:rFonts w:ascii="Times New Roman" w:hAnsi="Times New Roman" w:cs="Times New Roman"/>
          <w:sz w:val="24"/>
          <w:szCs w:val="24"/>
        </w:rPr>
        <w:t xml:space="preserve">för Hammarö </w:t>
      </w:r>
      <w:r w:rsidR="00A97092" w:rsidRPr="002E7A97">
        <w:rPr>
          <w:rFonts w:ascii="Times New Roman" w:hAnsi="Times New Roman" w:cs="Times New Roman"/>
          <w:sz w:val="24"/>
          <w:szCs w:val="24"/>
        </w:rPr>
        <w:t>till hennes kategorier.</w:t>
      </w:r>
      <w:r w:rsidR="00581092" w:rsidRPr="002E7A97">
        <w:rPr>
          <w:rFonts w:ascii="Times New Roman" w:hAnsi="Times New Roman" w:cs="Times New Roman"/>
          <w:sz w:val="24"/>
          <w:szCs w:val="24"/>
        </w:rPr>
        <w:t xml:space="preserve"> </w:t>
      </w:r>
    </w:p>
    <w:p w:rsidR="009D4E84" w:rsidRPr="006151F1" w:rsidRDefault="009D4E84" w:rsidP="00581092">
      <w:pPr>
        <w:jc w:val="both"/>
        <w:rPr>
          <w:rFonts w:ascii="Times New Roman" w:hAnsi="Times New Roman" w:cs="Times New Roman"/>
        </w:rPr>
      </w:pPr>
      <w:r w:rsidRPr="009D4E84">
        <w:rPr>
          <w:rFonts w:ascii="Times New Roman" w:hAnsi="Times New Roman" w:cs="Times New Roman"/>
          <w:u w:val="single"/>
        </w:rPr>
        <w:t xml:space="preserve">Tabell </w:t>
      </w:r>
      <w:r w:rsidR="00D35C97">
        <w:rPr>
          <w:rFonts w:ascii="Times New Roman" w:hAnsi="Times New Roman" w:cs="Times New Roman"/>
          <w:u w:val="single"/>
        </w:rPr>
        <w:t>4</w:t>
      </w:r>
      <w:r>
        <w:rPr>
          <w:rFonts w:ascii="Times New Roman" w:hAnsi="Times New Roman" w:cs="Times New Roman"/>
        </w:rPr>
        <w:t xml:space="preserve"> </w:t>
      </w:r>
      <w:r w:rsidRPr="002E7A97">
        <w:rPr>
          <w:rFonts w:ascii="Times New Roman" w:hAnsi="Times New Roman" w:cs="Times New Roman"/>
          <w:i/>
        </w:rPr>
        <w:t>Ä</w:t>
      </w:r>
      <w:r w:rsidR="00474703" w:rsidRPr="002E7A97">
        <w:rPr>
          <w:rFonts w:ascii="Times New Roman" w:hAnsi="Times New Roman" w:cs="Times New Roman"/>
          <w:i/>
        </w:rPr>
        <w:t xml:space="preserve">renden räknat </w:t>
      </w:r>
      <w:r w:rsidR="00885363">
        <w:rPr>
          <w:rFonts w:ascii="Times New Roman" w:hAnsi="Times New Roman" w:cs="Times New Roman"/>
          <w:i/>
        </w:rPr>
        <w:t xml:space="preserve">i </w:t>
      </w:r>
      <w:r w:rsidR="00474703" w:rsidRPr="002E7A97">
        <w:rPr>
          <w:rFonts w:ascii="Times New Roman" w:hAnsi="Times New Roman" w:cs="Times New Roman"/>
          <w:i/>
        </w:rPr>
        <w:t xml:space="preserve">antal punkter för Hammarö respektive Norduppland </w:t>
      </w:r>
      <w:r w:rsidR="00F55999">
        <w:rPr>
          <w:rFonts w:ascii="Times New Roman" w:hAnsi="Times New Roman" w:cs="Times New Roman"/>
          <w:i/>
        </w:rPr>
        <w:t>under 1730- och 1740-talet</w:t>
      </w:r>
      <w:r w:rsidR="002E7A97">
        <w:rPr>
          <w:rFonts w:ascii="Times New Roman" w:hAnsi="Times New Roman" w:cs="Times New Roman"/>
          <w:i/>
        </w:rPr>
        <w:t>.</w:t>
      </w:r>
      <w:r w:rsidR="00885363">
        <w:rPr>
          <w:rFonts w:ascii="Times New Roman" w:hAnsi="Times New Roman" w:cs="Times New Roman"/>
          <w:i/>
        </w:rPr>
        <w:t xml:space="preserve"> Procenttal för </w:t>
      </w:r>
      <w:r w:rsidR="00201CE5">
        <w:rPr>
          <w:rFonts w:ascii="Times New Roman" w:hAnsi="Times New Roman" w:cs="Times New Roman"/>
          <w:i/>
        </w:rPr>
        <w:t>kyrkotukt samt fattigvård och skola/undervisning.</w:t>
      </w:r>
    </w:p>
    <w:tbl>
      <w:tblPr>
        <w:tblStyle w:val="Tabellrutnt"/>
        <w:tblpPr w:leftFromText="142" w:rightFromText="142" w:bottomFromText="85" w:vertAnchor="text" w:horzAnchor="margin" w:tblpY="118"/>
        <w:tblOverlap w:val="never"/>
        <w:tblW w:w="0" w:type="auto"/>
        <w:tblLayout w:type="fixed"/>
        <w:tblLook w:val="04A0" w:firstRow="1" w:lastRow="0" w:firstColumn="1" w:lastColumn="0" w:noHBand="0" w:noVBand="1"/>
      </w:tblPr>
      <w:tblGrid>
        <w:gridCol w:w="3539"/>
        <w:gridCol w:w="851"/>
        <w:gridCol w:w="992"/>
        <w:gridCol w:w="850"/>
        <w:gridCol w:w="993"/>
      </w:tblGrid>
      <w:tr w:rsidR="00334F22" w:rsidTr="00334F22">
        <w:trPr>
          <w:trHeight w:val="411"/>
        </w:trPr>
        <w:tc>
          <w:tcPr>
            <w:tcW w:w="3539" w:type="dxa"/>
            <w:vMerge w:val="restart"/>
            <w:tcBorders>
              <w:top w:val="single" w:sz="4" w:space="0" w:color="auto"/>
              <w:left w:val="single" w:sz="4" w:space="0" w:color="auto"/>
              <w:right w:val="single" w:sz="4" w:space="0" w:color="auto"/>
            </w:tcBorders>
            <w:hideMark/>
          </w:tcPr>
          <w:p w:rsidR="00334F22" w:rsidRDefault="00334F22" w:rsidP="006D033C">
            <w:pPr>
              <w:rPr>
                <w:sz w:val="20"/>
                <w:szCs w:val="20"/>
                <w:lang w:val="en-US"/>
              </w:rPr>
            </w:pPr>
            <w:proofErr w:type="spellStart"/>
            <w:r>
              <w:rPr>
                <w:sz w:val="20"/>
                <w:szCs w:val="20"/>
                <w:lang w:val="en-US"/>
              </w:rPr>
              <w:t>Antal</w:t>
            </w:r>
            <w:proofErr w:type="spellEnd"/>
            <w:r>
              <w:rPr>
                <w:sz w:val="20"/>
                <w:szCs w:val="20"/>
                <w:lang w:val="en-US"/>
              </w:rPr>
              <w:t xml:space="preserve"> </w:t>
            </w:r>
            <w:proofErr w:type="spellStart"/>
            <w:r>
              <w:rPr>
                <w:sz w:val="20"/>
                <w:szCs w:val="20"/>
                <w:lang w:val="en-US"/>
              </w:rPr>
              <w:t>sockenstämmor</w:t>
            </w:r>
            <w:proofErr w:type="spellEnd"/>
            <w:r>
              <w:rPr>
                <w:lang w:val="en-US"/>
              </w:rPr>
              <w:t xml:space="preserve">: </w:t>
            </w:r>
            <w:proofErr w:type="spellStart"/>
            <w:r>
              <w:rPr>
                <w:sz w:val="20"/>
                <w:szCs w:val="20"/>
                <w:lang w:val="en-US"/>
              </w:rPr>
              <w:t>Hammarö</w:t>
            </w:r>
            <w:proofErr w:type="spellEnd"/>
            <w:r>
              <w:rPr>
                <w:sz w:val="20"/>
                <w:szCs w:val="20"/>
                <w:lang w:val="en-US"/>
              </w:rPr>
              <w:t xml:space="preserve"> 43, </w:t>
            </w:r>
            <w:r w:rsidR="008F57F1">
              <w:rPr>
                <w:sz w:val="20"/>
                <w:szCs w:val="20"/>
                <w:lang w:val="en-US"/>
              </w:rPr>
              <w:t xml:space="preserve"> </w:t>
            </w:r>
            <w:r>
              <w:rPr>
                <w:sz w:val="20"/>
                <w:szCs w:val="20"/>
                <w:lang w:val="en-US"/>
              </w:rPr>
              <w:t xml:space="preserve">Oland – </w:t>
            </w:r>
            <w:proofErr w:type="spellStart"/>
            <w:r>
              <w:rPr>
                <w:sz w:val="20"/>
                <w:szCs w:val="20"/>
                <w:lang w:val="en-US"/>
              </w:rPr>
              <w:t>F</w:t>
            </w:r>
            <w:r w:rsidRPr="008715EF">
              <w:rPr>
                <w:sz w:val="20"/>
                <w:szCs w:val="20"/>
                <w:lang w:val="en-US"/>
              </w:rPr>
              <w:t>rösåker</w:t>
            </w:r>
            <w:proofErr w:type="spellEnd"/>
            <w:r w:rsidRPr="008715EF">
              <w:rPr>
                <w:sz w:val="20"/>
                <w:szCs w:val="20"/>
                <w:lang w:val="en-US"/>
              </w:rPr>
              <w:t xml:space="preserve"> 167</w:t>
            </w:r>
          </w:p>
          <w:p w:rsidR="00334F22" w:rsidRPr="008715EF" w:rsidRDefault="00334F22" w:rsidP="006D033C">
            <w:pPr>
              <w:rPr>
                <w:lang w:val="en-US"/>
              </w:rPr>
            </w:pPr>
            <w:proofErr w:type="spellStart"/>
            <w:r w:rsidRPr="008715EF">
              <w:rPr>
                <w:sz w:val="20"/>
                <w:szCs w:val="20"/>
                <w:lang w:val="en-US"/>
              </w:rPr>
              <w:t>Kategorier</w:t>
            </w:r>
            <w:proofErr w:type="spellEnd"/>
            <w:r w:rsidRPr="008715EF">
              <w:rPr>
                <w:sz w:val="20"/>
                <w:szCs w:val="20"/>
                <w:lang w:val="en-US"/>
              </w:rPr>
              <w:t xml:space="preserve"> </w:t>
            </w:r>
            <w:proofErr w:type="spellStart"/>
            <w:r w:rsidRPr="008715EF">
              <w:rPr>
                <w:sz w:val="20"/>
                <w:szCs w:val="20"/>
                <w:lang w:val="en-US"/>
              </w:rPr>
              <w:t>av</w:t>
            </w:r>
            <w:proofErr w:type="spellEnd"/>
            <w:r w:rsidRPr="008715EF">
              <w:rPr>
                <w:sz w:val="20"/>
                <w:szCs w:val="20"/>
                <w:lang w:val="en-US"/>
              </w:rPr>
              <w:t xml:space="preserve"> </w:t>
            </w:r>
            <w:proofErr w:type="spellStart"/>
            <w:r w:rsidRPr="008715EF">
              <w:rPr>
                <w:sz w:val="20"/>
                <w:szCs w:val="20"/>
                <w:lang w:val="en-US"/>
              </w:rPr>
              <w:t>ärenden</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roofErr w:type="spellStart"/>
            <w:r>
              <w:rPr>
                <w:rFonts w:cstheme="minorHAnsi"/>
                <w:sz w:val="20"/>
                <w:szCs w:val="20"/>
                <w:lang w:val="en-US"/>
              </w:rPr>
              <w:t>Hammarö</w:t>
            </w:r>
            <w:proofErr w:type="spellEnd"/>
          </w:p>
          <w:p w:rsidR="00334F22" w:rsidRDefault="00334F22" w:rsidP="00474703">
            <w:pPr>
              <w:jc w:val="center"/>
              <w:rPr>
                <w:rFonts w:cstheme="minorHAnsi"/>
                <w:sz w:val="20"/>
                <w:szCs w:val="20"/>
                <w:lang w:val="en-US"/>
              </w:rPr>
            </w:pPr>
            <w:r>
              <w:rPr>
                <w:rFonts w:cstheme="minorHAnsi"/>
                <w:sz w:val="20"/>
                <w:szCs w:val="20"/>
                <w:lang w:val="en-US"/>
              </w:rPr>
              <w:t>1731-1746</w:t>
            </w:r>
          </w:p>
        </w:tc>
        <w:tc>
          <w:tcPr>
            <w:tcW w:w="1843" w:type="dxa"/>
            <w:gridSpan w:val="2"/>
            <w:tcBorders>
              <w:top w:val="single" w:sz="4" w:space="0" w:color="auto"/>
              <w:left w:val="single" w:sz="4" w:space="0" w:color="auto"/>
              <w:bottom w:val="single" w:sz="4" w:space="0" w:color="auto"/>
              <w:right w:val="single" w:sz="4" w:space="0" w:color="auto"/>
            </w:tcBorders>
          </w:tcPr>
          <w:p w:rsidR="00334F22" w:rsidRDefault="00334F22" w:rsidP="00474703">
            <w:pPr>
              <w:jc w:val="center"/>
              <w:rPr>
                <w:rFonts w:cstheme="minorHAnsi"/>
                <w:sz w:val="20"/>
                <w:szCs w:val="20"/>
                <w:lang w:val="en-US"/>
              </w:rPr>
            </w:pPr>
            <w:r>
              <w:rPr>
                <w:rFonts w:cstheme="minorHAnsi"/>
                <w:sz w:val="20"/>
                <w:szCs w:val="20"/>
                <w:lang w:val="en-US"/>
              </w:rPr>
              <w:t xml:space="preserve">Oland – </w:t>
            </w:r>
            <w:proofErr w:type="spellStart"/>
            <w:r>
              <w:rPr>
                <w:rFonts w:cstheme="minorHAnsi"/>
                <w:sz w:val="20"/>
                <w:szCs w:val="20"/>
                <w:lang w:val="en-US"/>
              </w:rPr>
              <w:t>Frösåker</w:t>
            </w:r>
            <w:proofErr w:type="spellEnd"/>
          </w:p>
          <w:p w:rsidR="00334F22" w:rsidRDefault="00334F22" w:rsidP="00474703">
            <w:pPr>
              <w:jc w:val="center"/>
              <w:rPr>
                <w:rFonts w:cstheme="minorHAnsi"/>
                <w:sz w:val="20"/>
                <w:szCs w:val="20"/>
                <w:lang w:val="en-US"/>
              </w:rPr>
            </w:pPr>
            <w:r>
              <w:rPr>
                <w:rFonts w:cstheme="minorHAnsi"/>
                <w:sz w:val="20"/>
                <w:szCs w:val="20"/>
                <w:lang w:val="en-US"/>
              </w:rPr>
              <w:t>1731 – 175</w:t>
            </w:r>
            <w:r w:rsidRPr="009D4E84">
              <w:rPr>
                <w:rFonts w:cstheme="minorHAnsi"/>
                <w:sz w:val="20"/>
                <w:szCs w:val="20"/>
                <w:lang w:val="en-US"/>
              </w:rPr>
              <w:t>0</w:t>
            </w:r>
          </w:p>
        </w:tc>
      </w:tr>
      <w:tr w:rsidR="00334F22" w:rsidTr="003879F6">
        <w:trPr>
          <w:trHeight w:val="351"/>
        </w:trPr>
        <w:tc>
          <w:tcPr>
            <w:tcW w:w="3539" w:type="dxa"/>
            <w:vMerge/>
            <w:tcBorders>
              <w:left w:val="single" w:sz="4" w:space="0" w:color="auto"/>
              <w:bottom w:val="single" w:sz="4" w:space="0" w:color="auto"/>
              <w:right w:val="single" w:sz="4" w:space="0" w:color="auto"/>
            </w:tcBorders>
          </w:tcPr>
          <w:p w:rsidR="00334F22" w:rsidRDefault="00334F22" w:rsidP="006D033C">
            <w:pP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roofErr w:type="spellStart"/>
            <w:r>
              <w:rPr>
                <w:rFonts w:cstheme="minorHAnsi"/>
                <w:sz w:val="20"/>
                <w:szCs w:val="20"/>
                <w:lang w:val="en-US"/>
              </w:rPr>
              <w:t>Totalt</w:t>
            </w:r>
            <w:proofErr w:type="spellEnd"/>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474703">
            <w:pPr>
              <w:jc w:val="center"/>
              <w:rPr>
                <w:rFonts w:cstheme="minorHAnsi"/>
                <w:sz w:val="20"/>
                <w:szCs w:val="20"/>
                <w:lang w:val="en-US"/>
              </w:rPr>
            </w:pPr>
            <w:proofErr w:type="spellStart"/>
            <w:r>
              <w:rPr>
                <w:rFonts w:cstheme="minorHAnsi"/>
                <w:sz w:val="20"/>
                <w:szCs w:val="20"/>
                <w:lang w:val="en-US"/>
              </w:rPr>
              <w:t>Procent</w:t>
            </w:r>
            <w:proofErr w:type="spellEnd"/>
            <w:r>
              <w:rPr>
                <w:rFonts w:cstheme="minorHAnsi"/>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474703">
            <w:pPr>
              <w:jc w:val="center"/>
              <w:rPr>
                <w:rFonts w:cstheme="minorHAnsi"/>
                <w:sz w:val="20"/>
                <w:szCs w:val="20"/>
                <w:lang w:val="en-US"/>
              </w:rPr>
            </w:pPr>
            <w:proofErr w:type="spellStart"/>
            <w:r>
              <w:rPr>
                <w:rFonts w:cstheme="minorHAnsi"/>
                <w:sz w:val="20"/>
                <w:szCs w:val="20"/>
                <w:lang w:val="en-US"/>
              </w:rPr>
              <w:t>Totalt</w:t>
            </w:r>
            <w:proofErr w:type="spellEnd"/>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474703">
            <w:pPr>
              <w:jc w:val="center"/>
              <w:rPr>
                <w:rFonts w:cstheme="minorHAnsi"/>
                <w:sz w:val="20"/>
                <w:szCs w:val="20"/>
                <w:lang w:val="en-US"/>
              </w:rPr>
            </w:pPr>
            <w:proofErr w:type="spellStart"/>
            <w:r>
              <w:rPr>
                <w:rFonts w:cstheme="minorHAnsi"/>
                <w:sz w:val="20"/>
                <w:szCs w:val="20"/>
                <w:lang w:val="en-US"/>
              </w:rPr>
              <w:t>Procent</w:t>
            </w:r>
            <w:proofErr w:type="spellEnd"/>
            <w:r>
              <w:rPr>
                <w:rFonts w:cstheme="minorHAnsi"/>
                <w:sz w:val="20"/>
                <w:szCs w:val="20"/>
                <w:lang w:val="en-US"/>
              </w:rPr>
              <w:t xml:space="preserve"> </w:t>
            </w:r>
          </w:p>
        </w:tc>
      </w:tr>
      <w:tr w:rsidR="00334F22" w:rsidTr="00334F22">
        <w:trPr>
          <w:trHeight w:val="262"/>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val</w:t>
            </w:r>
            <w:proofErr w:type="spellEnd"/>
            <w:r w:rsidRPr="00E54F0A">
              <w:rPr>
                <w:sz w:val="20"/>
                <w:szCs w:val="20"/>
                <w:lang w:val="en-US"/>
              </w:rPr>
              <w:t xml:space="preserve"> </w:t>
            </w:r>
            <w:proofErr w:type="spellStart"/>
            <w:r w:rsidRPr="00E54F0A">
              <w:rPr>
                <w:sz w:val="20"/>
                <w:szCs w:val="20"/>
                <w:lang w:val="en-US"/>
              </w:rPr>
              <w:t>av</w:t>
            </w:r>
            <w:proofErr w:type="spellEnd"/>
            <w:r w:rsidRPr="00E54F0A">
              <w:rPr>
                <w:sz w:val="20"/>
                <w:szCs w:val="20"/>
                <w:lang w:val="en-US"/>
              </w:rPr>
              <w:t xml:space="preserve"> </w:t>
            </w:r>
            <w:proofErr w:type="spellStart"/>
            <w:r w:rsidRPr="00E54F0A">
              <w:rPr>
                <w:sz w:val="20"/>
                <w:szCs w:val="20"/>
                <w:lang w:val="en-US"/>
              </w:rPr>
              <w:t>sockenfunktionärer</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Pr="005F006E" w:rsidRDefault="00334F22" w:rsidP="00312A96">
            <w:pPr>
              <w:jc w:val="center"/>
              <w:rPr>
                <w:noProof/>
                <w:sz w:val="20"/>
                <w:szCs w:val="20"/>
                <w:lang w:eastAsia="sv-SE"/>
              </w:rPr>
            </w:pPr>
            <w:r>
              <w:rPr>
                <w:noProof/>
                <w:sz w:val="20"/>
                <w:szCs w:val="20"/>
                <w:lang w:eastAsia="sv-SE"/>
              </w:rPr>
              <w:t xml:space="preserve"> 19</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noProof/>
                <w:sz w:val="20"/>
                <w:szCs w:val="20"/>
                <w:lang w:eastAsia="sv-SE"/>
              </w:rPr>
            </w:pPr>
          </w:p>
        </w:tc>
        <w:tc>
          <w:tcPr>
            <w:tcW w:w="850" w:type="dxa"/>
            <w:tcBorders>
              <w:top w:val="single" w:sz="4" w:space="0" w:color="auto"/>
              <w:left w:val="single" w:sz="4" w:space="0" w:color="auto"/>
              <w:bottom w:val="single" w:sz="4" w:space="0" w:color="auto"/>
              <w:right w:val="single" w:sz="4" w:space="0" w:color="auto"/>
            </w:tcBorders>
          </w:tcPr>
          <w:p w:rsidR="00334F22" w:rsidRPr="005F006E" w:rsidRDefault="00334F22" w:rsidP="006D033C">
            <w:pPr>
              <w:jc w:val="center"/>
              <w:rPr>
                <w:noProof/>
                <w:sz w:val="20"/>
                <w:szCs w:val="20"/>
                <w:lang w:eastAsia="sv-SE"/>
              </w:rPr>
            </w:pPr>
            <w:r>
              <w:rPr>
                <w:noProof/>
                <w:sz w:val="20"/>
                <w:szCs w:val="20"/>
                <w:lang w:eastAsia="sv-SE"/>
              </w:rPr>
              <w:t>41</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noProof/>
                <w:sz w:val="20"/>
                <w:szCs w:val="20"/>
                <w:lang w:eastAsia="sv-SE"/>
              </w:rPr>
            </w:pPr>
          </w:p>
        </w:tc>
      </w:tr>
      <w:tr w:rsidR="00334F22" w:rsidTr="00334F22">
        <w:trPr>
          <w:trHeight w:val="278"/>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uppläsning</w:t>
            </w:r>
            <w:proofErr w:type="spellEnd"/>
            <w:r w:rsidRPr="00E54F0A">
              <w:rPr>
                <w:sz w:val="20"/>
                <w:szCs w:val="20"/>
                <w:lang w:val="en-US"/>
              </w:rPr>
              <w:t xml:space="preserve"> </w:t>
            </w:r>
            <w:proofErr w:type="spellStart"/>
            <w:r w:rsidRPr="00E54F0A">
              <w:rPr>
                <w:sz w:val="20"/>
                <w:szCs w:val="20"/>
                <w:lang w:val="en-US"/>
              </w:rPr>
              <w:t>av</w:t>
            </w:r>
            <w:proofErr w:type="spellEnd"/>
            <w:r w:rsidRPr="00E54F0A">
              <w:rPr>
                <w:sz w:val="20"/>
                <w:szCs w:val="20"/>
                <w:lang w:val="en-US"/>
              </w:rPr>
              <w:t xml:space="preserve"> </w:t>
            </w:r>
            <w:proofErr w:type="spellStart"/>
            <w:r w:rsidRPr="00E54F0A">
              <w:rPr>
                <w:sz w:val="20"/>
                <w:szCs w:val="20"/>
                <w:lang w:val="en-US"/>
              </w:rPr>
              <w:t>kyrkoräkenskap</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Pr="005F006E" w:rsidRDefault="00334F22" w:rsidP="006D033C">
            <w:pPr>
              <w:jc w:val="center"/>
              <w:rPr>
                <w:rFonts w:cstheme="minorHAnsi"/>
                <w:sz w:val="20"/>
                <w:szCs w:val="20"/>
                <w:lang w:val="en-US"/>
              </w:rPr>
            </w:pPr>
            <w:r>
              <w:rPr>
                <w:rFonts w:cstheme="minorHAnsi"/>
                <w:sz w:val="20"/>
                <w:szCs w:val="20"/>
                <w:lang w:val="en-US"/>
              </w:rPr>
              <w:t xml:space="preserve">   6</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B94D78">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Pr="005F006E" w:rsidRDefault="00334F22" w:rsidP="00B94D78">
            <w:pPr>
              <w:jc w:val="center"/>
              <w:rPr>
                <w:rFonts w:cstheme="minorHAnsi"/>
                <w:sz w:val="20"/>
                <w:szCs w:val="20"/>
                <w:lang w:val="en-US"/>
              </w:rPr>
            </w:pPr>
            <w:r>
              <w:rPr>
                <w:rFonts w:cstheme="minorHAnsi"/>
                <w:sz w:val="20"/>
                <w:szCs w:val="20"/>
                <w:lang w:val="en-US"/>
              </w:rPr>
              <w:t>33</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B94D78">
            <w:pPr>
              <w:jc w:val="center"/>
              <w:rPr>
                <w:rFonts w:cstheme="minorHAnsi"/>
                <w:sz w:val="20"/>
                <w:szCs w:val="20"/>
                <w:lang w:val="en-US"/>
              </w:rPr>
            </w:pPr>
          </w:p>
        </w:tc>
      </w:tr>
      <w:tr w:rsidR="00334F22" w:rsidTr="00334F22">
        <w:trPr>
          <w:trHeight w:val="262"/>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Pr>
                <w:sz w:val="20"/>
                <w:szCs w:val="20"/>
                <w:lang w:val="en-US"/>
              </w:rPr>
              <w:t>s</w:t>
            </w:r>
            <w:r w:rsidRPr="00E54F0A">
              <w:rPr>
                <w:sz w:val="20"/>
                <w:szCs w:val="20"/>
                <w:lang w:val="en-US"/>
              </w:rPr>
              <w:t>ocknens</w:t>
            </w:r>
            <w:proofErr w:type="spellEnd"/>
            <w:r w:rsidRPr="00E54F0A">
              <w:rPr>
                <w:sz w:val="20"/>
                <w:szCs w:val="20"/>
                <w:lang w:val="en-US"/>
              </w:rPr>
              <w:t xml:space="preserve"> </w:t>
            </w:r>
            <w:proofErr w:type="spellStart"/>
            <w:r w:rsidRPr="00E54F0A">
              <w:rPr>
                <w:sz w:val="20"/>
                <w:szCs w:val="20"/>
                <w:lang w:val="en-US"/>
              </w:rPr>
              <w:t>gemensamma</w:t>
            </w:r>
            <w:proofErr w:type="spellEnd"/>
            <w:r w:rsidRPr="00E54F0A">
              <w:rPr>
                <w:sz w:val="20"/>
                <w:szCs w:val="20"/>
                <w:lang w:val="en-US"/>
              </w:rPr>
              <w:t xml:space="preserve"> </w:t>
            </w:r>
            <w:proofErr w:type="spellStart"/>
            <w:r w:rsidRPr="00E54F0A">
              <w:rPr>
                <w:sz w:val="20"/>
                <w:szCs w:val="20"/>
                <w:lang w:val="en-US"/>
              </w:rPr>
              <w:t>byggnader</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Pr="005F006E" w:rsidRDefault="00334F22" w:rsidP="006D033C">
            <w:pPr>
              <w:jc w:val="center"/>
              <w:rPr>
                <w:rFonts w:cstheme="minorHAnsi"/>
                <w:sz w:val="20"/>
                <w:szCs w:val="20"/>
                <w:lang w:val="en-US"/>
              </w:rPr>
            </w:pPr>
            <w:r>
              <w:rPr>
                <w:rFonts w:cstheme="minorHAnsi"/>
                <w:sz w:val="20"/>
                <w:szCs w:val="20"/>
                <w:lang w:val="en-US"/>
              </w:rPr>
              <w:t xml:space="preserve"> 66</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B94D78">
            <w:pP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Pr="005F006E" w:rsidRDefault="00334F22" w:rsidP="00B94D78">
            <w:pPr>
              <w:rPr>
                <w:rFonts w:cstheme="minorHAnsi"/>
                <w:sz w:val="20"/>
                <w:szCs w:val="20"/>
                <w:lang w:val="en-US"/>
              </w:rPr>
            </w:pPr>
            <w:r>
              <w:rPr>
                <w:rFonts w:cstheme="minorHAnsi"/>
                <w:sz w:val="20"/>
                <w:szCs w:val="20"/>
                <w:lang w:val="en-US"/>
              </w:rPr>
              <w:t xml:space="preserve">   167</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B94D78">
            <w:pPr>
              <w:rPr>
                <w:rFonts w:cstheme="minorHAnsi"/>
                <w:sz w:val="20"/>
                <w:szCs w:val="20"/>
                <w:lang w:val="en-US"/>
              </w:rPr>
            </w:pPr>
          </w:p>
        </w:tc>
      </w:tr>
      <w:tr w:rsidR="00334F22" w:rsidTr="00334F22">
        <w:trPr>
          <w:trHeight w:val="278"/>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kyrkoherdebostället</w:t>
            </w:r>
            <w:proofErr w:type="spellEnd"/>
            <w:r w:rsidRPr="00E54F0A">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3</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37</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r>
      <w:tr w:rsidR="00334F22" w:rsidTr="00334F22">
        <w:trPr>
          <w:trHeight w:val="278"/>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prästlön</w:t>
            </w:r>
            <w:proofErr w:type="spellEnd"/>
            <w:r w:rsidRPr="00E54F0A">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EE3B46">
            <w:pPr>
              <w:rPr>
                <w:rFonts w:cstheme="minorHAnsi"/>
                <w:sz w:val="20"/>
                <w:szCs w:val="20"/>
                <w:lang w:val="en-US"/>
              </w:rPr>
            </w:pPr>
            <w:r>
              <w:rPr>
                <w:rFonts w:cstheme="minorHAnsi"/>
                <w:sz w:val="20"/>
                <w:szCs w:val="20"/>
                <w:lang w:val="en-US"/>
              </w:rPr>
              <w:t xml:space="preserve">       5</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3</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r>
      <w:tr w:rsidR="00334F22" w:rsidTr="00334F22">
        <w:trPr>
          <w:trHeight w:val="262"/>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kyrkotukt</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F45272">
            <w:pPr>
              <w:rPr>
                <w:rFonts w:cstheme="minorHAnsi"/>
                <w:sz w:val="20"/>
                <w:szCs w:val="20"/>
                <w:lang w:val="en-US"/>
              </w:rPr>
            </w:pPr>
            <w:r>
              <w:rPr>
                <w:rFonts w:cstheme="minorHAnsi"/>
                <w:sz w:val="20"/>
                <w:szCs w:val="20"/>
                <w:lang w:val="en-US"/>
              </w:rPr>
              <w:t xml:space="preserve">   102</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334F22">
            <w:pPr>
              <w:jc w:val="center"/>
              <w:rPr>
                <w:rFonts w:cstheme="minorHAnsi"/>
                <w:sz w:val="20"/>
                <w:szCs w:val="20"/>
                <w:lang w:val="en-US"/>
              </w:rPr>
            </w:pPr>
            <w:r>
              <w:rPr>
                <w:rFonts w:cstheme="minorHAnsi"/>
                <w:sz w:val="20"/>
                <w:szCs w:val="20"/>
                <w:lang w:val="en-US"/>
              </w:rPr>
              <w:t>38</w:t>
            </w: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B94D78">
            <w:pPr>
              <w:rPr>
                <w:rFonts w:cstheme="minorHAnsi"/>
                <w:sz w:val="20"/>
                <w:szCs w:val="20"/>
                <w:lang w:val="en-US"/>
              </w:rPr>
            </w:pPr>
            <w:r>
              <w:rPr>
                <w:rFonts w:cstheme="minorHAnsi"/>
                <w:sz w:val="20"/>
                <w:szCs w:val="20"/>
                <w:lang w:val="en-US"/>
              </w:rPr>
              <w:t xml:space="preserve">  100</w:t>
            </w:r>
          </w:p>
        </w:tc>
        <w:tc>
          <w:tcPr>
            <w:tcW w:w="993" w:type="dxa"/>
            <w:tcBorders>
              <w:top w:val="single" w:sz="4" w:space="0" w:color="auto"/>
              <w:left w:val="single" w:sz="4" w:space="0" w:color="auto"/>
              <w:bottom w:val="single" w:sz="4" w:space="0" w:color="auto"/>
              <w:right w:val="single" w:sz="4" w:space="0" w:color="auto"/>
            </w:tcBorders>
          </w:tcPr>
          <w:p w:rsidR="00334F22" w:rsidRDefault="00A217FE" w:rsidP="00A217FE">
            <w:pPr>
              <w:rPr>
                <w:rFonts w:cstheme="minorHAnsi"/>
                <w:sz w:val="20"/>
                <w:szCs w:val="20"/>
                <w:lang w:val="en-US"/>
              </w:rPr>
            </w:pPr>
            <w:r>
              <w:rPr>
                <w:rFonts w:cstheme="minorHAnsi"/>
                <w:sz w:val="20"/>
                <w:szCs w:val="20"/>
                <w:lang w:val="en-US"/>
              </w:rPr>
              <w:t xml:space="preserve">     </w:t>
            </w:r>
            <w:r w:rsidR="00334F22">
              <w:rPr>
                <w:rFonts w:cstheme="minorHAnsi"/>
                <w:sz w:val="20"/>
                <w:szCs w:val="20"/>
                <w:lang w:val="en-US"/>
              </w:rPr>
              <w:t>23</w:t>
            </w:r>
          </w:p>
        </w:tc>
      </w:tr>
      <w:tr w:rsidR="00334F22" w:rsidTr="00334F22">
        <w:trPr>
          <w:trHeight w:val="278"/>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böcker</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3</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2</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62"/>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s</w:t>
            </w:r>
            <w:r>
              <w:rPr>
                <w:sz w:val="20"/>
                <w:szCs w:val="20"/>
                <w:lang w:val="en-US"/>
              </w:rPr>
              <w:t>ammanskott</w:t>
            </w:r>
            <w:proofErr w:type="spellEnd"/>
            <w:r>
              <w:rPr>
                <w:sz w:val="20"/>
                <w:szCs w:val="20"/>
                <w:lang w:val="en-US"/>
              </w:rPr>
              <w:t xml:space="preserve"> till </w:t>
            </w:r>
            <w:proofErr w:type="spellStart"/>
            <w:r>
              <w:rPr>
                <w:sz w:val="20"/>
                <w:szCs w:val="20"/>
                <w:lang w:val="en-US"/>
              </w:rPr>
              <w:t>allmänna</w:t>
            </w:r>
            <w:proofErr w:type="spellEnd"/>
            <w:r>
              <w:rPr>
                <w:sz w:val="20"/>
                <w:szCs w:val="20"/>
                <w:lang w:val="en-US"/>
              </w:rPr>
              <w:t xml:space="preserve"> </w:t>
            </w:r>
            <w:proofErr w:type="spellStart"/>
            <w:r w:rsidRPr="00E54F0A">
              <w:rPr>
                <w:sz w:val="20"/>
                <w:szCs w:val="20"/>
                <w:lang w:val="en-US"/>
              </w:rPr>
              <w:t>ändamål</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9</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6</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74"/>
        </w:trPr>
        <w:tc>
          <w:tcPr>
            <w:tcW w:w="3539" w:type="dxa"/>
            <w:tcBorders>
              <w:top w:val="single" w:sz="4" w:space="0" w:color="auto"/>
              <w:left w:val="single" w:sz="4" w:space="0" w:color="auto"/>
              <w:bottom w:val="single" w:sz="4" w:space="0" w:color="auto"/>
              <w:right w:val="single" w:sz="4" w:space="0" w:color="auto"/>
            </w:tcBorders>
            <w:hideMark/>
          </w:tcPr>
          <w:p w:rsidR="00334F22" w:rsidRPr="00E54F0A" w:rsidRDefault="00334F22" w:rsidP="00E54F0A">
            <w:pPr>
              <w:pStyle w:val="Liststycke"/>
              <w:numPr>
                <w:ilvl w:val="0"/>
                <w:numId w:val="25"/>
              </w:numPr>
              <w:rPr>
                <w:sz w:val="20"/>
                <w:szCs w:val="20"/>
                <w:lang w:val="en-US"/>
              </w:rPr>
            </w:pPr>
            <w:proofErr w:type="spellStart"/>
            <w:r w:rsidRPr="00E54F0A">
              <w:rPr>
                <w:sz w:val="20"/>
                <w:szCs w:val="20"/>
                <w:lang w:val="en-US"/>
              </w:rPr>
              <w:t>ekonomiska</w:t>
            </w:r>
            <w:proofErr w:type="spellEnd"/>
            <w:r w:rsidRPr="00E54F0A">
              <w:rPr>
                <w:sz w:val="20"/>
                <w:szCs w:val="20"/>
                <w:lang w:val="en-US"/>
              </w:rPr>
              <w:t xml:space="preserve"> </w:t>
            </w:r>
            <w:proofErr w:type="spellStart"/>
            <w:r w:rsidRPr="00E54F0A">
              <w:rPr>
                <w:sz w:val="20"/>
                <w:szCs w:val="20"/>
                <w:lang w:val="en-US"/>
              </w:rPr>
              <w:t>transaktioner</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1F059F">
            <w:pPr>
              <w:rPr>
                <w:rFonts w:cstheme="minorHAnsi"/>
                <w:sz w:val="20"/>
                <w:szCs w:val="20"/>
                <w:lang w:val="en-US"/>
              </w:rPr>
            </w:pPr>
            <w:r>
              <w:rPr>
                <w:rFonts w:cstheme="minorHAnsi"/>
                <w:sz w:val="20"/>
                <w:szCs w:val="20"/>
                <w:lang w:val="en-US"/>
              </w:rPr>
              <w:t xml:space="preserve">     11</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11</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78"/>
        </w:trPr>
        <w:tc>
          <w:tcPr>
            <w:tcW w:w="3539" w:type="dxa"/>
            <w:tcBorders>
              <w:top w:val="single" w:sz="4" w:space="0" w:color="auto"/>
              <w:left w:val="single" w:sz="4" w:space="0" w:color="auto"/>
              <w:bottom w:val="single" w:sz="4" w:space="0" w:color="auto"/>
              <w:right w:val="single" w:sz="4" w:space="0" w:color="auto"/>
            </w:tcBorders>
          </w:tcPr>
          <w:p w:rsidR="00334F22" w:rsidRDefault="00334F22" w:rsidP="006D033C">
            <w:pPr>
              <w:rPr>
                <w:sz w:val="20"/>
                <w:szCs w:val="20"/>
                <w:lang w:val="en-US"/>
              </w:rPr>
            </w:pPr>
            <w:r>
              <w:rPr>
                <w:sz w:val="20"/>
                <w:szCs w:val="20"/>
                <w:lang w:val="en-US"/>
              </w:rPr>
              <w:t xml:space="preserve">10. </w:t>
            </w:r>
            <w:proofErr w:type="spellStart"/>
            <w:r>
              <w:rPr>
                <w:sz w:val="20"/>
                <w:szCs w:val="20"/>
                <w:lang w:val="en-US"/>
              </w:rPr>
              <w:t>val</w:t>
            </w:r>
            <w:proofErr w:type="spellEnd"/>
            <w:r>
              <w:rPr>
                <w:sz w:val="20"/>
                <w:szCs w:val="20"/>
                <w:lang w:val="en-US"/>
              </w:rPr>
              <w:t xml:space="preserve"> </w:t>
            </w:r>
            <w:proofErr w:type="spellStart"/>
            <w:r>
              <w:rPr>
                <w:sz w:val="20"/>
                <w:szCs w:val="20"/>
                <w:lang w:val="en-US"/>
              </w:rPr>
              <w:t>av</w:t>
            </w:r>
            <w:proofErr w:type="spellEnd"/>
            <w:r>
              <w:rPr>
                <w:sz w:val="20"/>
                <w:szCs w:val="20"/>
                <w:lang w:val="en-US"/>
              </w:rPr>
              <w:t xml:space="preserve"> </w:t>
            </w:r>
            <w:proofErr w:type="spellStart"/>
            <w:r>
              <w:rPr>
                <w:sz w:val="20"/>
                <w:szCs w:val="20"/>
                <w:lang w:val="en-US"/>
              </w:rPr>
              <w:t>representanter</w:t>
            </w:r>
            <w:proofErr w:type="spellEnd"/>
            <w:r>
              <w:rPr>
                <w:sz w:val="20"/>
                <w:szCs w:val="20"/>
                <w:lang w:val="en-US"/>
              </w:rPr>
              <w:t xml:space="preserve"> för </w:t>
            </w:r>
            <w:proofErr w:type="spellStart"/>
            <w:r>
              <w:rPr>
                <w:sz w:val="20"/>
                <w:szCs w:val="20"/>
                <w:lang w:val="en-US"/>
              </w:rPr>
              <w:t>stämman</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0</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1</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69"/>
        </w:trPr>
        <w:tc>
          <w:tcPr>
            <w:tcW w:w="3539" w:type="dxa"/>
            <w:tcBorders>
              <w:top w:val="single" w:sz="4" w:space="0" w:color="auto"/>
              <w:left w:val="single" w:sz="4" w:space="0" w:color="auto"/>
              <w:bottom w:val="single" w:sz="4" w:space="0" w:color="auto"/>
              <w:right w:val="single" w:sz="4" w:space="0" w:color="auto"/>
            </w:tcBorders>
          </w:tcPr>
          <w:p w:rsidR="00334F22" w:rsidRPr="00E54F0A" w:rsidRDefault="00334F22" w:rsidP="00E54F0A">
            <w:pPr>
              <w:rPr>
                <w:sz w:val="20"/>
                <w:szCs w:val="20"/>
                <w:lang w:val="en-US"/>
              </w:rPr>
            </w:pPr>
            <w:r>
              <w:rPr>
                <w:sz w:val="20"/>
                <w:szCs w:val="20"/>
                <w:lang w:val="en-US"/>
              </w:rPr>
              <w:t xml:space="preserve">11. </w:t>
            </w:r>
            <w:proofErr w:type="spellStart"/>
            <w:r w:rsidRPr="00E54F0A">
              <w:rPr>
                <w:sz w:val="20"/>
                <w:szCs w:val="20"/>
                <w:lang w:val="en-US"/>
              </w:rPr>
              <w:t>väghållning</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1</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D160A0">
            <w:pP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5</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72"/>
        </w:trPr>
        <w:tc>
          <w:tcPr>
            <w:tcW w:w="3539" w:type="dxa"/>
            <w:tcBorders>
              <w:top w:val="single" w:sz="4" w:space="0" w:color="auto"/>
              <w:left w:val="single" w:sz="4" w:space="0" w:color="auto"/>
              <w:bottom w:val="single" w:sz="4" w:space="0" w:color="auto"/>
              <w:right w:val="single" w:sz="4" w:space="0" w:color="auto"/>
            </w:tcBorders>
          </w:tcPr>
          <w:p w:rsidR="00334F22" w:rsidRDefault="00334F22" w:rsidP="006D033C">
            <w:pPr>
              <w:rPr>
                <w:sz w:val="20"/>
                <w:szCs w:val="20"/>
                <w:lang w:val="en-US"/>
              </w:rPr>
            </w:pPr>
            <w:r>
              <w:rPr>
                <w:sz w:val="20"/>
                <w:szCs w:val="20"/>
                <w:lang w:val="en-US"/>
              </w:rPr>
              <w:t xml:space="preserve">12. </w:t>
            </w:r>
            <w:proofErr w:type="spellStart"/>
            <w:r>
              <w:rPr>
                <w:sz w:val="20"/>
                <w:szCs w:val="20"/>
                <w:lang w:val="en-US"/>
              </w:rPr>
              <w:t>fattigvård</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1459BC">
            <w:pPr>
              <w:rPr>
                <w:rFonts w:cstheme="minorHAnsi"/>
                <w:sz w:val="20"/>
                <w:szCs w:val="20"/>
                <w:lang w:val="en-US"/>
              </w:rPr>
            </w:pPr>
            <w:r>
              <w:rPr>
                <w:rFonts w:cstheme="minorHAnsi"/>
                <w:sz w:val="20"/>
                <w:szCs w:val="20"/>
                <w:lang w:val="en-US"/>
              </w:rPr>
              <w:t xml:space="preserve">     22</w:t>
            </w:r>
          </w:p>
        </w:tc>
        <w:tc>
          <w:tcPr>
            <w:tcW w:w="992" w:type="dxa"/>
            <w:tcBorders>
              <w:top w:val="single" w:sz="4" w:space="0" w:color="auto"/>
              <w:left w:val="single" w:sz="4" w:space="0" w:color="auto"/>
              <w:bottom w:val="single" w:sz="4" w:space="0" w:color="auto"/>
              <w:right w:val="single" w:sz="4" w:space="0" w:color="auto"/>
            </w:tcBorders>
          </w:tcPr>
          <w:p w:rsidR="00334F22" w:rsidRDefault="00A217FE" w:rsidP="006D033C">
            <w:pPr>
              <w:jc w:val="center"/>
              <w:rPr>
                <w:rFonts w:cstheme="minorHAnsi"/>
                <w:sz w:val="20"/>
                <w:szCs w:val="20"/>
                <w:lang w:val="en-US"/>
              </w:rPr>
            </w:pPr>
            <w:r>
              <w:rPr>
                <w:rFonts w:cstheme="minorHAnsi"/>
                <w:sz w:val="20"/>
                <w:szCs w:val="20"/>
                <w:lang w:val="en-US"/>
              </w:rPr>
              <w:t xml:space="preserve"> 8</w:t>
            </w: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10</w:t>
            </w:r>
          </w:p>
        </w:tc>
        <w:tc>
          <w:tcPr>
            <w:tcW w:w="993" w:type="dxa"/>
            <w:tcBorders>
              <w:top w:val="single" w:sz="4" w:space="0" w:color="auto"/>
              <w:left w:val="single" w:sz="4" w:space="0" w:color="auto"/>
              <w:bottom w:val="single" w:sz="4" w:space="0" w:color="auto"/>
              <w:right w:val="single" w:sz="4" w:space="0" w:color="auto"/>
            </w:tcBorders>
          </w:tcPr>
          <w:p w:rsidR="00334F22" w:rsidRDefault="00A217FE" w:rsidP="00A217FE">
            <w:pPr>
              <w:rPr>
                <w:rFonts w:cstheme="minorHAnsi"/>
                <w:sz w:val="20"/>
                <w:szCs w:val="20"/>
                <w:lang w:val="en-US"/>
              </w:rPr>
            </w:pPr>
            <w:r>
              <w:rPr>
                <w:rFonts w:cstheme="minorHAnsi"/>
                <w:sz w:val="20"/>
                <w:szCs w:val="20"/>
                <w:lang w:val="en-US"/>
              </w:rPr>
              <w:t xml:space="preserve">       2</w:t>
            </w:r>
          </w:p>
        </w:tc>
      </w:tr>
      <w:tr w:rsidR="00334F22" w:rsidTr="00334F22">
        <w:trPr>
          <w:trHeight w:val="263"/>
        </w:trPr>
        <w:tc>
          <w:tcPr>
            <w:tcW w:w="3539" w:type="dxa"/>
            <w:tcBorders>
              <w:top w:val="single" w:sz="4" w:space="0" w:color="auto"/>
              <w:left w:val="single" w:sz="4" w:space="0" w:color="auto"/>
              <w:bottom w:val="single" w:sz="4" w:space="0" w:color="auto"/>
              <w:right w:val="single" w:sz="4" w:space="0" w:color="auto"/>
            </w:tcBorders>
          </w:tcPr>
          <w:p w:rsidR="00334F22" w:rsidRDefault="00334F22" w:rsidP="006D033C">
            <w:pPr>
              <w:rPr>
                <w:sz w:val="20"/>
                <w:szCs w:val="20"/>
                <w:lang w:val="en-US"/>
              </w:rPr>
            </w:pPr>
            <w:r>
              <w:rPr>
                <w:sz w:val="20"/>
                <w:szCs w:val="20"/>
                <w:lang w:val="en-US"/>
              </w:rPr>
              <w:t xml:space="preserve">13. </w:t>
            </w:r>
            <w:proofErr w:type="spellStart"/>
            <w:r>
              <w:rPr>
                <w:sz w:val="20"/>
                <w:szCs w:val="20"/>
                <w:lang w:val="en-US"/>
              </w:rPr>
              <w:t>undervisning</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6</w:t>
            </w:r>
          </w:p>
        </w:tc>
        <w:tc>
          <w:tcPr>
            <w:tcW w:w="992" w:type="dxa"/>
            <w:tcBorders>
              <w:top w:val="single" w:sz="4" w:space="0" w:color="auto"/>
              <w:left w:val="single" w:sz="4" w:space="0" w:color="auto"/>
              <w:bottom w:val="single" w:sz="4" w:space="0" w:color="auto"/>
              <w:right w:val="single" w:sz="4" w:space="0" w:color="auto"/>
            </w:tcBorders>
          </w:tcPr>
          <w:p w:rsidR="00334F22" w:rsidRDefault="00A217FE" w:rsidP="00A217FE">
            <w:pPr>
              <w:rPr>
                <w:rFonts w:cstheme="minorHAnsi"/>
                <w:sz w:val="20"/>
                <w:szCs w:val="20"/>
                <w:lang w:val="en-US"/>
              </w:rPr>
            </w:pPr>
            <w:r>
              <w:rPr>
                <w:rFonts w:cstheme="minorHAnsi"/>
                <w:sz w:val="20"/>
                <w:szCs w:val="20"/>
                <w:lang w:val="en-US"/>
              </w:rPr>
              <w:t xml:space="preserve">        2</w:t>
            </w: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9</w:t>
            </w:r>
          </w:p>
        </w:tc>
        <w:tc>
          <w:tcPr>
            <w:tcW w:w="993" w:type="dxa"/>
            <w:tcBorders>
              <w:top w:val="single" w:sz="4" w:space="0" w:color="auto"/>
              <w:left w:val="single" w:sz="4" w:space="0" w:color="auto"/>
              <w:bottom w:val="single" w:sz="4" w:space="0" w:color="auto"/>
              <w:right w:val="single" w:sz="4" w:space="0" w:color="auto"/>
            </w:tcBorders>
          </w:tcPr>
          <w:p w:rsidR="00334F22" w:rsidRDefault="00A217FE" w:rsidP="00A217FE">
            <w:pPr>
              <w:rPr>
                <w:rFonts w:cstheme="minorHAnsi"/>
                <w:sz w:val="20"/>
                <w:szCs w:val="20"/>
                <w:lang w:val="en-US"/>
              </w:rPr>
            </w:pPr>
            <w:r>
              <w:rPr>
                <w:rFonts w:cstheme="minorHAnsi"/>
                <w:sz w:val="20"/>
                <w:szCs w:val="20"/>
                <w:lang w:val="en-US"/>
              </w:rPr>
              <w:t xml:space="preserve">       2</w:t>
            </w:r>
          </w:p>
        </w:tc>
      </w:tr>
      <w:tr w:rsidR="00334F22" w:rsidTr="00334F22">
        <w:trPr>
          <w:trHeight w:val="280"/>
        </w:trPr>
        <w:tc>
          <w:tcPr>
            <w:tcW w:w="3539" w:type="dxa"/>
            <w:tcBorders>
              <w:top w:val="single" w:sz="4" w:space="0" w:color="auto"/>
              <w:left w:val="single" w:sz="4" w:space="0" w:color="auto"/>
              <w:bottom w:val="single" w:sz="4" w:space="0" w:color="auto"/>
              <w:right w:val="single" w:sz="4" w:space="0" w:color="auto"/>
            </w:tcBorders>
          </w:tcPr>
          <w:p w:rsidR="00334F22" w:rsidRPr="00D54CC9" w:rsidRDefault="00334F22" w:rsidP="000525DB">
            <w:pPr>
              <w:pStyle w:val="Liststycke"/>
              <w:numPr>
                <w:ilvl w:val="0"/>
                <w:numId w:val="27"/>
              </w:numPr>
              <w:rPr>
                <w:sz w:val="20"/>
                <w:szCs w:val="20"/>
                <w:lang w:val="en-US"/>
              </w:rPr>
            </w:pPr>
            <w:proofErr w:type="spellStart"/>
            <w:r w:rsidRPr="00D54CC9">
              <w:rPr>
                <w:sz w:val="20"/>
                <w:szCs w:val="20"/>
                <w:lang w:val="en-US"/>
              </w:rPr>
              <w:t>s</w:t>
            </w:r>
            <w:r>
              <w:rPr>
                <w:sz w:val="20"/>
                <w:szCs w:val="20"/>
                <w:lang w:val="en-US"/>
              </w:rPr>
              <w:t>ocken</w:t>
            </w:r>
            <w:r w:rsidRPr="00D54CC9">
              <w:rPr>
                <w:sz w:val="20"/>
                <w:szCs w:val="20"/>
                <w:lang w:val="en-US"/>
              </w:rPr>
              <w:t>hantverkare</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4</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2</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80"/>
        </w:trPr>
        <w:tc>
          <w:tcPr>
            <w:tcW w:w="3539" w:type="dxa"/>
            <w:tcBorders>
              <w:top w:val="single" w:sz="4" w:space="0" w:color="auto"/>
              <w:left w:val="single" w:sz="4" w:space="0" w:color="auto"/>
              <w:bottom w:val="single" w:sz="4" w:space="0" w:color="auto"/>
              <w:right w:val="single" w:sz="4" w:space="0" w:color="auto"/>
            </w:tcBorders>
          </w:tcPr>
          <w:p w:rsidR="00334F22" w:rsidRPr="003879F6" w:rsidRDefault="00334F22" w:rsidP="003879F6">
            <w:pPr>
              <w:pStyle w:val="Liststycke"/>
              <w:numPr>
                <w:ilvl w:val="0"/>
                <w:numId w:val="27"/>
              </w:numPr>
              <w:rPr>
                <w:sz w:val="20"/>
                <w:szCs w:val="20"/>
                <w:lang w:val="en-US"/>
              </w:rPr>
            </w:pPr>
            <w:proofErr w:type="spellStart"/>
            <w:r w:rsidRPr="003879F6">
              <w:rPr>
                <w:sz w:val="20"/>
                <w:szCs w:val="20"/>
                <w:lang w:val="en-US"/>
              </w:rPr>
              <w:t>hälsovård</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2</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3</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80"/>
        </w:trPr>
        <w:tc>
          <w:tcPr>
            <w:tcW w:w="3539" w:type="dxa"/>
            <w:tcBorders>
              <w:top w:val="single" w:sz="4" w:space="0" w:color="auto"/>
              <w:left w:val="single" w:sz="4" w:space="0" w:color="auto"/>
              <w:bottom w:val="single" w:sz="4" w:space="0" w:color="auto"/>
              <w:right w:val="single" w:sz="4" w:space="0" w:color="auto"/>
            </w:tcBorders>
          </w:tcPr>
          <w:p w:rsidR="00334F22" w:rsidRPr="00E54F0A" w:rsidRDefault="00334F22" w:rsidP="003879F6">
            <w:pPr>
              <w:pStyle w:val="Liststycke"/>
              <w:numPr>
                <w:ilvl w:val="0"/>
                <w:numId w:val="27"/>
              </w:numPr>
              <w:rPr>
                <w:sz w:val="20"/>
                <w:szCs w:val="20"/>
                <w:lang w:val="en-US"/>
              </w:rPr>
            </w:pPr>
            <w:proofErr w:type="spellStart"/>
            <w:r w:rsidRPr="00E54F0A">
              <w:rPr>
                <w:sz w:val="20"/>
                <w:szCs w:val="20"/>
                <w:lang w:val="en-US"/>
              </w:rPr>
              <w:t>sockenmagasin</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0</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0</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80"/>
        </w:trPr>
        <w:tc>
          <w:tcPr>
            <w:tcW w:w="3539" w:type="dxa"/>
            <w:tcBorders>
              <w:top w:val="single" w:sz="4" w:space="0" w:color="auto"/>
              <w:left w:val="single" w:sz="4" w:space="0" w:color="auto"/>
              <w:bottom w:val="single" w:sz="4" w:space="0" w:color="auto"/>
              <w:right w:val="single" w:sz="4" w:space="0" w:color="auto"/>
            </w:tcBorders>
          </w:tcPr>
          <w:p w:rsidR="00334F22" w:rsidRPr="00E54F0A" w:rsidRDefault="00334F22" w:rsidP="003879F6">
            <w:pPr>
              <w:pStyle w:val="Liststycke"/>
              <w:numPr>
                <w:ilvl w:val="0"/>
                <w:numId w:val="27"/>
              </w:numPr>
              <w:rPr>
                <w:sz w:val="20"/>
                <w:szCs w:val="20"/>
                <w:lang w:val="en-US"/>
              </w:rPr>
            </w:pPr>
            <w:proofErr w:type="spellStart"/>
            <w:r w:rsidRPr="00E54F0A">
              <w:rPr>
                <w:sz w:val="20"/>
                <w:szCs w:val="20"/>
                <w:lang w:val="en-US"/>
              </w:rPr>
              <w:t>brandsyn</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0</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0</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A217FE">
            <w:pPr>
              <w:rPr>
                <w:rFonts w:cstheme="minorHAnsi"/>
                <w:sz w:val="20"/>
                <w:szCs w:val="20"/>
                <w:lang w:val="en-US"/>
              </w:rPr>
            </w:pPr>
          </w:p>
        </w:tc>
      </w:tr>
      <w:tr w:rsidR="00334F22" w:rsidTr="00334F22">
        <w:trPr>
          <w:trHeight w:val="280"/>
        </w:trPr>
        <w:tc>
          <w:tcPr>
            <w:tcW w:w="3539" w:type="dxa"/>
            <w:tcBorders>
              <w:top w:val="single" w:sz="4" w:space="0" w:color="auto"/>
              <w:left w:val="single" w:sz="4" w:space="0" w:color="auto"/>
              <w:bottom w:val="single" w:sz="4" w:space="0" w:color="auto"/>
              <w:right w:val="single" w:sz="4" w:space="0" w:color="auto"/>
            </w:tcBorders>
          </w:tcPr>
          <w:p w:rsidR="00334F22" w:rsidRPr="00E54F0A" w:rsidRDefault="00334F22" w:rsidP="003879F6">
            <w:pPr>
              <w:pStyle w:val="Liststycke"/>
              <w:numPr>
                <w:ilvl w:val="0"/>
                <w:numId w:val="27"/>
              </w:numPr>
              <w:rPr>
                <w:sz w:val="20"/>
                <w:szCs w:val="20"/>
                <w:lang w:val="en-US"/>
              </w:rPr>
            </w:pPr>
            <w:proofErr w:type="spellStart"/>
            <w:r w:rsidRPr="00E54F0A">
              <w:rPr>
                <w:sz w:val="20"/>
                <w:szCs w:val="20"/>
                <w:lang w:val="en-US"/>
              </w:rPr>
              <w:t>övriga</w:t>
            </w:r>
            <w:proofErr w:type="spellEnd"/>
            <w:r w:rsidRPr="00E54F0A">
              <w:rPr>
                <w:sz w:val="20"/>
                <w:szCs w:val="20"/>
                <w:lang w:val="en-US"/>
              </w:rPr>
              <w:t xml:space="preserve"> </w:t>
            </w:r>
            <w:proofErr w:type="spellStart"/>
            <w:r w:rsidRPr="00E54F0A">
              <w:rPr>
                <w:sz w:val="20"/>
                <w:szCs w:val="20"/>
                <w:lang w:val="en-US"/>
              </w:rPr>
              <w:t>frågor</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334F22" w:rsidP="006D033C">
            <w:pPr>
              <w:jc w:val="center"/>
              <w:rPr>
                <w:rFonts w:cstheme="minorHAnsi"/>
                <w:sz w:val="20"/>
                <w:szCs w:val="20"/>
                <w:lang w:val="en-US"/>
              </w:rPr>
            </w:pPr>
            <w:r>
              <w:rPr>
                <w:rFonts w:cstheme="minorHAnsi"/>
                <w:sz w:val="20"/>
                <w:szCs w:val="20"/>
                <w:lang w:val="en-US"/>
              </w:rPr>
              <w:t xml:space="preserve">  9</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B94D78">
            <w:pP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895480" w:rsidP="00B94D78">
            <w:pPr>
              <w:rPr>
                <w:rFonts w:cstheme="minorHAnsi"/>
                <w:sz w:val="20"/>
                <w:szCs w:val="20"/>
                <w:lang w:val="en-US"/>
              </w:rPr>
            </w:pPr>
            <w:r>
              <w:rPr>
                <w:rFonts w:cstheme="minorHAnsi"/>
                <w:sz w:val="20"/>
                <w:szCs w:val="20"/>
                <w:lang w:val="en-US"/>
              </w:rPr>
              <w:t xml:space="preserve">     1</w:t>
            </w:r>
            <w:r w:rsidR="00334F22">
              <w:rPr>
                <w:rFonts w:cstheme="minorHAnsi"/>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B94D78">
            <w:pPr>
              <w:rPr>
                <w:rFonts w:cstheme="minorHAnsi"/>
                <w:sz w:val="20"/>
                <w:szCs w:val="20"/>
                <w:lang w:val="en-US"/>
              </w:rPr>
            </w:pPr>
          </w:p>
        </w:tc>
      </w:tr>
      <w:tr w:rsidR="00334F22" w:rsidTr="00334F22">
        <w:trPr>
          <w:trHeight w:val="310"/>
        </w:trPr>
        <w:tc>
          <w:tcPr>
            <w:tcW w:w="3539" w:type="dxa"/>
            <w:tcBorders>
              <w:top w:val="single" w:sz="4" w:space="0" w:color="auto"/>
              <w:left w:val="single" w:sz="4" w:space="0" w:color="auto"/>
              <w:bottom w:val="single" w:sz="4" w:space="0" w:color="auto"/>
              <w:right w:val="single" w:sz="4" w:space="0" w:color="auto"/>
            </w:tcBorders>
            <w:hideMark/>
          </w:tcPr>
          <w:p w:rsidR="00334F22" w:rsidRDefault="00334F22" w:rsidP="006D033C">
            <w:pPr>
              <w:rPr>
                <w:sz w:val="20"/>
                <w:szCs w:val="20"/>
                <w:lang w:val="en-US"/>
              </w:rPr>
            </w:pPr>
            <w:proofErr w:type="spellStart"/>
            <w:r>
              <w:rPr>
                <w:sz w:val="20"/>
                <w:szCs w:val="20"/>
                <w:lang w:val="en-US"/>
              </w:rPr>
              <w:t>Totalt</w:t>
            </w:r>
            <w:proofErr w:type="spellEnd"/>
            <w:r>
              <w:rPr>
                <w:sz w:val="20"/>
                <w:szCs w:val="20"/>
                <w:lang w:val="en-US"/>
              </w:rPr>
              <w:t xml:space="preserve"> </w:t>
            </w:r>
            <w:proofErr w:type="spellStart"/>
            <w:r>
              <w:rPr>
                <w:sz w:val="20"/>
                <w:szCs w:val="20"/>
                <w:lang w:val="en-US"/>
              </w:rPr>
              <w:t>antal</w:t>
            </w:r>
            <w:proofErr w:type="spellEnd"/>
            <w:r>
              <w:rPr>
                <w:sz w:val="20"/>
                <w:szCs w:val="20"/>
                <w:lang w:val="en-US"/>
              </w:rPr>
              <w:t xml:space="preserve"> </w:t>
            </w:r>
            <w:proofErr w:type="spellStart"/>
            <w:r>
              <w:rPr>
                <w:sz w:val="20"/>
                <w:szCs w:val="20"/>
                <w:lang w:val="en-US"/>
              </w:rPr>
              <w:t>punkter</w:t>
            </w:r>
            <w:proofErr w:type="spellEnd"/>
            <w:r w:rsidR="00895607">
              <w:rPr>
                <w:sz w:val="20"/>
                <w:szCs w:val="20"/>
                <w:lang w:val="en-US"/>
              </w:rPr>
              <w:t>/</w:t>
            </w:r>
            <w:proofErr w:type="spellStart"/>
            <w:r w:rsidR="00895607">
              <w:rPr>
                <w:sz w:val="20"/>
                <w:szCs w:val="20"/>
                <w:lang w:val="en-US"/>
              </w:rPr>
              <w:t>ärenden</w:t>
            </w:r>
            <w:proofErr w:type="spellEnd"/>
          </w:p>
        </w:tc>
        <w:tc>
          <w:tcPr>
            <w:tcW w:w="851" w:type="dxa"/>
            <w:tcBorders>
              <w:top w:val="single" w:sz="4" w:space="0" w:color="auto"/>
              <w:left w:val="single" w:sz="4" w:space="0" w:color="auto"/>
              <w:bottom w:val="single" w:sz="4" w:space="0" w:color="auto"/>
              <w:right w:val="single" w:sz="4" w:space="0" w:color="auto"/>
            </w:tcBorders>
          </w:tcPr>
          <w:p w:rsidR="00334F22" w:rsidRDefault="00480549" w:rsidP="00480549">
            <w:pPr>
              <w:rPr>
                <w:rFonts w:cstheme="minorHAnsi"/>
                <w:sz w:val="20"/>
                <w:szCs w:val="20"/>
                <w:lang w:val="en-US"/>
              </w:rPr>
            </w:pPr>
            <w:r>
              <w:rPr>
                <w:rFonts w:cstheme="minorHAnsi"/>
                <w:sz w:val="20"/>
                <w:szCs w:val="20"/>
                <w:lang w:val="en-US"/>
              </w:rPr>
              <w:t xml:space="preserve">  </w:t>
            </w:r>
            <w:r w:rsidR="00334F22">
              <w:rPr>
                <w:rFonts w:cstheme="minorHAnsi"/>
                <w:sz w:val="20"/>
                <w:szCs w:val="20"/>
                <w:lang w:val="en-US"/>
              </w:rPr>
              <w:t>268</w:t>
            </w:r>
          </w:p>
        </w:tc>
        <w:tc>
          <w:tcPr>
            <w:tcW w:w="992" w:type="dxa"/>
            <w:tcBorders>
              <w:top w:val="single" w:sz="4" w:space="0" w:color="auto"/>
              <w:left w:val="single" w:sz="4" w:space="0" w:color="auto"/>
              <w:bottom w:val="single" w:sz="4" w:space="0" w:color="auto"/>
              <w:right w:val="single" w:sz="4" w:space="0" w:color="auto"/>
            </w:tcBorders>
          </w:tcPr>
          <w:p w:rsidR="00334F22" w:rsidRDefault="00334F22" w:rsidP="00312A96">
            <w:pPr>
              <w:jc w:val="center"/>
              <w:rPr>
                <w:rFonts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334F22" w:rsidRDefault="00480549" w:rsidP="00480549">
            <w:pPr>
              <w:rPr>
                <w:rFonts w:cstheme="minorHAnsi"/>
                <w:sz w:val="20"/>
                <w:szCs w:val="20"/>
                <w:lang w:val="en-US"/>
              </w:rPr>
            </w:pPr>
            <w:r>
              <w:rPr>
                <w:rFonts w:cstheme="minorHAnsi"/>
                <w:sz w:val="20"/>
                <w:szCs w:val="20"/>
                <w:lang w:val="en-US"/>
              </w:rPr>
              <w:t xml:space="preserve">   </w:t>
            </w:r>
            <w:r w:rsidR="00334F22">
              <w:rPr>
                <w:rFonts w:cstheme="minorHAnsi"/>
                <w:sz w:val="20"/>
                <w:szCs w:val="20"/>
                <w:lang w:val="en-US"/>
              </w:rPr>
              <w:t>440</w:t>
            </w:r>
          </w:p>
        </w:tc>
        <w:tc>
          <w:tcPr>
            <w:tcW w:w="993" w:type="dxa"/>
            <w:tcBorders>
              <w:top w:val="single" w:sz="4" w:space="0" w:color="auto"/>
              <w:left w:val="single" w:sz="4" w:space="0" w:color="auto"/>
              <w:bottom w:val="single" w:sz="4" w:space="0" w:color="auto"/>
              <w:right w:val="single" w:sz="4" w:space="0" w:color="auto"/>
            </w:tcBorders>
          </w:tcPr>
          <w:p w:rsidR="00334F22" w:rsidRDefault="00334F22" w:rsidP="00312A96">
            <w:pPr>
              <w:jc w:val="center"/>
              <w:rPr>
                <w:rFonts w:cstheme="minorHAnsi"/>
                <w:sz w:val="20"/>
                <w:szCs w:val="20"/>
                <w:lang w:val="en-US"/>
              </w:rPr>
            </w:pPr>
          </w:p>
        </w:tc>
      </w:tr>
    </w:tbl>
    <w:p w:rsidR="008F397B" w:rsidRPr="00A1633C" w:rsidRDefault="008F397B" w:rsidP="00A1633C">
      <w:pPr>
        <w:ind w:right="-1"/>
        <w:jc w:val="both"/>
        <w:rPr>
          <w:rFonts w:ascii="Times New Roman" w:hAnsi="Times New Roman" w:cs="Times New Roman"/>
          <w:color w:val="000000" w:themeColor="text1"/>
          <w:sz w:val="24"/>
          <w:szCs w:val="24"/>
        </w:rPr>
      </w:pPr>
    </w:p>
    <w:p w:rsidR="00480549" w:rsidRDefault="00480549" w:rsidP="008F57F1">
      <w:pPr>
        <w:pStyle w:val="Liststycke"/>
        <w:spacing w:before="240"/>
        <w:ind w:left="0" w:right="-1"/>
        <w:jc w:val="both"/>
        <w:rPr>
          <w:rFonts w:ascii="Times New Roman" w:hAnsi="Times New Roman" w:cs="Times New Roman"/>
          <w:color w:val="000000" w:themeColor="text1"/>
          <w:sz w:val="20"/>
          <w:szCs w:val="20"/>
          <w:u w:val="single"/>
        </w:rPr>
      </w:pPr>
    </w:p>
    <w:p w:rsidR="00480549" w:rsidRDefault="00480549"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D03777" w:rsidRDefault="00D03777" w:rsidP="008F57F1">
      <w:pPr>
        <w:pStyle w:val="Liststycke"/>
        <w:spacing w:before="240"/>
        <w:ind w:left="0" w:right="-1"/>
        <w:jc w:val="both"/>
        <w:rPr>
          <w:rFonts w:ascii="Times New Roman" w:hAnsi="Times New Roman" w:cs="Times New Roman"/>
          <w:color w:val="000000" w:themeColor="text1"/>
          <w:sz w:val="20"/>
          <w:szCs w:val="20"/>
          <w:u w:val="single"/>
        </w:rPr>
      </w:pPr>
    </w:p>
    <w:p w:rsidR="008F57F1" w:rsidRPr="008F57F1" w:rsidRDefault="008F57F1" w:rsidP="008B17E0">
      <w:pPr>
        <w:pStyle w:val="Liststycke"/>
        <w:spacing w:before="240"/>
        <w:ind w:left="0" w:right="-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Källa</w:t>
      </w:r>
      <w:r>
        <w:rPr>
          <w:rFonts w:ascii="Times New Roman" w:hAnsi="Times New Roman" w:cs="Times New Roman"/>
          <w:color w:val="000000" w:themeColor="text1"/>
          <w:sz w:val="20"/>
          <w:szCs w:val="20"/>
        </w:rPr>
        <w:t>: För H</w:t>
      </w:r>
      <w:r w:rsidRPr="008F57F1">
        <w:rPr>
          <w:rFonts w:ascii="Times New Roman" w:hAnsi="Times New Roman" w:cs="Times New Roman"/>
          <w:color w:val="000000" w:themeColor="text1"/>
          <w:sz w:val="20"/>
          <w:szCs w:val="20"/>
        </w:rPr>
        <w:t>ammarö: egen undersökning; för Norduppland: Bergström s. 91.</w:t>
      </w:r>
    </w:p>
    <w:p w:rsidR="008D48F3" w:rsidRPr="008C12BF" w:rsidRDefault="008C12BF" w:rsidP="00F06372">
      <w:pPr>
        <w:pStyle w:val="Liststycke"/>
        <w:ind w:left="0" w:right="-1"/>
        <w:rPr>
          <w:rFonts w:ascii="Times New Roman" w:hAnsi="Times New Roman" w:cs="Times New Roman"/>
          <w:color w:val="000000" w:themeColor="text1"/>
          <w:sz w:val="20"/>
          <w:szCs w:val="20"/>
        </w:rPr>
      </w:pPr>
      <w:r w:rsidRPr="008C12BF">
        <w:rPr>
          <w:rFonts w:ascii="Times New Roman" w:hAnsi="Times New Roman" w:cs="Times New Roman"/>
          <w:color w:val="000000" w:themeColor="text1"/>
          <w:sz w:val="20"/>
          <w:szCs w:val="20"/>
          <w:u w:val="single"/>
        </w:rPr>
        <w:t>Kommentar</w:t>
      </w:r>
      <w:r>
        <w:rPr>
          <w:rFonts w:ascii="Times New Roman" w:hAnsi="Times New Roman" w:cs="Times New Roman"/>
          <w:color w:val="000000" w:themeColor="text1"/>
          <w:sz w:val="20"/>
          <w:szCs w:val="20"/>
          <w:u w:val="single"/>
        </w:rPr>
        <w:t>:</w:t>
      </w:r>
      <w:r>
        <w:rPr>
          <w:rFonts w:ascii="Times New Roman" w:hAnsi="Times New Roman" w:cs="Times New Roman"/>
          <w:color w:val="000000" w:themeColor="text1"/>
          <w:sz w:val="20"/>
          <w:szCs w:val="20"/>
        </w:rPr>
        <w:t xml:space="preserve"> </w:t>
      </w:r>
      <w:r w:rsidR="00F06372">
        <w:rPr>
          <w:rFonts w:ascii="Times New Roman" w:hAnsi="Times New Roman" w:cs="Times New Roman"/>
          <w:color w:val="000000" w:themeColor="text1"/>
          <w:sz w:val="20"/>
          <w:szCs w:val="20"/>
        </w:rPr>
        <w:t>både s</w:t>
      </w:r>
      <w:r w:rsidR="00895480">
        <w:rPr>
          <w:rFonts w:ascii="Times New Roman" w:hAnsi="Times New Roman" w:cs="Times New Roman"/>
          <w:color w:val="000000" w:themeColor="text1"/>
          <w:sz w:val="20"/>
          <w:szCs w:val="20"/>
        </w:rPr>
        <w:t>killnaden mellan antalet punkter</w:t>
      </w:r>
      <w:r w:rsidR="00F06372">
        <w:rPr>
          <w:rFonts w:ascii="Times New Roman" w:hAnsi="Times New Roman" w:cs="Times New Roman"/>
          <w:color w:val="000000" w:themeColor="text1"/>
          <w:sz w:val="20"/>
          <w:szCs w:val="20"/>
        </w:rPr>
        <w:t xml:space="preserve"> och procent</w:t>
      </w:r>
      <w:r w:rsidR="00895480">
        <w:rPr>
          <w:rFonts w:ascii="Times New Roman" w:hAnsi="Times New Roman" w:cs="Times New Roman"/>
          <w:color w:val="000000" w:themeColor="text1"/>
          <w:sz w:val="20"/>
          <w:szCs w:val="20"/>
        </w:rPr>
        <w:t xml:space="preserve"> för Hammarö i tabell 3 och 4 förklaras av </w:t>
      </w:r>
      <w:r w:rsidR="00F06372">
        <w:rPr>
          <w:rFonts w:ascii="Times New Roman" w:hAnsi="Times New Roman" w:cs="Times New Roman"/>
          <w:color w:val="000000" w:themeColor="text1"/>
          <w:sz w:val="20"/>
          <w:szCs w:val="20"/>
        </w:rPr>
        <w:t xml:space="preserve">de olika </w:t>
      </w:r>
      <w:r w:rsidR="00895480">
        <w:rPr>
          <w:rFonts w:ascii="Times New Roman" w:hAnsi="Times New Roman" w:cs="Times New Roman"/>
          <w:color w:val="000000" w:themeColor="text1"/>
          <w:sz w:val="20"/>
          <w:szCs w:val="20"/>
        </w:rPr>
        <w:t xml:space="preserve"> beräknings</w:t>
      </w:r>
      <w:r w:rsidR="008B17E0">
        <w:rPr>
          <w:rFonts w:ascii="Times New Roman" w:hAnsi="Times New Roman" w:cs="Times New Roman"/>
          <w:color w:val="000000" w:themeColor="text1"/>
          <w:sz w:val="20"/>
          <w:szCs w:val="20"/>
        </w:rPr>
        <w:t>-</w:t>
      </w:r>
      <w:r w:rsidR="00895480">
        <w:rPr>
          <w:rFonts w:ascii="Times New Roman" w:hAnsi="Times New Roman" w:cs="Times New Roman"/>
          <w:color w:val="000000" w:themeColor="text1"/>
          <w:sz w:val="20"/>
          <w:szCs w:val="20"/>
        </w:rPr>
        <w:t>metoder</w:t>
      </w:r>
      <w:r w:rsidR="00F06372">
        <w:rPr>
          <w:rFonts w:ascii="Times New Roman" w:hAnsi="Times New Roman" w:cs="Times New Roman"/>
          <w:color w:val="000000" w:themeColor="text1"/>
          <w:sz w:val="20"/>
          <w:szCs w:val="20"/>
        </w:rPr>
        <w:t xml:space="preserve">na </w:t>
      </w:r>
      <w:r w:rsidR="00895480">
        <w:rPr>
          <w:rFonts w:ascii="Times New Roman" w:hAnsi="Times New Roman" w:cs="Times New Roman"/>
          <w:color w:val="000000" w:themeColor="text1"/>
          <w:sz w:val="20"/>
          <w:szCs w:val="20"/>
        </w:rPr>
        <w:t>för ärenden/punkter, se avsnittet Metod.</w:t>
      </w:r>
      <w:r w:rsidR="009905D8">
        <w:rPr>
          <w:rFonts w:ascii="Times New Roman" w:hAnsi="Times New Roman" w:cs="Times New Roman"/>
          <w:color w:val="000000" w:themeColor="text1"/>
          <w:sz w:val="20"/>
          <w:szCs w:val="20"/>
        </w:rPr>
        <w:t xml:space="preserve"> T ex </w:t>
      </w:r>
      <w:r w:rsidR="00895607">
        <w:rPr>
          <w:rFonts w:ascii="Times New Roman" w:hAnsi="Times New Roman" w:cs="Times New Roman"/>
          <w:color w:val="000000" w:themeColor="text1"/>
          <w:sz w:val="20"/>
          <w:szCs w:val="20"/>
        </w:rPr>
        <w:t>kommer inte fiske in under övrigt här utan endast i kategorin kyrkotukt</w:t>
      </w:r>
      <w:r w:rsidR="00C404BC">
        <w:rPr>
          <w:rFonts w:ascii="Times New Roman" w:hAnsi="Times New Roman" w:cs="Times New Roman"/>
          <w:color w:val="000000" w:themeColor="text1"/>
          <w:sz w:val="20"/>
          <w:szCs w:val="20"/>
        </w:rPr>
        <w:t>,</w:t>
      </w:r>
      <w:r w:rsidR="00895607">
        <w:rPr>
          <w:rFonts w:ascii="Times New Roman" w:hAnsi="Times New Roman" w:cs="Times New Roman"/>
          <w:color w:val="000000" w:themeColor="text1"/>
          <w:sz w:val="20"/>
          <w:szCs w:val="20"/>
        </w:rPr>
        <w:t xml:space="preserve"> som sabbatsbrott (med Aronssons metod räknades det som både kyrkotukt och övrigt).</w:t>
      </w:r>
    </w:p>
    <w:p w:rsidR="008D48F3" w:rsidRDefault="008D48F3" w:rsidP="009308A0">
      <w:pPr>
        <w:pStyle w:val="Liststycke"/>
        <w:ind w:left="0" w:right="-1"/>
        <w:jc w:val="both"/>
        <w:rPr>
          <w:rFonts w:ascii="Times New Roman" w:hAnsi="Times New Roman" w:cs="Times New Roman"/>
          <w:color w:val="000000" w:themeColor="text1"/>
          <w:sz w:val="24"/>
          <w:szCs w:val="24"/>
        </w:rPr>
      </w:pPr>
    </w:p>
    <w:p w:rsidR="00334F22" w:rsidRDefault="00334F22" w:rsidP="00334F22">
      <w:pPr>
        <w:pStyle w:val="Liststycke"/>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Tabellen visar </w:t>
      </w:r>
      <w:r w:rsidR="00B62A03">
        <w:rPr>
          <w:rFonts w:ascii="Times New Roman" w:hAnsi="Times New Roman" w:cs="Times New Roman"/>
          <w:color w:val="000000" w:themeColor="text1"/>
          <w:sz w:val="24"/>
          <w:szCs w:val="24"/>
        </w:rPr>
        <w:t xml:space="preserve">återigen det intressanta resultatet att </w:t>
      </w:r>
      <w:r>
        <w:rPr>
          <w:rFonts w:ascii="Times New Roman" w:hAnsi="Times New Roman" w:cs="Times New Roman"/>
          <w:color w:val="000000" w:themeColor="text1"/>
          <w:sz w:val="24"/>
          <w:szCs w:val="24"/>
        </w:rPr>
        <w:t>omfattningen av</w:t>
      </w:r>
      <w:r w:rsidR="00B62A03">
        <w:rPr>
          <w:rFonts w:ascii="Times New Roman" w:hAnsi="Times New Roman" w:cs="Times New Roman"/>
          <w:color w:val="000000" w:themeColor="text1"/>
          <w:sz w:val="24"/>
          <w:szCs w:val="24"/>
        </w:rPr>
        <w:t xml:space="preserve"> kyrkotukt relativt sett är betydligt större för Hammarö</w:t>
      </w:r>
      <w:r>
        <w:rPr>
          <w:rFonts w:ascii="Times New Roman" w:hAnsi="Times New Roman" w:cs="Times New Roman"/>
          <w:color w:val="000000" w:themeColor="text1"/>
          <w:sz w:val="24"/>
          <w:szCs w:val="24"/>
        </w:rPr>
        <w:t xml:space="preserve"> (</w:t>
      </w:r>
      <w:r w:rsidR="00B62A03">
        <w:rPr>
          <w:rFonts w:ascii="Times New Roman" w:hAnsi="Times New Roman" w:cs="Times New Roman"/>
          <w:color w:val="000000" w:themeColor="text1"/>
          <w:sz w:val="24"/>
          <w:szCs w:val="24"/>
        </w:rPr>
        <w:t>38 procent</w:t>
      </w:r>
      <w:r>
        <w:rPr>
          <w:rFonts w:ascii="Times New Roman" w:hAnsi="Times New Roman" w:cs="Times New Roman"/>
          <w:color w:val="000000" w:themeColor="text1"/>
          <w:sz w:val="24"/>
          <w:szCs w:val="24"/>
        </w:rPr>
        <w:t xml:space="preserve">) än för </w:t>
      </w:r>
      <w:proofErr w:type="spellStart"/>
      <w:r>
        <w:rPr>
          <w:rFonts w:ascii="Times New Roman" w:hAnsi="Times New Roman" w:cs="Times New Roman"/>
          <w:color w:val="000000" w:themeColor="text1"/>
          <w:sz w:val="24"/>
          <w:szCs w:val="24"/>
        </w:rPr>
        <w:t>Oland</w:t>
      </w:r>
      <w:proofErr w:type="spellEnd"/>
      <w:r>
        <w:rPr>
          <w:rFonts w:ascii="Times New Roman" w:hAnsi="Times New Roman" w:cs="Times New Roman"/>
          <w:color w:val="000000" w:themeColor="text1"/>
          <w:sz w:val="24"/>
          <w:szCs w:val="24"/>
        </w:rPr>
        <w:t xml:space="preserve"> – </w:t>
      </w:r>
      <w:r w:rsidR="001670CD">
        <w:rPr>
          <w:rFonts w:ascii="Times New Roman" w:hAnsi="Times New Roman" w:cs="Times New Roman"/>
          <w:color w:val="000000" w:themeColor="text1"/>
          <w:sz w:val="24"/>
          <w:szCs w:val="24"/>
        </w:rPr>
        <w:t>F</w:t>
      </w:r>
      <w:r w:rsidR="00B62A03">
        <w:rPr>
          <w:rFonts w:ascii="Times New Roman" w:hAnsi="Times New Roman" w:cs="Times New Roman"/>
          <w:color w:val="000000" w:themeColor="text1"/>
          <w:sz w:val="24"/>
          <w:szCs w:val="24"/>
        </w:rPr>
        <w:t>rösåker</w:t>
      </w:r>
      <w:r>
        <w:rPr>
          <w:rFonts w:ascii="Times New Roman" w:hAnsi="Times New Roman" w:cs="Times New Roman"/>
          <w:color w:val="000000" w:themeColor="text1"/>
          <w:sz w:val="24"/>
          <w:szCs w:val="24"/>
        </w:rPr>
        <w:t xml:space="preserve"> (23 procent)</w:t>
      </w:r>
      <w:r w:rsidR="00B62A03">
        <w:rPr>
          <w:rFonts w:ascii="Times New Roman" w:hAnsi="Times New Roman" w:cs="Times New Roman"/>
          <w:color w:val="000000" w:themeColor="text1"/>
          <w:sz w:val="24"/>
          <w:szCs w:val="24"/>
        </w:rPr>
        <w:t>.</w:t>
      </w:r>
      <w:r w:rsidR="001670CD">
        <w:rPr>
          <w:rFonts w:ascii="Times New Roman" w:hAnsi="Times New Roman" w:cs="Times New Roman"/>
          <w:color w:val="000000" w:themeColor="text1"/>
          <w:sz w:val="24"/>
          <w:szCs w:val="24"/>
        </w:rPr>
        <w:t xml:space="preserve"> Relationen mellan </w:t>
      </w:r>
      <w:r w:rsidR="00813066">
        <w:rPr>
          <w:rFonts w:ascii="Times New Roman" w:hAnsi="Times New Roman" w:cs="Times New Roman"/>
          <w:color w:val="000000" w:themeColor="text1"/>
          <w:sz w:val="24"/>
          <w:szCs w:val="24"/>
        </w:rPr>
        <w:t xml:space="preserve">kyrkotukt och de </w:t>
      </w:r>
      <w:r w:rsidR="001670CD">
        <w:rPr>
          <w:rFonts w:ascii="Times New Roman" w:hAnsi="Times New Roman" w:cs="Times New Roman"/>
          <w:color w:val="000000" w:themeColor="text1"/>
          <w:sz w:val="24"/>
          <w:szCs w:val="24"/>
        </w:rPr>
        <w:t>kategorier</w:t>
      </w:r>
      <w:r w:rsidR="00813066">
        <w:rPr>
          <w:rFonts w:ascii="Times New Roman" w:hAnsi="Times New Roman" w:cs="Times New Roman"/>
          <w:color w:val="000000" w:themeColor="text1"/>
          <w:sz w:val="24"/>
          <w:szCs w:val="24"/>
        </w:rPr>
        <w:t xml:space="preserve"> som tillsammans motsvarar kyrkans ekonomi, reparation och bygg-nation </w:t>
      </w:r>
      <w:r w:rsidR="00686B56">
        <w:rPr>
          <w:rFonts w:ascii="Times New Roman" w:hAnsi="Times New Roman" w:cs="Times New Roman"/>
          <w:color w:val="000000" w:themeColor="text1"/>
          <w:sz w:val="24"/>
          <w:szCs w:val="24"/>
        </w:rPr>
        <w:t xml:space="preserve">samt prästen och prästgården med mera (kategorier 2–5 och 8–9) </w:t>
      </w:r>
      <w:r w:rsidR="001670CD">
        <w:rPr>
          <w:rFonts w:ascii="Times New Roman" w:hAnsi="Times New Roman" w:cs="Times New Roman"/>
          <w:color w:val="000000" w:themeColor="text1"/>
          <w:sz w:val="24"/>
          <w:szCs w:val="24"/>
        </w:rPr>
        <w:t>är liknande det vi sett i tidigare jämförelser me</w:t>
      </w:r>
      <w:r>
        <w:rPr>
          <w:rFonts w:ascii="Times New Roman" w:hAnsi="Times New Roman" w:cs="Times New Roman"/>
          <w:color w:val="000000" w:themeColor="text1"/>
          <w:sz w:val="24"/>
          <w:szCs w:val="24"/>
        </w:rPr>
        <w:t>llan</w:t>
      </w:r>
      <w:r w:rsidR="00167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Värmland och de småländska socknarna</w:t>
      </w:r>
      <w:r w:rsidR="00167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Även området</w:t>
      </w:r>
      <w:r w:rsidR="001670CD">
        <w:rPr>
          <w:rFonts w:ascii="Times New Roman" w:hAnsi="Times New Roman" w:cs="Times New Roman"/>
          <w:color w:val="000000" w:themeColor="text1"/>
          <w:sz w:val="24"/>
          <w:szCs w:val="24"/>
        </w:rPr>
        <w:t xml:space="preserve"> fattigvård och skola/undervisning</w:t>
      </w:r>
      <w:r>
        <w:rPr>
          <w:rFonts w:ascii="Times New Roman" w:hAnsi="Times New Roman" w:cs="Times New Roman"/>
          <w:color w:val="000000" w:themeColor="text1"/>
          <w:sz w:val="24"/>
          <w:szCs w:val="24"/>
        </w:rPr>
        <w:t xml:space="preserve"> uppvisar liknande resultat</w:t>
      </w:r>
      <w:r w:rsidR="001670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här </w:t>
      </w:r>
      <w:r w:rsidR="001670CD">
        <w:rPr>
          <w:rFonts w:ascii="Times New Roman" w:hAnsi="Times New Roman" w:cs="Times New Roman"/>
          <w:color w:val="000000" w:themeColor="text1"/>
          <w:sz w:val="24"/>
          <w:szCs w:val="24"/>
        </w:rPr>
        <w:t xml:space="preserve">10 procent för Hammarö mot 4 för </w:t>
      </w:r>
      <w:proofErr w:type="spellStart"/>
      <w:r w:rsidR="001670CD">
        <w:rPr>
          <w:rFonts w:ascii="Times New Roman" w:hAnsi="Times New Roman" w:cs="Times New Roman"/>
          <w:color w:val="000000" w:themeColor="text1"/>
          <w:sz w:val="24"/>
          <w:szCs w:val="24"/>
        </w:rPr>
        <w:t>Oland</w:t>
      </w:r>
      <w:proofErr w:type="spellEnd"/>
      <w:r w:rsidR="001670CD">
        <w:rPr>
          <w:rFonts w:ascii="Times New Roman" w:hAnsi="Times New Roman" w:cs="Times New Roman"/>
          <w:color w:val="000000" w:themeColor="text1"/>
          <w:sz w:val="24"/>
          <w:szCs w:val="24"/>
        </w:rPr>
        <w:t xml:space="preserve"> – Frösåke</w:t>
      </w:r>
      <w:r>
        <w:rPr>
          <w:rFonts w:ascii="Times New Roman" w:hAnsi="Times New Roman" w:cs="Times New Roman"/>
          <w:color w:val="000000" w:themeColor="text1"/>
          <w:sz w:val="24"/>
          <w:szCs w:val="24"/>
        </w:rPr>
        <w:t>r.</w:t>
      </w:r>
      <w:r w:rsidR="00F7651C">
        <w:rPr>
          <w:rFonts w:ascii="Times New Roman" w:hAnsi="Times New Roman" w:cs="Times New Roman"/>
          <w:color w:val="000000" w:themeColor="text1"/>
          <w:sz w:val="24"/>
          <w:szCs w:val="24"/>
        </w:rPr>
        <w:t xml:space="preserve"> Främsta orsaken till denna ökning är fattigärendenas ökning i Hammarö.</w:t>
      </w:r>
      <w:r w:rsidR="003448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Att </w:t>
      </w:r>
      <w:r w:rsidR="00F7651C">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detalj</w:t>
      </w:r>
      <w:r w:rsidR="00F7651C">
        <w:rPr>
          <w:rFonts w:ascii="Times New Roman" w:hAnsi="Times New Roman" w:cs="Times New Roman"/>
          <w:color w:val="000000" w:themeColor="text1"/>
          <w:sz w:val="24"/>
          <w:szCs w:val="24"/>
        </w:rPr>
        <w:t xml:space="preserve"> redovisa </w:t>
      </w:r>
      <w:r>
        <w:rPr>
          <w:rFonts w:ascii="Times New Roman" w:hAnsi="Times New Roman" w:cs="Times New Roman"/>
          <w:color w:val="000000" w:themeColor="text1"/>
          <w:sz w:val="24"/>
          <w:szCs w:val="24"/>
        </w:rPr>
        <w:t xml:space="preserve">siffrorna i </w:t>
      </w:r>
      <w:r w:rsidR="00F7651C">
        <w:rPr>
          <w:rFonts w:ascii="Times New Roman" w:hAnsi="Times New Roman" w:cs="Times New Roman"/>
          <w:color w:val="000000" w:themeColor="text1"/>
          <w:sz w:val="24"/>
          <w:szCs w:val="24"/>
        </w:rPr>
        <w:t xml:space="preserve">övrigt i </w:t>
      </w:r>
      <w:r>
        <w:rPr>
          <w:rFonts w:ascii="Times New Roman" w:hAnsi="Times New Roman" w:cs="Times New Roman"/>
          <w:color w:val="000000" w:themeColor="text1"/>
          <w:sz w:val="24"/>
          <w:szCs w:val="24"/>
        </w:rPr>
        <w:t>denna tabell ter sig inte meningsfullt</w:t>
      </w:r>
      <w:r w:rsidR="00344857">
        <w:rPr>
          <w:rFonts w:ascii="Times New Roman" w:hAnsi="Times New Roman" w:cs="Times New Roman"/>
          <w:color w:val="000000" w:themeColor="text1"/>
          <w:sz w:val="24"/>
          <w:szCs w:val="24"/>
        </w:rPr>
        <w:t xml:space="preserve">. </w:t>
      </w:r>
    </w:p>
    <w:p w:rsidR="00CD0418" w:rsidRDefault="00CD0418" w:rsidP="009308A0">
      <w:pPr>
        <w:pStyle w:val="Liststycke"/>
        <w:ind w:left="0" w:right="-1"/>
        <w:jc w:val="both"/>
        <w:rPr>
          <w:rFonts w:ascii="Times New Roman" w:hAnsi="Times New Roman" w:cs="Times New Roman"/>
          <w:color w:val="000000" w:themeColor="text1"/>
          <w:sz w:val="24"/>
          <w:szCs w:val="24"/>
        </w:rPr>
      </w:pPr>
    </w:p>
    <w:p w:rsidR="008B17E0" w:rsidRDefault="008B17E0" w:rsidP="009308A0">
      <w:pPr>
        <w:pStyle w:val="Liststycke"/>
        <w:ind w:left="0" w:right="-1"/>
        <w:jc w:val="both"/>
        <w:rPr>
          <w:rFonts w:ascii="Times New Roman" w:hAnsi="Times New Roman" w:cs="Times New Roman"/>
          <w:color w:val="000000" w:themeColor="text1"/>
          <w:sz w:val="24"/>
          <w:szCs w:val="24"/>
        </w:rPr>
      </w:pPr>
    </w:p>
    <w:p w:rsidR="0086739D" w:rsidRDefault="000E6A6C" w:rsidP="001C6F3E">
      <w:pPr>
        <w:pStyle w:val="Rubrik2"/>
        <w:spacing w:before="0"/>
      </w:pPr>
      <w:bookmarkStart w:id="734" w:name="_Toc466810620"/>
      <w:bookmarkStart w:id="735" w:name="_Toc466810749"/>
      <w:bookmarkStart w:id="736" w:name="_Toc466810850"/>
      <w:bookmarkStart w:id="737" w:name="_Toc466831077"/>
      <w:bookmarkStart w:id="738" w:name="_Toc467058178"/>
      <w:bookmarkStart w:id="739" w:name="_Toc467152700"/>
      <w:bookmarkStart w:id="740" w:name="_Toc467180052"/>
      <w:bookmarkStart w:id="741" w:name="_Toc467504542"/>
      <w:bookmarkStart w:id="742" w:name="_Toc467581104"/>
      <w:bookmarkStart w:id="743" w:name="_Toc467599426"/>
      <w:bookmarkStart w:id="744" w:name="_Toc467690031"/>
      <w:bookmarkStart w:id="745" w:name="_Toc467690086"/>
      <w:bookmarkStart w:id="746" w:name="_Toc467742065"/>
      <w:bookmarkStart w:id="747" w:name="_Toc467842645"/>
      <w:bookmarkStart w:id="748" w:name="_Toc467842805"/>
      <w:bookmarkStart w:id="749" w:name="_Toc467863284"/>
      <w:bookmarkStart w:id="750" w:name="_Toc467889805"/>
      <w:bookmarkStart w:id="751" w:name="_Toc467890928"/>
      <w:bookmarkStart w:id="752" w:name="_Toc467930432"/>
      <w:bookmarkStart w:id="753" w:name="_Toc468009990"/>
      <w:bookmarkStart w:id="754" w:name="_Toc468011023"/>
      <w:bookmarkStart w:id="755" w:name="_Toc468028392"/>
      <w:r>
        <w:lastRenderedPageBreak/>
        <w:t>3</w:t>
      </w:r>
      <w:r w:rsidR="00B235F6">
        <w:t>)</w:t>
      </w:r>
      <w:r w:rsidR="00DD5CAE">
        <w:t xml:space="preserve"> </w:t>
      </w:r>
      <w:r w:rsidR="00844EAD" w:rsidRPr="007F120B">
        <w:t>STÄMMAN</w:t>
      </w:r>
      <w:r w:rsidR="00844EAD">
        <w:t xml:space="preserve"> SOM SOCIAL ARENA</w:t>
      </w:r>
      <w:r w:rsidR="00844EAD" w:rsidRPr="007F120B">
        <w:t xml:space="preserve"> </w:t>
      </w:r>
      <w:r w:rsidR="00A1633C">
        <w:t>–</w:t>
      </w:r>
      <w:r w:rsidR="00844EAD">
        <w:t xml:space="preserve"> </w:t>
      </w:r>
      <w:r w:rsidR="007F120B" w:rsidRPr="007F120B">
        <w:t>AKTÖRER OCH INTRESSEN</w:t>
      </w:r>
      <w:bookmarkEnd w:id="698"/>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009F40E6">
        <w:t xml:space="preserve"> </w:t>
      </w:r>
      <w:bookmarkStart w:id="756" w:name="_Toc467058180"/>
      <w:bookmarkStart w:id="757" w:name="_Toc467152702"/>
      <w:bookmarkStart w:id="758" w:name="_Toc467180054"/>
      <w:bookmarkStart w:id="759" w:name="_Toc467504543"/>
      <w:bookmarkStart w:id="760" w:name="_Toc467581106"/>
      <w:bookmarkStart w:id="761" w:name="_Toc467599428"/>
      <w:bookmarkStart w:id="762" w:name="_Toc467690033"/>
      <w:bookmarkStart w:id="763" w:name="_Toc467690088"/>
      <w:bookmarkStart w:id="764" w:name="_Toc467742067"/>
      <w:bookmarkStart w:id="765" w:name="_Toc467842647"/>
      <w:bookmarkStart w:id="766" w:name="_Toc467842807"/>
      <w:bookmarkStart w:id="767" w:name="_Toc467863286"/>
      <w:bookmarkStart w:id="768" w:name="_Toc467889807"/>
      <w:bookmarkStart w:id="769" w:name="_Toc467890930"/>
      <w:bookmarkStart w:id="770" w:name="_Toc467930434"/>
      <w:bookmarkStart w:id="771" w:name="_Toc468009991"/>
    </w:p>
    <w:p w:rsidR="0086739D" w:rsidRPr="0086739D" w:rsidRDefault="0086739D" w:rsidP="0086739D">
      <w:pPr>
        <w:spacing w:after="0"/>
        <w:jc w:val="both"/>
        <w:rPr>
          <w:rFonts w:ascii="Times New Roman" w:hAnsi="Times New Roman" w:cs="Times New Roman"/>
          <w:sz w:val="24"/>
          <w:szCs w:val="24"/>
        </w:rPr>
      </w:pPr>
      <w:r w:rsidRPr="0086739D">
        <w:rPr>
          <w:rFonts w:ascii="Times New Roman" w:hAnsi="Times New Roman" w:cs="Times New Roman"/>
          <w:sz w:val="24"/>
          <w:szCs w:val="24"/>
        </w:rPr>
        <w:t>Jag ska nu besvara min fråga 3 och börjar med att undersöka</w:t>
      </w:r>
      <w:r w:rsidR="00247D6A">
        <w:rPr>
          <w:rFonts w:ascii="Times New Roman" w:hAnsi="Times New Roman" w:cs="Times New Roman"/>
          <w:sz w:val="24"/>
          <w:szCs w:val="24"/>
        </w:rPr>
        <w:t xml:space="preserve"> </w:t>
      </w:r>
      <w:r w:rsidRPr="0086739D">
        <w:rPr>
          <w:rFonts w:ascii="Times New Roman" w:hAnsi="Times New Roman" w:cs="Times New Roman"/>
          <w:sz w:val="24"/>
          <w:szCs w:val="24"/>
        </w:rPr>
        <w:t>vilka intressemotsättningar och konflikter som kan observeras eller misstänkas finnas på stämman i Hammarö.</w:t>
      </w:r>
      <w:r>
        <w:rPr>
          <w:rFonts w:ascii="Times New Roman" w:hAnsi="Times New Roman" w:cs="Times New Roman"/>
          <w:sz w:val="24"/>
          <w:szCs w:val="24"/>
        </w:rPr>
        <w:t xml:space="preserve"> Därefter ska </w:t>
      </w:r>
      <w:r w:rsidR="001C6F3E">
        <w:rPr>
          <w:rFonts w:ascii="Times New Roman" w:hAnsi="Times New Roman" w:cs="Times New Roman"/>
          <w:sz w:val="24"/>
          <w:szCs w:val="24"/>
        </w:rPr>
        <w:t>något</w:t>
      </w:r>
      <w:r>
        <w:rPr>
          <w:rFonts w:ascii="Times New Roman" w:hAnsi="Times New Roman" w:cs="Times New Roman"/>
          <w:sz w:val="24"/>
          <w:szCs w:val="24"/>
        </w:rPr>
        <w:t xml:space="preserve"> sägas om sockenstämmans politiska kultur.</w:t>
      </w:r>
    </w:p>
    <w:p w:rsidR="00044C3B" w:rsidRDefault="0086739D" w:rsidP="00E04398">
      <w:pPr>
        <w:pStyle w:val="Rubrik2"/>
        <w:spacing w:before="0"/>
        <w:rPr>
          <w:rFonts w:ascii="Times New Roman" w:hAnsi="Times New Roman" w:cs="Times New Roman"/>
          <w:b/>
          <w:i/>
          <w:sz w:val="24"/>
          <w:szCs w:val="24"/>
        </w:rPr>
      </w:pPr>
      <w:r>
        <w:br/>
      </w:r>
      <w:bookmarkStart w:id="772" w:name="_Toc468011024"/>
      <w:bookmarkStart w:id="773" w:name="_Toc468028393"/>
      <w:r w:rsidR="00044C3B" w:rsidRPr="0086739D">
        <w:rPr>
          <w:rFonts w:ascii="Times New Roman" w:hAnsi="Times New Roman" w:cs="Times New Roman"/>
          <w:b/>
          <w:i/>
          <w:sz w:val="24"/>
          <w:szCs w:val="24"/>
        </w:rPr>
        <w:t>Vilka var motsättningarna och hur kommer de till utryck i Hammarö</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0026303F">
        <w:rPr>
          <w:rFonts w:ascii="Times New Roman" w:hAnsi="Times New Roman" w:cs="Times New Roman"/>
          <w:b/>
          <w:i/>
          <w:sz w:val="24"/>
          <w:szCs w:val="24"/>
        </w:rPr>
        <w:t>?</w:t>
      </w:r>
      <w:bookmarkEnd w:id="773"/>
    </w:p>
    <w:p w:rsidR="005926F0" w:rsidRDefault="00814A92" w:rsidP="005926F0">
      <w:pPr>
        <w:pStyle w:val="Liststycke"/>
        <w:numPr>
          <w:ilvl w:val="0"/>
          <w:numId w:val="13"/>
        </w:numPr>
        <w:jc w:val="both"/>
        <w:rPr>
          <w:rFonts w:ascii="Times New Roman" w:hAnsi="Times New Roman" w:cs="Times New Roman"/>
          <w:sz w:val="24"/>
          <w:szCs w:val="24"/>
        </w:rPr>
      </w:pPr>
      <w:r w:rsidRPr="000A7732">
        <w:rPr>
          <w:rFonts w:ascii="Times New Roman" w:hAnsi="Times New Roman" w:cs="Times New Roman"/>
          <w:sz w:val="24"/>
          <w:szCs w:val="24"/>
        </w:rPr>
        <w:t>Vad</w:t>
      </w:r>
      <w:r w:rsidR="004170F5" w:rsidRPr="000A7732">
        <w:rPr>
          <w:rFonts w:ascii="Times New Roman" w:hAnsi="Times New Roman" w:cs="Times New Roman"/>
          <w:sz w:val="24"/>
          <w:szCs w:val="24"/>
        </w:rPr>
        <w:t xml:space="preserve"> gäller </w:t>
      </w:r>
      <w:r w:rsidR="005926F0">
        <w:rPr>
          <w:rFonts w:ascii="Times New Roman" w:hAnsi="Times New Roman" w:cs="Times New Roman"/>
          <w:sz w:val="24"/>
          <w:szCs w:val="24"/>
        </w:rPr>
        <w:t xml:space="preserve">diskussionen om </w:t>
      </w:r>
      <w:r w:rsidR="004170F5" w:rsidRPr="000A7732">
        <w:rPr>
          <w:rFonts w:ascii="Times New Roman" w:hAnsi="Times New Roman" w:cs="Times New Roman"/>
          <w:sz w:val="24"/>
          <w:szCs w:val="24"/>
        </w:rPr>
        <w:t xml:space="preserve">kyrkoreparationen </w:t>
      </w:r>
      <w:r w:rsidR="005926F0">
        <w:rPr>
          <w:rFonts w:ascii="Times New Roman" w:hAnsi="Times New Roman" w:cs="Times New Roman"/>
          <w:sz w:val="24"/>
          <w:szCs w:val="24"/>
        </w:rPr>
        <w:t xml:space="preserve">på 1710-talet är det </w:t>
      </w:r>
      <w:r w:rsidR="004170F5" w:rsidRPr="000A7732">
        <w:rPr>
          <w:rFonts w:ascii="Times New Roman" w:hAnsi="Times New Roman" w:cs="Times New Roman"/>
          <w:sz w:val="24"/>
          <w:szCs w:val="24"/>
        </w:rPr>
        <w:t>tydligt att pastor är pådriv</w:t>
      </w:r>
      <w:r w:rsidR="005926F0">
        <w:rPr>
          <w:rFonts w:ascii="Times New Roman" w:hAnsi="Times New Roman" w:cs="Times New Roman"/>
          <w:sz w:val="24"/>
          <w:szCs w:val="24"/>
        </w:rPr>
        <w:t>-</w:t>
      </w:r>
      <w:r w:rsidR="004170F5" w:rsidRPr="000A7732">
        <w:rPr>
          <w:rFonts w:ascii="Times New Roman" w:hAnsi="Times New Roman" w:cs="Times New Roman"/>
          <w:sz w:val="24"/>
          <w:szCs w:val="24"/>
        </w:rPr>
        <w:t xml:space="preserve">ande. Det tar många år innan bönderna, efter ”vidlyftiga” diskussioner anser sig kunna ställa upp. Trots allt finns i denna fråga ett gemensamt intresse. </w:t>
      </w:r>
      <w:r w:rsidR="005926F0">
        <w:rPr>
          <w:rFonts w:ascii="Times New Roman" w:hAnsi="Times New Roman" w:cs="Times New Roman"/>
          <w:sz w:val="24"/>
          <w:szCs w:val="24"/>
        </w:rPr>
        <w:t xml:space="preserve">Bönderna kan inte underlåta att reparera sin kyrka. </w:t>
      </w:r>
      <w:r w:rsidR="004170F5" w:rsidRPr="000A7732">
        <w:rPr>
          <w:rFonts w:ascii="Times New Roman" w:hAnsi="Times New Roman" w:cs="Times New Roman"/>
          <w:sz w:val="24"/>
          <w:szCs w:val="24"/>
        </w:rPr>
        <w:t>Frågan är bara när arbetet ska ske och hur mycket det får kosta.</w:t>
      </w:r>
      <w:r w:rsidR="000A7732" w:rsidRPr="000A7732">
        <w:rPr>
          <w:rFonts w:ascii="Times New Roman" w:hAnsi="Times New Roman" w:cs="Times New Roman"/>
          <w:sz w:val="24"/>
          <w:szCs w:val="24"/>
        </w:rPr>
        <w:t xml:space="preserve"> </w:t>
      </w:r>
    </w:p>
    <w:p w:rsidR="000A7732" w:rsidRPr="000A7732" w:rsidRDefault="005926F0" w:rsidP="005926F0">
      <w:pPr>
        <w:pStyle w:val="Liststycke"/>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A7732" w:rsidRPr="000A7732">
        <w:rPr>
          <w:rFonts w:ascii="Times New Roman" w:hAnsi="Times New Roman" w:cs="Times New Roman"/>
          <w:color w:val="000000" w:themeColor="text1"/>
          <w:sz w:val="24"/>
          <w:szCs w:val="24"/>
        </w:rPr>
        <w:t xml:space="preserve">Idén om att bygga stenkyrka </w:t>
      </w:r>
      <w:r>
        <w:rPr>
          <w:rFonts w:ascii="Times New Roman" w:hAnsi="Times New Roman" w:cs="Times New Roman"/>
          <w:color w:val="000000" w:themeColor="text1"/>
          <w:sz w:val="24"/>
          <w:szCs w:val="24"/>
        </w:rPr>
        <w:t xml:space="preserve">på 1740-talet </w:t>
      </w:r>
      <w:r w:rsidR="000A7732" w:rsidRPr="000A7732">
        <w:rPr>
          <w:rFonts w:ascii="Times New Roman" w:hAnsi="Times New Roman" w:cs="Times New Roman"/>
          <w:color w:val="000000" w:themeColor="text1"/>
          <w:sz w:val="24"/>
          <w:szCs w:val="24"/>
        </w:rPr>
        <w:t>(sid. 37) tycks ha föranlett en hel del diskussioner. Pastor uttrycker sig försiktigt och det är tydligt att bönderna här har ett avgörande inflytande. Detta handlar om kommunalism. Det rör ett beslutsområde där sockenmännen har ett starkt inflytande.</w:t>
      </w:r>
    </w:p>
    <w:p w:rsidR="000A7732" w:rsidRPr="000A7732" w:rsidRDefault="000A7732" w:rsidP="000A7732">
      <w:pPr>
        <w:pStyle w:val="Liststycke"/>
        <w:ind w:left="0"/>
        <w:jc w:val="both"/>
        <w:rPr>
          <w:rFonts w:ascii="Times New Roman" w:hAnsi="Times New Roman" w:cs="Times New Roman"/>
          <w:sz w:val="24"/>
          <w:szCs w:val="24"/>
        </w:rPr>
      </w:pPr>
    </w:p>
    <w:p w:rsidR="0056366E" w:rsidRDefault="000A7732" w:rsidP="0053600C">
      <w:pPr>
        <w:pStyle w:val="Liststycke"/>
        <w:numPr>
          <w:ilvl w:val="0"/>
          <w:numId w:val="13"/>
        </w:numPr>
        <w:jc w:val="both"/>
        <w:rPr>
          <w:rFonts w:ascii="Times New Roman" w:eastAsia="Calibri" w:hAnsi="Times New Roman" w:cs="Times New Roman"/>
        </w:rPr>
      </w:pPr>
      <w:r>
        <w:rPr>
          <w:rFonts w:ascii="Times New Roman" w:hAnsi="Times New Roman" w:cs="Times New Roman"/>
          <w:sz w:val="24"/>
          <w:szCs w:val="24"/>
        </w:rPr>
        <w:t xml:space="preserve">När församlingen däremot </w:t>
      </w:r>
      <w:r w:rsidR="00EE3689">
        <w:rPr>
          <w:rFonts w:ascii="Times New Roman" w:hAnsi="Times New Roman" w:cs="Times New Roman"/>
          <w:sz w:val="24"/>
          <w:szCs w:val="24"/>
        </w:rPr>
        <w:t xml:space="preserve">några </w:t>
      </w:r>
      <w:r>
        <w:rPr>
          <w:rFonts w:ascii="Times New Roman" w:hAnsi="Times New Roman" w:cs="Times New Roman"/>
          <w:sz w:val="24"/>
          <w:szCs w:val="24"/>
        </w:rPr>
        <w:t xml:space="preserve">år </w:t>
      </w:r>
      <w:r w:rsidR="00EE3689">
        <w:rPr>
          <w:rFonts w:ascii="Times New Roman" w:hAnsi="Times New Roman" w:cs="Times New Roman"/>
          <w:sz w:val="24"/>
          <w:szCs w:val="24"/>
        </w:rPr>
        <w:t>tidigare</w:t>
      </w:r>
      <w:r>
        <w:rPr>
          <w:rFonts w:ascii="Times New Roman" w:hAnsi="Times New Roman" w:cs="Times New Roman"/>
          <w:sz w:val="24"/>
          <w:szCs w:val="24"/>
        </w:rPr>
        <w:t xml:space="preserve"> på eget bevåg tog sig för att samlas i sockenstugan för att rådgöra om vilken präst de ville ha som </w:t>
      </w:r>
      <w:r w:rsidR="00EE3689">
        <w:rPr>
          <w:rFonts w:ascii="Times New Roman" w:hAnsi="Times New Roman" w:cs="Times New Roman"/>
          <w:sz w:val="24"/>
          <w:szCs w:val="24"/>
        </w:rPr>
        <w:t xml:space="preserve">nytt biträde (kaplan) åt </w:t>
      </w:r>
      <w:r>
        <w:rPr>
          <w:rFonts w:ascii="Times New Roman" w:hAnsi="Times New Roman" w:cs="Times New Roman"/>
          <w:sz w:val="24"/>
          <w:szCs w:val="24"/>
        </w:rPr>
        <w:t xml:space="preserve">Halander </w:t>
      </w:r>
      <w:r w:rsidR="00B655E5">
        <w:rPr>
          <w:rFonts w:ascii="Times New Roman" w:hAnsi="Times New Roman" w:cs="Times New Roman"/>
          <w:sz w:val="24"/>
          <w:szCs w:val="24"/>
        </w:rPr>
        <w:t xml:space="preserve">fick de däremot en utskällning a pastor </w:t>
      </w:r>
      <w:r w:rsidR="005926F0">
        <w:rPr>
          <w:rFonts w:ascii="Times New Roman" w:hAnsi="Times New Roman" w:cs="Times New Roman"/>
          <w:sz w:val="24"/>
          <w:szCs w:val="24"/>
        </w:rPr>
        <w:t>(</w:t>
      </w:r>
      <w:r w:rsidR="00EE3689">
        <w:rPr>
          <w:rFonts w:ascii="Times New Roman" w:hAnsi="Times New Roman" w:cs="Times New Roman"/>
          <w:sz w:val="24"/>
          <w:szCs w:val="24"/>
        </w:rPr>
        <w:t xml:space="preserve">och </w:t>
      </w:r>
      <w:r w:rsidR="00B655E5">
        <w:rPr>
          <w:rFonts w:ascii="Times New Roman" w:hAnsi="Times New Roman" w:cs="Times New Roman"/>
          <w:sz w:val="24"/>
          <w:szCs w:val="24"/>
        </w:rPr>
        <w:t>prosten</w:t>
      </w:r>
      <w:r w:rsidR="005926F0">
        <w:rPr>
          <w:rFonts w:ascii="Times New Roman" w:hAnsi="Times New Roman" w:cs="Times New Roman"/>
          <w:sz w:val="24"/>
          <w:szCs w:val="24"/>
        </w:rPr>
        <w:t>)</w:t>
      </w:r>
      <w:r w:rsidR="00B655E5">
        <w:rPr>
          <w:rFonts w:ascii="Times New Roman" w:hAnsi="Times New Roman" w:cs="Times New Roman"/>
          <w:sz w:val="24"/>
          <w:szCs w:val="24"/>
        </w:rPr>
        <w:t xml:space="preserve"> Johannes Edström. De ville kalla Anders</w:t>
      </w:r>
      <w:r w:rsidR="00EE3689">
        <w:rPr>
          <w:rFonts w:ascii="Times New Roman" w:hAnsi="Times New Roman" w:cs="Times New Roman"/>
          <w:sz w:val="24"/>
          <w:szCs w:val="24"/>
        </w:rPr>
        <w:t xml:space="preserve"> Hammarén</w:t>
      </w:r>
      <w:r w:rsidR="00B655E5">
        <w:rPr>
          <w:rFonts w:ascii="Times New Roman" w:hAnsi="Times New Roman" w:cs="Times New Roman"/>
          <w:sz w:val="24"/>
          <w:szCs w:val="24"/>
        </w:rPr>
        <w:t xml:space="preserve"> eftersom denne var född på Hammarön. </w:t>
      </w:r>
      <w:r w:rsidR="00EE3689">
        <w:rPr>
          <w:rFonts w:ascii="Times New Roman" w:hAnsi="Times New Roman" w:cs="Times New Roman"/>
          <w:sz w:val="24"/>
          <w:szCs w:val="24"/>
        </w:rPr>
        <w:t>Detta var enligt prästvalsförordningen inte tillåtet. Bönderna för</w:t>
      </w:r>
      <w:r w:rsidR="005926F0">
        <w:rPr>
          <w:rFonts w:ascii="Times New Roman" w:hAnsi="Times New Roman" w:cs="Times New Roman"/>
          <w:sz w:val="24"/>
          <w:szCs w:val="24"/>
        </w:rPr>
        <w:t>-</w:t>
      </w:r>
      <w:r w:rsidR="00EE3689">
        <w:rPr>
          <w:rFonts w:ascii="Times New Roman" w:hAnsi="Times New Roman" w:cs="Times New Roman"/>
          <w:sz w:val="24"/>
          <w:szCs w:val="24"/>
        </w:rPr>
        <w:t xml:space="preserve">manades att vänta tills konsistoriet kommit med sitt förslag och detta pålysts å predikstolen. </w:t>
      </w:r>
      <w:r w:rsidR="0056366E" w:rsidRPr="0056366E">
        <w:rPr>
          <w:rFonts w:ascii="Times New Roman" w:eastAsia="Calibri" w:hAnsi="Times New Roman" w:cs="Times New Roman"/>
          <w:sz w:val="24"/>
          <w:szCs w:val="24"/>
        </w:rPr>
        <w:t>Denna fråga som står mellan allmogen och kyrkan ligger på kyrkans bord att bestämma om</w:t>
      </w:r>
      <w:r w:rsidR="0056366E">
        <w:rPr>
          <w:rFonts w:ascii="Times New Roman" w:eastAsia="Calibri" w:hAnsi="Times New Roman" w:cs="Times New Roman"/>
          <w:sz w:val="24"/>
          <w:szCs w:val="24"/>
        </w:rPr>
        <w:t xml:space="preserve">. </w:t>
      </w:r>
      <w:r w:rsidR="00EE3689">
        <w:rPr>
          <w:rFonts w:ascii="Times New Roman" w:hAnsi="Times New Roman" w:cs="Times New Roman"/>
          <w:sz w:val="24"/>
          <w:szCs w:val="24"/>
        </w:rPr>
        <w:t xml:space="preserve">Allmogens möjlighet att påverka bestod </w:t>
      </w:r>
      <w:r w:rsidR="00B655E5">
        <w:rPr>
          <w:rFonts w:ascii="Times New Roman" w:hAnsi="Times New Roman" w:cs="Times New Roman"/>
          <w:sz w:val="24"/>
          <w:szCs w:val="24"/>
        </w:rPr>
        <w:t>endast</w:t>
      </w:r>
      <w:r w:rsidR="00EE3689">
        <w:rPr>
          <w:rFonts w:ascii="Times New Roman" w:hAnsi="Times New Roman" w:cs="Times New Roman"/>
          <w:sz w:val="24"/>
          <w:szCs w:val="24"/>
        </w:rPr>
        <w:t xml:space="preserve"> i att bland tre kandidater välja den som de ville ha. Bönderna ville oftast ha någon </w:t>
      </w:r>
      <w:r w:rsidR="00B655E5">
        <w:rPr>
          <w:rFonts w:ascii="Times New Roman" w:hAnsi="Times New Roman" w:cs="Times New Roman"/>
          <w:sz w:val="24"/>
          <w:szCs w:val="24"/>
        </w:rPr>
        <w:t xml:space="preserve">som kände deras </w:t>
      </w:r>
      <w:r w:rsidR="00EE3689">
        <w:rPr>
          <w:rFonts w:ascii="Times New Roman" w:hAnsi="Times New Roman" w:cs="Times New Roman"/>
          <w:sz w:val="24"/>
          <w:szCs w:val="24"/>
        </w:rPr>
        <w:t>egen trakt eller allra helst socken.</w:t>
      </w:r>
      <w:r w:rsidR="0056366E" w:rsidRPr="0056366E">
        <w:rPr>
          <w:rStyle w:val="Fotnotsreferens"/>
          <w:rFonts w:ascii="Times New Roman" w:eastAsia="Calibri" w:hAnsi="Times New Roman" w:cs="Times New Roman"/>
        </w:rPr>
        <w:t xml:space="preserve"> </w:t>
      </w:r>
      <w:r w:rsidR="0056366E">
        <w:rPr>
          <w:rStyle w:val="Fotnotsreferens"/>
          <w:rFonts w:ascii="Times New Roman" w:eastAsia="Calibri" w:hAnsi="Times New Roman" w:cs="Times New Roman"/>
        </w:rPr>
        <w:footnoteReference w:id="117"/>
      </w:r>
    </w:p>
    <w:p w:rsidR="005926F0" w:rsidRPr="0056366E" w:rsidRDefault="005926F0" w:rsidP="005926F0">
      <w:pPr>
        <w:pStyle w:val="Liststycke"/>
        <w:ind w:left="0"/>
        <w:jc w:val="both"/>
        <w:rPr>
          <w:rFonts w:ascii="Times New Roman" w:eastAsia="Calibri" w:hAnsi="Times New Roman" w:cs="Times New Roman"/>
        </w:rPr>
      </w:pPr>
    </w:p>
    <w:p w:rsidR="00814A92" w:rsidRDefault="00814A92" w:rsidP="001C6F3E">
      <w:pPr>
        <w:pStyle w:val="Liststycke"/>
        <w:numPr>
          <w:ilvl w:val="0"/>
          <w:numId w:val="13"/>
        </w:numPr>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Komminister Halanders problem att få betalt för kyrkoskrivningen</w:t>
      </w:r>
      <w:r w:rsidR="004170F5">
        <w:rPr>
          <w:rFonts w:ascii="Times New Roman" w:hAnsi="Times New Roman" w:cs="Times New Roman"/>
          <w:color w:val="000000" w:themeColor="text1"/>
          <w:sz w:val="24"/>
          <w:szCs w:val="24"/>
        </w:rPr>
        <w:t xml:space="preserve"> visar </w:t>
      </w:r>
      <w:r>
        <w:rPr>
          <w:rFonts w:ascii="Times New Roman" w:hAnsi="Times New Roman" w:cs="Times New Roman"/>
          <w:color w:val="000000" w:themeColor="text1"/>
          <w:sz w:val="24"/>
          <w:szCs w:val="24"/>
        </w:rPr>
        <w:t xml:space="preserve">att </w:t>
      </w:r>
      <w:r w:rsidR="004170F5">
        <w:rPr>
          <w:rFonts w:ascii="Times New Roman" w:hAnsi="Times New Roman" w:cs="Times New Roman"/>
          <w:color w:val="000000" w:themeColor="text1"/>
          <w:sz w:val="24"/>
          <w:szCs w:val="24"/>
        </w:rPr>
        <w:t>det,</w:t>
      </w:r>
      <w:r>
        <w:rPr>
          <w:rFonts w:ascii="Times New Roman" w:hAnsi="Times New Roman" w:cs="Times New Roman"/>
          <w:color w:val="000000" w:themeColor="text1"/>
          <w:sz w:val="24"/>
          <w:szCs w:val="24"/>
        </w:rPr>
        <w:t xml:space="preserve"> då som nu</w:t>
      </w:r>
      <w:r w:rsidR="004170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170F5">
        <w:rPr>
          <w:rFonts w:ascii="Times New Roman" w:hAnsi="Times New Roman" w:cs="Times New Roman"/>
          <w:color w:val="000000" w:themeColor="text1"/>
          <w:sz w:val="24"/>
          <w:szCs w:val="24"/>
        </w:rPr>
        <w:t xml:space="preserve">råder </w:t>
      </w:r>
      <w:r>
        <w:rPr>
          <w:rFonts w:ascii="Times New Roman" w:hAnsi="Times New Roman" w:cs="Times New Roman"/>
          <w:color w:val="000000" w:themeColor="text1"/>
          <w:sz w:val="24"/>
          <w:szCs w:val="24"/>
        </w:rPr>
        <w:t>en dragkamp om resurser</w:t>
      </w:r>
      <w:r w:rsidR="0075372D">
        <w:rPr>
          <w:rFonts w:ascii="Times New Roman" w:hAnsi="Times New Roman" w:cs="Times New Roman"/>
          <w:color w:val="000000" w:themeColor="text1"/>
          <w:sz w:val="24"/>
          <w:szCs w:val="24"/>
        </w:rPr>
        <w:t>na</w:t>
      </w:r>
      <w:r>
        <w:rPr>
          <w:rFonts w:ascii="Times New Roman" w:hAnsi="Times New Roman" w:cs="Times New Roman"/>
          <w:color w:val="000000" w:themeColor="text1"/>
          <w:sz w:val="24"/>
          <w:szCs w:val="24"/>
        </w:rPr>
        <w:t xml:space="preserve"> i samhället. I det</w:t>
      </w:r>
      <w:r w:rsidR="005926F0">
        <w:rPr>
          <w:rFonts w:ascii="Times New Roman" w:hAnsi="Times New Roman" w:cs="Times New Roman"/>
          <w:color w:val="000000" w:themeColor="text1"/>
          <w:sz w:val="24"/>
          <w:szCs w:val="24"/>
        </w:rPr>
        <w:t xml:space="preserve">ta </w:t>
      </w:r>
      <w:r>
        <w:rPr>
          <w:rFonts w:ascii="Times New Roman" w:hAnsi="Times New Roman" w:cs="Times New Roman"/>
          <w:color w:val="000000" w:themeColor="text1"/>
          <w:sz w:val="24"/>
          <w:szCs w:val="24"/>
        </w:rPr>
        <w:t>fallet mellan församling och präst</w:t>
      </w:r>
      <w:r w:rsidR="005926F0">
        <w:rPr>
          <w:rFonts w:ascii="Times New Roman" w:hAnsi="Times New Roman" w:cs="Times New Roman"/>
          <w:color w:val="000000" w:themeColor="text1"/>
          <w:sz w:val="24"/>
          <w:szCs w:val="24"/>
        </w:rPr>
        <w:t>,</w:t>
      </w:r>
      <w:r w:rsidR="004170F5">
        <w:rPr>
          <w:rFonts w:ascii="Times New Roman" w:hAnsi="Times New Roman" w:cs="Times New Roman"/>
          <w:color w:val="000000" w:themeColor="text1"/>
          <w:sz w:val="24"/>
          <w:szCs w:val="24"/>
        </w:rPr>
        <w:t xml:space="preserve"> där pastor utifrån sina intressen får agera mellanhand. Varken </w:t>
      </w:r>
      <w:r>
        <w:rPr>
          <w:rFonts w:ascii="Times New Roman" w:hAnsi="Times New Roman" w:cs="Times New Roman"/>
          <w:color w:val="000000" w:themeColor="text1"/>
          <w:sz w:val="24"/>
          <w:szCs w:val="24"/>
        </w:rPr>
        <w:t xml:space="preserve">i </w:t>
      </w:r>
      <w:r w:rsidR="004170F5">
        <w:rPr>
          <w:rFonts w:ascii="Times New Roman" w:hAnsi="Times New Roman" w:cs="Times New Roman"/>
          <w:color w:val="000000" w:themeColor="text1"/>
          <w:sz w:val="24"/>
          <w:szCs w:val="24"/>
        </w:rPr>
        <w:t xml:space="preserve">detta eller föregående </w:t>
      </w:r>
      <w:r w:rsidR="006045ED">
        <w:rPr>
          <w:rFonts w:ascii="Times New Roman" w:hAnsi="Times New Roman" w:cs="Times New Roman"/>
          <w:color w:val="000000" w:themeColor="text1"/>
          <w:sz w:val="24"/>
          <w:szCs w:val="24"/>
        </w:rPr>
        <w:t xml:space="preserve">ärende </w:t>
      </w:r>
      <w:r w:rsidR="004170F5">
        <w:rPr>
          <w:rFonts w:ascii="Times New Roman" w:hAnsi="Times New Roman" w:cs="Times New Roman"/>
          <w:color w:val="000000" w:themeColor="text1"/>
          <w:sz w:val="24"/>
          <w:szCs w:val="24"/>
        </w:rPr>
        <w:t xml:space="preserve">sägs </w:t>
      </w:r>
      <w:r>
        <w:rPr>
          <w:rFonts w:ascii="Times New Roman" w:hAnsi="Times New Roman" w:cs="Times New Roman"/>
          <w:color w:val="000000" w:themeColor="text1"/>
          <w:sz w:val="24"/>
          <w:szCs w:val="24"/>
        </w:rPr>
        <w:t xml:space="preserve">något om </w:t>
      </w:r>
      <w:r w:rsidR="004170F5">
        <w:rPr>
          <w:rFonts w:ascii="Times New Roman" w:hAnsi="Times New Roman" w:cs="Times New Roman"/>
          <w:color w:val="000000" w:themeColor="text1"/>
          <w:sz w:val="24"/>
          <w:szCs w:val="24"/>
        </w:rPr>
        <w:t>stånds</w:t>
      </w:r>
      <w:r w:rsidR="006045ED">
        <w:rPr>
          <w:rFonts w:ascii="Times New Roman" w:hAnsi="Times New Roman" w:cs="Times New Roman"/>
          <w:color w:val="000000" w:themeColor="text1"/>
          <w:sz w:val="24"/>
          <w:szCs w:val="24"/>
        </w:rPr>
        <w:t>-</w:t>
      </w:r>
      <w:r w:rsidR="004170F5">
        <w:rPr>
          <w:rFonts w:ascii="Times New Roman" w:hAnsi="Times New Roman" w:cs="Times New Roman"/>
          <w:color w:val="000000" w:themeColor="text1"/>
          <w:sz w:val="24"/>
          <w:szCs w:val="24"/>
        </w:rPr>
        <w:t>personernas inställning men det som avgör är allmogens inställning eller egentligen</w:t>
      </w:r>
      <w:r w:rsidR="006045ED">
        <w:rPr>
          <w:rFonts w:ascii="Times New Roman" w:hAnsi="Times New Roman" w:cs="Times New Roman"/>
          <w:color w:val="000000" w:themeColor="text1"/>
          <w:sz w:val="24"/>
          <w:szCs w:val="24"/>
        </w:rPr>
        <w:t>,</w:t>
      </w:r>
      <w:r w:rsidR="004170F5">
        <w:rPr>
          <w:rFonts w:ascii="Times New Roman" w:hAnsi="Times New Roman" w:cs="Times New Roman"/>
          <w:color w:val="000000" w:themeColor="text1"/>
          <w:sz w:val="24"/>
          <w:szCs w:val="24"/>
        </w:rPr>
        <w:t xml:space="preserve"> de inom denna</w:t>
      </w:r>
      <w:r w:rsidR="006045ED">
        <w:rPr>
          <w:rFonts w:ascii="Times New Roman" w:hAnsi="Times New Roman" w:cs="Times New Roman"/>
          <w:color w:val="000000" w:themeColor="text1"/>
          <w:sz w:val="24"/>
          <w:szCs w:val="24"/>
        </w:rPr>
        <w:t>,</w:t>
      </w:r>
      <w:r w:rsidR="004170F5">
        <w:rPr>
          <w:rFonts w:ascii="Times New Roman" w:hAnsi="Times New Roman" w:cs="Times New Roman"/>
          <w:color w:val="000000" w:themeColor="text1"/>
          <w:sz w:val="24"/>
          <w:szCs w:val="24"/>
        </w:rPr>
        <w:t xml:space="preserve"> som ska dra lasset dvs stå för kostnaderna och arbetet.</w:t>
      </w:r>
      <w:r>
        <w:rPr>
          <w:rFonts w:ascii="Times New Roman" w:hAnsi="Times New Roman" w:cs="Times New Roman"/>
          <w:color w:val="000000" w:themeColor="text1"/>
          <w:sz w:val="24"/>
          <w:szCs w:val="24"/>
        </w:rPr>
        <w:t xml:space="preserve">    </w:t>
      </w:r>
    </w:p>
    <w:p w:rsidR="00814A92" w:rsidRDefault="00814A92" w:rsidP="0075372D">
      <w:pPr>
        <w:pStyle w:val="Liststycke"/>
        <w:ind w:left="0"/>
        <w:rPr>
          <w:rFonts w:ascii="Times New Roman" w:hAnsi="Times New Roman" w:cs="Times New Roman"/>
          <w:sz w:val="24"/>
          <w:szCs w:val="24"/>
        </w:rPr>
      </w:pPr>
    </w:p>
    <w:p w:rsidR="00C322B5" w:rsidRDefault="00814A92" w:rsidP="00C322B5">
      <w:pPr>
        <w:pStyle w:val="Liststycke"/>
        <w:numPr>
          <w:ilvl w:val="0"/>
          <w:numId w:val="13"/>
        </w:numPr>
        <w:jc w:val="both"/>
        <w:rPr>
          <w:rFonts w:ascii="Times New Roman" w:hAnsi="Times New Roman" w:cs="Times New Roman"/>
          <w:sz w:val="24"/>
          <w:szCs w:val="24"/>
        </w:rPr>
      </w:pPr>
      <w:r w:rsidRPr="00814A92">
        <w:rPr>
          <w:rFonts w:ascii="Times New Roman" w:hAnsi="Times New Roman" w:cs="Times New Roman"/>
          <w:sz w:val="24"/>
          <w:szCs w:val="24"/>
        </w:rPr>
        <w:t xml:space="preserve">Vad gäller </w:t>
      </w:r>
      <w:r w:rsidR="001C6F3E">
        <w:rPr>
          <w:rFonts w:ascii="Times New Roman" w:hAnsi="Times New Roman" w:cs="Times New Roman"/>
          <w:sz w:val="24"/>
          <w:szCs w:val="24"/>
        </w:rPr>
        <w:t xml:space="preserve">ordning och kyrkotukt dvs </w:t>
      </w:r>
      <w:r w:rsidRPr="00814A92">
        <w:rPr>
          <w:rFonts w:ascii="Times New Roman" w:hAnsi="Times New Roman" w:cs="Times New Roman"/>
          <w:sz w:val="24"/>
          <w:szCs w:val="24"/>
        </w:rPr>
        <w:t xml:space="preserve">bråk och tvister med enskilda personer inblandade samt oenighet, osämja mellan makar, sexuella mål med mera verkar det som om församlingen vill att ordningen återställs. Och att det alltså råder ett sorts konsensustänkande om detta. I viss mån kan man se en klassaspekt här, nämligen då pigor eller drängar ställs till svars för förseelser av </w:t>
      </w:r>
      <w:proofErr w:type="spellStart"/>
      <w:r w:rsidRPr="00814A92">
        <w:rPr>
          <w:rFonts w:ascii="Times New Roman" w:hAnsi="Times New Roman" w:cs="Times New Roman"/>
          <w:sz w:val="24"/>
          <w:szCs w:val="24"/>
        </w:rPr>
        <w:t>hus</w:t>
      </w:r>
      <w:r w:rsidR="00C322B5">
        <w:rPr>
          <w:rFonts w:ascii="Times New Roman" w:hAnsi="Times New Roman" w:cs="Times New Roman"/>
          <w:sz w:val="24"/>
          <w:szCs w:val="24"/>
        </w:rPr>
        <w:t>-</w:t>
      </w:r>
      <w:r w:rsidRPr="00814A92">
        <w:rPr>
          <w:rFonts w:ascii="Times New Roman" w:hAnsi="Times New Roman" w:cs="Times New Roman"/>
          <w:sz w:val="24"/>
          <w:szCs w:val="24"/>
        </w:rPr>
        <w:t>bönder</w:t>
      </w:r>
      <w:proofErr w:type="spellEnd"/>
      <w:r w:rsidRPr="00814A92">
        <w:rPr>
          <w:rFonts w:ascii="Times New Roman" w:hAnsi="Times New Roman" w:cs="Times New Roman"/>
          <w:sz w:val="24"/>
          <w:szCs w:val="24"/>
        </w:rPr>
        <w:t xml:space="preserve"> och husmödrar. I dessa fall väger som regel de senares ord starkast även om man vid tinget håller på rättssäkerheten i form av vittnesutsagor och bevisföring. Sexmännens agerande i dessa fall uppvisar ett tydligt motstånd mot att behöva ange och vittna mot ifrågavarande brott som pastor och komminister drar upp men det orsakar</w:t>
      </w:r>
      <w:r w:rsidR="006045ED">
        <w:rPr>
          <w:rFonts w:ascii="Times New Roman" w:hAnsi="Times New Roman" w:cs="Times New Roman"/>
          <w:sz w:val="24"/>
          <w:szCs w:val="24"/>
        </w:rPr>
        <w:t>,</w:t>
      </w:r>
      <w:r w:rsidRPr="00814A92">
        <w:rPr>
          <w:rFonts w:ascii="Times New Roman" w:hAnsi="Times New Roman" w:cs="Times New Roman"/>
          <w:sz w:val="24"/>
          <w:szCs w:val="24"/>
        </w:rPr>
        <w:t xml:space="preserve"> som jag förstår det</w:t>
      </w:r>
      <w:r w:rsidR="006045ED">
        <w:rPr>
          <w:rFonts w:ascii="Times New Roman" w:hAnsi="Times New Roman" w:cs="Times New Roman"/>
          <w:sz w:val="24"/>
          <w:szCs w:val="24"/>
        </w:rPr>
        <w:t>,</w:t>
      </w:r>
      <w:r w:rsidRPr="00814A92">
        <w:rPr>
          <w:rFonts w:ascii="Times New Roman" w:hAnsi="Times New Roman" w:cs="Times New Roman"/>
          <w:sz w:val="24"/>
          <w:szCs w:val="24"/>
        </w:rPr>
        <w:t xml:space="preserve"> inte motsättningar eller konflikter mellan olika grupper inom församlingen. Bönderna vill </w:t>
      </w:r>
      <w:r w:rsidR="00C322B5">
        <w:rPr>
          <w:rFonts w:ascii="Times New Roman" w:hAnsi="Times New Roman" w:cs="Times New Roman"/>
          <w:sz w:val="24"/>
          <w:szCs w:val="24"/>
        </w:rPr>
        <w:t xml:space="preserve">nog </w:t>
      </w:r>
      <w:r w:rsidRPr="00814A92">
        <w:rPr>
          <w:rFonts w:ascii="Times New Roman" w:hAnsi="Times New Roman" w:cs="Times New Roman"/>
          <w:sz w:val="24"/>
          <w:szCs w:val="24"/>
        </w:rPr>
        <w:t xml:space="preserve">inte </w:t>
      </w:r>
      <w:r w:rsidR="0075372D">
        <w:rPr>
          <w:rFonts w:ascii="Times New Roman" w:hAnsi="Times New Roman" w:cs="Times New Roman"/>
          <w:sz w:val="24"/>
          <w:szCs w:val="24"/>
        </w:rPr>
        <w:t>att det ska bli för mycket bråk.</w:t>
      </w:r>
    </w:p>
    <w:p w:rsidR="00814A92" w:rsidRPr="00C322B5" w:rsidRDefault="00814A92" w:rsidP="00C322B5">
      <w:pPr>
        <w:pStyle w:val="Liststycke"/>
        <w:ind w:left="0"/>
        <w:jc w:val="both"/>
        <w:rPr>
          <w:rFonts w:ascii="Times New Roman" w:hAnsi="Times New Roman" w:cs="Times New Roman"/>
          <w:sz w:val="24"/>
          <w:szCs w:val="24"/>
        </w:rPr>
      </w:pPr>
    </w:p>
    <w:p w:rsidR="006045ED" w:rsidRDefault="001C6F3E" w:rsidP="006045ED">
      <w:pPr>
        <w:pStyle w:val="Liststycke"/>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w:t>
      </w:r>
      <w:r w:rsidR="00814A92">
        <w:rPr>
          <w:rFonts w:ascii="Times New Roman" w:hAnsi="Times New Roman" w:cs="Times New Roman"/>
          <w:sz w:val="24"/>
          <w:szCs w:val="24"/>
        </w:rPr>
        <w:t>et förekom</w:t>
      </w:r>
      <w:r w:rsidR="0075372D">
        <w:rPr>
          <w:rFonts w:ascii="Times New Roman" w:hAnsi="Times New Roman" w:cs="Times New Roman"/>
          <w:sz w:val="24"/>
          <w:szCs w:val="24"/>
        </w:rPr>
        <w:t>mer</w:t>
      </w:r>
      <w:r w:rsidR="00814A92">
        <w:rPr>
          <w:rFonts w:ascii="Times New Roman" w:hAnsi="Times New Roman" w:cs="Times New Roman"/>
          <w:sz w:val="24"/>
          <w:szCs w:val="24"/>
        </w:rPr>
        <w:t xml:space="preserve"> ett mer strukturellt motstånd eller snarare kanske tröghet då det gäller </w:t>
      </w:r>
      <w:r w:rsidR="006045ED">
        <w:rPr>
          <w:rFonts w:ascii="Times New Roman" w:hAnsi="Times New Roman" w:cs="Times New Roman"/>
          <w:sz w:val="24"/>
          <w:szCs w:val="24"/>
        </w:rPr>
        <w:t>på</w:t>
      </w:r>
      <w:r w:rsidR="00814A92">
        <w:rPr>
          <w:rFonts w:ascii="Times New Roman" w:hAnsi="Times New Roman" w:cs="Times New Roman"/>
          <w:sz w:val="24"/>
          <w:szCs w:val="24"/>
        </w:rPr>
        <w:t>lagor av olika slag.</w:t>
      </w:r>
      <w:r>
        <w:rPr>
          <w:rFonts w:ascii="Times New Roman" w:hAnsi="Times New Roman" w:cs="Times New Roman"/>
          <w:sz w:val="24"/>
          <w:szCs w:val="24"/>
        </w:rPr>
        <w:t xml:space="preserve"> </w:t>
      </w:r>
      <w:r w:rsidR="00814A92">
        <w:rPr>
          <w:rFonts w:ascii="Times New Roman" w:hAnsi="Times New Roman" w:cs="Times New Roman"/>
          <w:sz w:val="24"/>
          <w:szCs w:val="24"/>
        </w:rPr>
        <w:t>Pastor får ofta påminna om olika saker som att inkomma med material som utlovats, ge till de fattiga (i fattigkassan) eller att laga golvet i sockenstugan. Ett exempel från 1709:</w:t>
      </w:r>
    </w:p>
    <w:p w:rsidR="00814A92" w:rsidRPr="006045ED" w:rsidRDefault="00814A92" w:rsidP="006045ED">
      <w:pPr>
        <w:pStyle w:val="Liststycke"/>
        <w:spacing w:after="0"/>
        <w:ind w:left="0"/>
        <w:jc w:val="both"/>
        <w:rPr>
          <w:rFonts w:ascii="Times New Roman" w:hAnsi="Times New Roman" w:cs="Times New Roman"/>
          <w:sz w:val="24"/>
          <w:szCs w:val="24"/>
        </w:rPr>
      </w:pPr>
    </w:p>
    <w:p w:rsidR="00814A92" w:rsidRPr="0075372D" w:rsidRDefault="00814A92" w:rsidP="0075372D">
      <w:pPr>
        <w:ind w:left="567"/>
        <w:jc w:val="both"/>
        <w:rPr>
          <w:rFonts w:ascii="Times New Roman" w:hAnsi="Times New Roman" w:cs="Times New Roman"/>
        </w:rPr>
      </w:pPr>
      <w:r w:rsidRPr="0075372D">
        <w:rPr>
          <w:rFonts w:ascii="Times New Roman" w:hAnsi="Times New Roman" w:cs="Times New Roman"/>
        </w:rPr>
        <w:t>Upräknas the af församblingen som hafwa richtigt inkommit med sin näfwer och bräder till Sochnestugans förfärdigande, men the resterande tillsades inom 8 dagars tijd med sin näfwer och bräder inkomma, der dhe icke sådant efther komma, skall The tingstämbde blifwa, och pligta 3 [..] kopparmynt för treskheet [tredska] och owillja</w:t>
      </w:r>
      <w:r>
        <w:rPr>
          <w:rStyle w:val="Fotnotsreferens"/>
          <w:rFonts w:ascii="Times New Roman" w:hAnsi="Times New Roman" w:cs="Times New Roman"/>
        </w:rPr>
        <w:footnoteReference w:id="118"/>
      </w:r>
      <w:r w:rsidRPr="0075372D">
        <w:rPr>
          <w:rFonts w:ascii="Times New Roman" w:hAnsi="Times New Roman" w:cs="Times New Roman"/>
        </w:rPr>
        <w:t>.</w:t>
      </w:r>
    </w:p>
    <w:p w:rsidR="00814A92" w:rsidRPr="005351CE" w:rsidRDefault="00814A92" w:rsidP="00814A92">
      <w:pPr>
        <w:jc w:val="both"/>
        <w:rPr>
          <w:rFonts w:ascii="Times New Roman" w:hAnsi="Times New Roman" w:cs="Times New Roman"/>
          <w:sz w:val="24"/>
          <w:szCs w:val="24"/>
        </w:rPr>
      </w:pPr>
      <w:r w:rsidRPr="005351CE">
        <w:rPr>
          <w:rFonts w:ascii="Times New Roman" w:hAnsi="Times New Roman" w:cs="Times New Roman"/>
          <w:sz w:val="24"/>
          <w:szCs w:val="24"/>
        </w:rPr>
        <w:t>Eller att lån inte betalas i tid:</w:t>
      </w:r>
    </w:p>
    <w:p w:rsidR="00814A92" w:rsidRPr="0075372D" w:rsidRDefault="00814A92" w:rsidP="0075372D">
      <w:pPr>
        <w:ind w:left="567" w:right="-1"/>
        <w:jc w:val="both"/>
        <w:rPr>
          <w:rFonts w:ascii="Times New Roman" w:hAnsi="Times New Roman" w:cs="Times New Roman"/>
        </w:rPr>
      </w:pPr>
      <w:r w:rsidRPr="0075372D">
        <w:rPr>
          <w:rFonts w:ascii="Times New Roman" w:hAnsi="Times New Roman" w:cs="Times New Roman"/>
        </w:rPr>
        <w:t>Pastor påminte, at de som hade några penningar til låns af kyrkian, skulle dem tillika med interesset med det första betala.</w:t>
      </w:r>
      <w:r>
        <w:rPr>
          <w:rStyle w:val="Fotnotsreferens"/>
          <w:rFonts w:ascii="Times New Roman" w:hAnsi="Times New Roman" w:cs="Times New Roman"/>
        </w:rPr>
        <w:footnoteReference w:id="119"/>
      </w:r>
    </w:p>
    <w:p w:rsidR="00814A92" w:rsidRPr="005351CE" w:rsidRDefault="00814A92" w:rsidP="00814A92">
      <w:pPr>
        <w:ind w:right="-227"/>
        <w:jc w:val="both"/>
        <w:rPr>
          <w:rFonts w:ascii="Times New Roman" w:hAnsi="Times New Roman" w:cs="Times New Roman"/>
          <w:sz w:val="24"/>
          <w:szCs w:val="24"/>
        </w:rPr>
      </w:pPr>
      <w:r w:rsidRPr="005351CE">
        <w:rPr>
          <w:rFonts w:ascii="Times New Roman" w:hAnsi="Times New Roman" w:cs="Times New Roman"/>
          <w:sz w:val="24"/>
          <w:szCs w:val="24"/>
        </w:rPr>
        <w:t xml:space="preserve">Här återkommer kyrkoföreståndaren löjtnant Gyllenflycht </w:t>
      </w:r>
      <w:r>
        <w:rPr>
          <w:rFonts w:ascii="Times New Roman" w:hAnsi="Times New Roman" w:cs="Times New Roman"/>
          <w:sz w:val="24"/>
          <w:szCs w:val="24"/>
        </w:rPr>
        <w:t xml:space="preserve">1730 </w:t>
      </w:r>
      <w:r w:rsidRPr="005351CE">
        <w:rPr>
          <w:rFonts w:ascii="Times New Roman" w:hAnsi="Times New Roman" w:cs="Times New Roman"/>
          <w:sz w:val="24"/>
          <w:szCs w:val="24"/>
        </w:rPr>
        <w:t>med ännu hårdare tillsägelse:</w:t>
      </w:r>
    </w:p>
    <w:p w:rsidR="00814A92" w:rsidRPr="00B246D7" w:rsidRDefault="00814A92" w:rsidP="00B246D7">
      <w:pPr>
        <w:ind w:left="567" w:right="-1"/>
        <w:jc w:val="both"/>
        <w:rPr>
          <w:rFonts w:ascii="Times New Roman" w:hAnsi="Times New Roman" w:cs="Times New Roman"/>
        </w:rPr>
      </w:pPr>
      <w:r w:rsidRPr="00B246D7">
        <w:rPr>
          <w:rFonts w:ascii="Times New Roman" w:hAnsi="Times New Roman" w:cs="Times New Roman"/>
        </w:rPr>
        <w:t>Giorde Hr lieutenant Gyllenflycht en påminnelse til den, som af kyrkian hade några penningar til låns, at de dem inom 14 dagar skulle betala, annars nödgades han</w:t>
      </w:r>
      <w:r w:rsidR="0075372D" w:rsidRPr="00B246D7">
        <w:rPr>
          <w:rFonts w:ascii="Times New Roman" w:hAnsi="Times New Roman" w:cs="Times New Roman"/>
        </w:rPr>
        <w:t xml:space="preserve"> igenom exhecutions dom utsöka.</w:t>
      </w:r>
      <w:r>
        <w:rPr>
          <w:rStyle w:val="Fotnotsreferens"/>
          <w:rFonts w:ascii="Times New Roman" w:hAnsi="Times New Roman" w:cs="Times New Roman"/>
        </w:rPr>
        <w:footnoteReference w:id="120"/>
      </w:r>
    </w:p>
    <w:p w:rsidR="0075372D" w:rsidRDefault="00814A92" w:rsidP="00814A92">
      <w:pPr>
        <w:ind w:right="-227"/>
        <w:jc w:val="both"/>
        <w:rPr>
          <w:rFonts w:ascii="Times New Roman" w:hAnsi="Times New Roman" w:cs="Times New Roman"/>
          <w:sz w:val="24"/>
          <w:szCs w:val="24"/>
        </w:rPr>
      </w:pPr>
      <w:r>
        <w:rPr>
          <w:rFonts w:ascii="Times New Roman" w:hAnsi="Times New Roman" w:cs="Times New Roman"/>
          <w:sz w:val="24"/>
          <w:szCs w:val="24"/>
        </w:rPr>
        <w:t>Det rör sig inte om någon revolt. Bönderna kan inte ifrågasätta</w:t>
      </w:r>
      <w:r w:rsidR="0075372D">
        <w:rPr>
          <w:rFonts w:ascii="Times New Roman" w:hAnsi="Times New Roman" w:cs="Times New Roman"/>
          <w:sz w:val="24"/>
          <w:szCs w:val="24"/>
        </w:rPr>
        <w:t xml:space="preserve"> till exempel principen för vin</w:t>
      </w:r>
      <w:r>
        <w:rPr>
          <w:rFonts w:ascii="Times New Roman" w:hAnsi="Times New Roman" w:cs="Times New Roman"/>
          <w:sz w:val="24"/>
          <w:szCs w:val="24"/>
        </w:rPr>
        <w:t>säden</w:t>
      </w:r>
      <w:r w:rsidRPr="00AA26CD">
        <w:rPr>
          <w:rFonts w:ascii="Times New Roman" w:hAnsi="Times New Roman" w:cs="Times New Roman"/>
          <w:sz w:val="24"/>
          <w:szCs w:val="24"/>
        </w:rPr>
        <w:t xml:space="preserve"> </w:t>
      </w:r>
      <w:r>
        <w:rPr>
          <w:rFonts w:ascii="Times New Roman" w:hAnsi="Times New Roman" w:cs="Times New Roman"/>
          <w:sz w:val="24"/>
          <w:szCs w:val="24"/>
        </w:rPr>
        <w:t>betalande eller andra krav och pålagor som ställs på dem. Inte heller kan de ifrågasätta att prästen ska ha sin lön. Byggnaderna måste hållas i gott skick. Det rör sig absolut inte om något system</w:t>
      </w:r>
      <w:r w:rsidR="0075372D">
        <w:rPr>
          <w:rFonts w:ascii="Times New Roman" w:hAnsi="Times New Roman" w:cs="Times New Roman"/>
          <w:sz w:val="24"/>
          <w:szCs w:val="24"/>
        </w:rPr>
        <w:t>-</w:t>
      </w:r>
      <w:r>
        <w:rPr>
          <w:rFonts w:ascii="Times New Roman" w:hAnsi="Times New Roman" w:cs="Times New Roman"/>
          <w:sz w:val="24"/>
          <w:szCs w:val="24"/>
        </w:rPr>
        <w:t xml:space="preserve">förnekande, men den tröghet som syns i betalningar och fullgörandet av plikter påminner starkt om ett passivt motstånd i avsikt att nå något förhandlingsresultat. </w:t>
      </w:r>
    </w:p>
    <w:p w:rsidR="00814A92" w:rsidRPr="0053281B" w:rsidRDefault="00814A92" w:rsidP="00814A92">
      <w:pPr>
        <w:pStyle w:val="Liststycke"/>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Något liknande gäller d</w:t>
      </w:r>
      <w:r w:rsidRPr="0053281B">
        <w:rPr>
          <w:rFonts w:ascii="Times New Roman" w:hAnsi="Times New Roman" w:cs="Times New Roman"/>
          <w:sz w:val="24"/>
          <w:szCs w:val="24"/>
        </w:rPr>
        <w:t>en ständiga kamp</w:t>
      </w:r>
      <w:r>
        <w:rPr>
          <w:rFonts w:ascii="Times New Roman" w:hAnsi="Times New Roman" w:cs="Times New Roman"/>
          <w:sz w:val="24"/>
          <w:szCs w:val="24"/>
        </w:rPr>
        <w:t>en</w:t>
      </w:r>
      <w:r w:rsidRPr="0053281B">
        <w:rPr>
          <w:rFonts w:ascii="Times New Roman" w:hAnsi="Times New Roman" w:cs="Times New Roman"/>
          <w:sz w:val="24"/>
          <w:szCs w:val="24"/>
        </w:rPr>
        <w:t xml:space="preserve"> </w:t>
      </w:r>
      <w:r>
        <w:rPr>
          <w:rFonts w:ascii="Times New Roman" w:hAnsi="Times New Roman" w:cs="Times New Roman"/>
          <w:sz w:val="24"/>
          <w:szCs w:val="24"/>
        </w:rPr>
        <w:t xml:space="preserve">om kyrkodisciplinen. Det tycks ständigt </w:t>
      </w:r>
      <w:r w:rsidRPr="0053281B">
        <w:rPr>
          <w:rFonts w:ascii="Times New Roman" w:hAnsi="Times New Roman" w:cs="Times New Roman"/>
          <w:sz w:val="24"/>
          <w:szCs w:val="24"/>
        </w:rPr>
        <w:t xml:space="preserve">ligga </w:t>
      </w:r>
      <w:r>
        <w:rPr>
          <w:rFonts w:ascii="Times New Roman" w:hAnsi="Times New Roman" w:cs="Times New Roman"/>
          <w:sz w:val="24"/>
          <w:szCs w:val="24"/>
        </w:rPr>
        <w:t xml:space="preserve">en </w:t>
      </w:r>
      <w:r w:rsidRPr="0053281B">
        <w:rPr>
          <w:rFonts w:ascii="Times New Roman" w:hAnsi="Times New Roman" w:cs="Times New Roman"/>
          <w:sz w:val="24"/>
          <w:szCs w:val="24"/>
        </w:rPr>
        <w:t>motsättning på lur mellan lokalsamhället och kyrkan (understödd av kronan)</w:t>
      </w:r>
      <w:r>
        <w:rPr>
          <w:rFonts w:ascii="Times New Roman" w:hAnsi="Times New Roman" w:cs="Times New Roman"/>
          <w:sz w:val="24"/>
          <w:szCs w:val="24"/>
        </w:rPr>
        <w:t xml:space="preserve">. Den visar sig också bara i </w:t>
      </w:r>
      <w:r w:rsidRPr="0053281B">
        <w:rPr>
          <w:rFonts w:ascii="Times New Roman" w:hAnsi="Times New Roman" w:cs="Times New Roman"/>
          <w:sz w:val="24"/>
          <w:szCs w:val="24"/>
        </w:rPr>
        <w:t xml:space="preserve">det passiva motståndets form. Gång efter gång </w:t>
      </w:r>
      <w:r>
        <w:rPr>
          <w:rFonts w:ascii="Times New Roman" w:hAnsi="Times New Roman" w:cs="Times New Roman"/>
          <w:sz w:val="24"/>
          <w:szCs w:val="24"/>
        </w:rPr>
        <w:t>tar</w:t>
      </w:r>
      <w:r w:rsidRPr="0053281B">
        <w:rPr>
          <w:rFonts w:ascii="Times New Roman" w:hAnsi="Times New Roman" w:cs="Times New Roman"/>
          <w:sz w:val="24"/>
          <w:szCs w:val="24"/>
        </w:rPr>
        <w:t xml:space="preserve"> pastor upp </w:t>
      </w:r>
      <w:r>
        <w:rPr>
          <w:rFonts w:ascii="Times New Roman" w:hAnsi="Times New Roman" w:cs="Times New Roman"/>
          <w:sz w:val="24"/>
          <w:szCs w:val="24"/>
        </w:rPr>
        <w:t>de</w:t>
      </w:r>
      <w:r w:rsidRPr="0053281B">
        <w:rPr>
          <w:rFonts w:ascii="Times New Roman" w:hAnsi="Times New Roman" w:cs="Times New Roman"/>
          <w:sz w:val="24"/>
          <w:szCs w:val="24"/>
        </w:rPr>
        <w:t xml:space="preserve"> religiöst – andliga </w:t>
      </w:r>
      <w:r>
        <w:rPr>
          <w:rFonts w:ascii="Times New Roman" w:hAnsi="Times New Roman" w:cs="Times New Roman"/>
          <w:sz w:val="24"/>
          <w:szCs w:val="24"/>
        </w:rPr>
        <w:t>frågorna</w:t>
      </w:r>
      <w:r w:rsidRPr="0053281B">
        <w:rPr>
          <w:rFonts w:ascii="Times New Roman" w:hAnsi="Times New Roman" w:cs="Times New Roman"/>
          <w:sz w:val="24"/>
          <w:szCs w:val="24"/>
        </w:rPr>
        <w:t xml:space="preserve">. </w:t>
      </w:r>
      <w:r>
        <w:rPr>
          <w:rFonts w:ascii="Times New Roman" w:hAnsi="Times New Roman" w:cs="Times New Roman"/>
          <w:sz w:val="24"/>
          <w:szCs w:val="24"/>
        </w:rPr>
        <w:t>Församlingen sätter sig inte öppet emot</w:t>
      </w:r>
      <w:r w:rsidR="00B246D7">
        <w:rPr>
          <w:rFonts w:ascii="Times New Roman" w:hAnsi="Times New Roman" w:cs="Times New Roman"/>
          <w:sz w:val="24"/>
          <w:szCs w:val="24"/>
        </w:rPr>
        <w:t>,</w:t>
      </w:r>
      <w:r>
        <w:rPr>
          <w:rFonts w:ascii="Times New Roman" w:hAnsi="Times New Roman" w:cs="Times New Roman"/>
          <w:sz w:val="24"/>
          <w:szCs w:val="24"/>
        </w:rPr>
        <w:t xml:space="preserve"> men v</w:t>
      </w:r>
      <w:r w:rsidRPr="0053281B">
        <w:rPr>
          <w:rFonts w:ascii="Times New Roman" w:hAnsi="Times New Roman" w:cs="Times New Roman"/>
          <w:sz w:val="24"/>
          <w:szCs w:val="24"/>
        </w:rPr>
        <w:t xml:space="preserve">i har sett hur det under ytan </w:t>
      </w:r>
      <w:r w:rsidR="00B246D7">
        <w:rPr>
          <w:rFonts w:ascii="Times New Roman" w:hAnsi="Times New Roman" w:cs="Times New Roman"/>
          <w:sz w:val="24"/>
          <w:szCs w:val="24"/>
        </w:rPr>
        <w:t xml:space="preserve">till exempel </w:t>
      </w:r>
      <w:r w:rsidRPr="0053281B">
        <w:rPr>
          <w:rFonts w:ascii="Times New Roman" w:hAnsi="Times New Roman" w:cs="Times New Roman"/>
          <w:sz w:val="24"/>
          <w:szCs w:val="24"/>
        </w:rPr>
        <w:t>tycks föregå en kamp om veckopredikningarna</w:t>
      </w:r>
      <w:r>
        <w:rPr>
          <w:rFonts w:ascii="Times New Roman" w:hAnsi="Times New Roman" w:cs="Times New Roman"/>
          <w:sz w:val="24"/>
          <w:szCs w:val="24"/>
        </w:rPr>
        <w:t xml:space="preserve">. </w:t>
      </w:r>
      <w:r w:rsidR="00B246D7">
        <w:rPr>
          <w:rFonts w:ascii="Times New Roman" w:hAnsi="Times New Roman" w:cs="Times New Roman"/>
          <w:sz w:val="24"/>
          <w:szCs w:val="24"/>
        </w:rPr>
        <w:t>Vidare, a</w:t>
      </w:r>
      <w:r>
        <w:rPr>
          <w:rFonts w:ascii="Times New Roman" w:hAnsi="Times New Roman" w:cs="Times New Roman"/>
          <w:sz w:val="24"/>
          <w:szCs w:val="24"/>
        </w:rPr>
        <w:t xml:space="preserve">tt pastor måste ta upp hur </w:t>
      </w:r>
      <w:r w:rsidRPr="0053281B">
        <w:rPr>
          <w:rFonts w:ascii="Times New Roman" w:hAnsi="Times New Roman" w:cs="Times New Roman"/>
          <w:sz w:val="24"/>
          <w:szCs w:val="24"/>
        </w:rPr>
        <w:t xml:space="preserve">viktigt det är att gå i nattvarden </w:t>
      </w:r>
      <w:r>
        <w:rPr>
          <w:rFonts w:ascii="Times New Roman" w:hAnsi="Times New Roman" w:cs="Times New Roman"/>
          <w:sz w:val="24"/>
          <w:szCs w:val="24"/>
        </w:rPr>
        <w:t xml:space="preserve">och att ett uteblivande </w:t>
      </w:r>
      <w:r w:rsidR="00B246D7">
        <w:rPr>
          <w:rFonts w:ascii="Times New Roman" w:hAnsi="Times New Roman" w:cs="Times New Roman"/>
          <w:sz w:val="24"/>
          <w:szCs w:val="24"/>
        </w:rPr>
        <w:t>kan ge stockstraff (</w:t>
      </w:r>
      <w:r w:rsidR="006045ED">
        <w:rPr>
          <w:rFonts w:ascii="Times New Roman" w:hAnsi="Times New Roman" w:cs="Times New Roman"/>
          <w:sz w:val="24"/>
          <w:szCs w:val="24"/>
        </w:rPr>
        <w:t xml:space="preserve">se </w:t>
      </w:r>
      <w:r w:rsidR="00B246D7">
        <w:rPr>
          <w:rFonts w:ascii="Times New Roman" w:hAnsi="Times New Roman" w:cs="Times New Roman"/>
          <w:sz w:val="24"/>
          <w:szCs w:val="24"/>
        </w:rPr>
        <w:t>sid. 28)</w:t>
      </w:r>
      <w:r>
        <w:rPr>
          <w:rFonts w:ascii="Times New Roman" w:hAnsi="Times New Roman" w:cs="Times New Roman"/>
          <w:sz w:val="24"/>
          <w:szCs w:val="24"/>
        </w:rPr>
        <w:t>. Särskilt kommer gång efter gång förbudet mot att fiska på söndagarna</w:t>
      </w:r>
      <w:r w:rsidR="004317D6">
        <w:rPr>
          <w:rFonts w:ascii="Times New Roman" w:hAnsi="Times New Roman" w:cs="Times New Roman"/>
          <w:sz w:val="24"/>
          <w:szCs w:val="24"/>
        </w:rPr>
        <w:t xml:space="preserve"> upp</w:t>
      </w:r>
      <w:r w:rsidRPr="0053281B">
        <w:rPr>
          <w:rFonts w:ascii="Times New Roman" w:hAnsi="Times New Roman" w:cs="Times New Roman"/>
          <w:sz w:val="24"/>
          <w:szCs w:val="24"/>
        </w:rPr>
        <w:t>:</w:t>
      </w:r>
    </w:p>
    <w:p w:rsidR="00814A92" w:rsidRDefault="00814A92" w:rsidP="00814A92">
      <w:pPr>
        <w:spacing w:after="0"/>
        <w:ind w:left="360"/>
        <w:jc w:val="both"/>
        <w:rPr>
          <w:rFonts w:ascii="Times New Roman" w:hAnsi="Times New Roman" w:cs="Times New Roman"/>
          <w:color w:val="000000" w:themeColor="text1"/>
        </w:rPr>
      </w:pPr>
    </w:p>
    <w:p w:rsidR="00814A92" w:rsidRPr="00B246D7" w:rsidRDefault="00814A92" w:rsidP="00B246D7">
      <w:pPr>
        <w:spacing w:after="0"/>
        <w:ind w:left="567"/>
        <w:jc w:val="both"/>
        <w:rPr>
          <w:rFonts w:ascii="Times New Roman" w:hAnsi="Times New Roman" w:cs="Times New Roman"/>
        </w:rPr>
      </w:pPr>
      <w:r w:rsidRPr="00184619">
        <w:rPr>
          <w:rFonts w:ascii="Times New Roman" w:hAnsi="Times New Roman" w:cs="Times New Roman"/>
          <w:color w:val="000000" w:themeColor="text1"/>
        </w:rPr>
        <w:t xml:space="preserve">Uplästes Kungl. Senatens resolution af den </w:t>
      </w:r>
      <w:r w:rsidRPr="003470C4">
        <w:rPr>
          <w:rFonts w:ascii="Times New Roman" w:hAnsi="Times New Roman" w:cs="Times New Roman"/>
        </w:rPr>
        <w:t>….</w:t>
      </w:r>
      <w:r>
        <w:rPr>
          <w:rFonts w:ascii="Times New Roman" w:hAnsi="Times New Roman" w:cs="Times New Roman"/>
        </w:rPr>
        <w:t xml:space="preserve"> [uteblivet datum]</w:t>
      </w:r>
      <w:r w:rsidRPr="003470C4">
        <w:rPr>
          <w:rFonts w:ascii="Times New Roman" w:hAnsi="Times New Roman" w:cs="Times New Roman"/>
          <w:color w:val="000000" w:themeColor="text1"/>
        </w:rPr>
        <w:t xml:space="preserve"> </w:t>
      </w:r>
      <w:proofErr w:type="spellStart"/>
      <w:r w:rsidRPr="00184619">
        <w:rPr>
          <w:rFonts w:ascii="Times New Roman" w:hAnsi="Times New Roman" w:cs="Times New Roman"/>
          <w:color w:val="000000" w:themeColor="text1"/>
        </w:rPr>
        <w:t>martii</w:t>
      </w:r>
      <w:proofErr w:type="spellEnd"/>
      <w:r w:rsidRPr="00184619">
        <w:rPr>
          <w:rFonts w:ascii="Times New Roman" w:hAnsi="Times New Roman" w:cs="Times New Roman"/>
          <w:color w:val="000000" w:themeColor="text1"/>
        </w:rPr>
        <w:t xml:space="preserve"> 1714 angående </w:t>
      </w:r>
      <w:proofErr w:type="spellStart"/>
      <w:r w:rsidRPr="00B246D7">
        <w:rPr>
          <w:rFonts w:ascii="Times New Roman" w:hAnsi="Times New Roman" w:cs="Times New Roman"/>
        </w:rPr>
        <w:t>ståkkstraffet</w:t>
      </w:r>
      <w:proofErr w:type="spellEnd"/>
      <w:r w:rsidRPr="00B246D7">
        <w:rPr>
          <w:rFonts w:ascii="Times New Roman" w:hAnsi="Times New Roman" w:cs="Times New Roman"/>
        </w:rPr>
        <w:t xml:space="preserve">, samt </w:t>
      </w:r>
      <w:proofErr w:type="spellStart"/>
      <w:r w:rsidRPr="00B246D7">
        <w:rPr>
          <w:rFonts w:ascii="Times New Roman" w:hAnsi="Times New Roman" w:cs="Times New Roman"/>
        </w:rPr>
        <w:t>warnades</w:t>
      </w:r>
      <w:proofErr w:type="spellEnd"/>
      <w:r w:rsidRPr="00B246D7">
        <w:rPr>
          <w:rFonts w:ascii="Times New Roman" w:hAnsi="Times New Roman" w:cs="Times New Roman"/>
        </w:rPr>
        <w:t xml:space="preserve"> församlingen alfwarl</w:t>
      </w:r>
      <w:r w:rsidR="00B246D7" w:rsidRPr="00B246D7">
        <w:rPr>
          <w:rFonts w:ascii="Times New Roman" w:hAnsi="Times New Roman" w:cs="Times New Roman"/>
        </w:rPr>
        <w:t xml:space="preserve">igen för </w:t>
      </w:r>
      <w:proofErr w:type="spellStart"/>
      <w:r w:rsidR="00B246D7" w:rsidRPr="00B246D7">
        <w:rPr>
          <w:rFonts w:ascii="Times New Roman" w:hAnsi="Times New Roman" w:cs="Times New Roman"/>
        </w:rPr>
        <w:t>sabbathsbrott</w:t>
      </w:r>
      <w:proofErr w:type="spellEnd"/>
      <w:r w:rsidR="00B246D7" w:rsidRPr="00B246D7">
        <w:rPr>
          <w:rFonts w:ascii="Times New Roman" w:hAnsi="Times New Roman" w:cs="Times New Roman"/>
        </w:rPr>
        <w:t xml:space="preserve"> med note</w:t>
      </w:r>
      <w:r w:rsidRPr="00B246D7">
        <w:rPr>
          <w:rFonts w:ascii="Times New Roman" w:hAnsi="Times New Roman" w:cs="Times New Roman"/>
        </w:rPr>
        <w:t xml:space="preserve">dragande och annat, skolandes dem som nogon angifwa och bevisa kan härutinnan emot Kungl. förordningen </w:t>
      </w:r>
      <w:proofErr w:type="spellStart"/>
      <w:r w:rsidRPr="00B246D7">
        <w:rPr>
          <w:rFonts w:ascii="Times New Roman" w:hAnsi="Times New Roman" w:cs="Times New Roman"/>
        </w:rPr>
        <w:t>feela</w:t>
      </w:r>
      <w:proofErr w:type="spellEnd"/>
      <w:r w:rsidRPr="00B246D7">
        <w:rPr>
          <w:rFonts w:ascii="Times New Roman" w:hAnsi="Times New Roman" w:cs="Times New Roman"/>
        </w:rPr>
        <w:t xml:space="preserve"> hafwa tertialen af böterna</w:t>
      </w:r>
      <w:r w:rsidRPr="00B246D7">
        <w:rPr>
          <w:rStyle w:val="Fotnotsreferens"/>
          <w:rFonts w:ascii="Times New Roman" w:hAnsi="Times New Roman" w:cs="Times New Roman"/>
        </w:rPr>
        <w:footnoteReference w:id="121"/>
      </w:r>
    </w:p>
    <w:p w:rsidR="00814A92" w:rsidRDefault="00814A92" w:rsidP="00814A92">
      <w:pPr>
        <w:spacing w:after="0"/>
        <w:ind w:left="720"/>
        <w:jc w:val="both"/>
        <w:rPr>
          <w:rFonts w:ascii="Times New Roman" w:hAnsi="Times New Roman" w:cs="Times New Roman"/>
        </w:rPr>
      </w:pPr>
    </w:p>
    <w:p w:rsidR="00814A92" w:rsidRPr="006045ED" w:rsidRDefault="00814A92" w:rsidP="00814A92">
      <w:pPr>
        <w:spacing w:after="0"/>
        <w:jc w:val="both"/>
        <w:rPr>
          <w:rFonts w:ascii="Times New Roman" w:hAnsi="Times New Roman" w:cs="Times New Roman"/>
          <w:sz w:val="24"/>
          <w:szCs w:val="24"/>
        </w:rPr>
      </w:pPr>
      <w:r w:rsidRPr="006045ED">
        <w:rPr>
          <w:rFonts w:ascii="Times New Roman" w:hAnsi="Times New Roman" w:cs="Times New Roman"/>
          <w:sz w:val="24"/>
          <w:szCs w:val="24"/>
        </w:rPr>
        <w:t xml:space="preserve">Till detta kan läggas det ständiga beivrandet av superiet liksom straffbestämmelsen för ’eder och svordom’ </w:t>
      </w:r>
    </w:p>
    <w:p w:rsidR="00814A92" w:rsidRPr="007A3869" w:rsidRDefault="00814A92" w:rsidP="00814A92">
      <w:pPr>
        <w:spacing w:after="0"/>
        <w:jc w:val="both"/>
        <w:rPr>
          <w:rFonts w:ascii="Times New Roman" w:hAnsi="Times New Roman" w:cs="Times New Roman"/>
          <w:sz w:val="24"/>
          <w:szCs w:val="24"/>
        </w:rPr>
      </w:pPr>
    </w:p>
    <w:p w:rsidR="00814A92" w:rsidRDefault="00814A92" w:rsidP="0056366E">
      <w:pPr>
        <w:ind w:left="567" w:right="-227"/>
        <w:rPr>
          <w:rFonts w:ascii="Times New Roman" w:hAnsi="Times New Roman" w:cs="Times New Roman"/>
          <w:color w:val="000000" w:themeColor="text1"/>
        </w:rPr>
      </w:pPr>
      <w:r w:rsidRPr="00184619">
        <w:rPr>
          <w:rFonts w:ascii="Times New Roman" w:hAnsi="Times New Roman" w:cs="Times New Roman"/>
          <w:color w:val="000000" w:themeColor="text1"/>
        </w:rPr>
        <w:t xml:space="preserve">Framkallades i sochnestugan sexmannen at förhöra Bråtens åboer Johan </w:t>
      </w:r>
      <w:proofErr w:type="spellStart"/>
      <w:r w:rsidRPr="00184619">
        <w:rPr>
          <w:rFonts w:ascii="Times New Roman" w:hAnsi="Times New Roman" w:cs="Times New Roman"/>
          <w:color w:val="000000" w:themeColor="text1"/>
        </w:rPr>
        <w:t>Erichson</w:t>
      </w:r>
      <w:proofErr w:type="spellEnd"/>
      <w:r w:rsidRPr="00184619">
        <w:rPr>
          <w:rFonts w:ascii="Times New Roman" w:hAnsi="Times New Roman" w:cs="Times New Roman"/>
          <w:color w:val="000000" w:themeColor="text1"/>
        </w:rPr>
        <w:t xml:space="preserve"> och Jonas Person, som tid efter annan föröfwat </w:t>
      </w:r>
      <w:proofErr w:type="spellStart"/>
      <w:r w:rsidRPr="00184619">
        <w:rPr>
          <w:rFonts w:ascii="Times New Roman" w:hAnsi="Times New Roman" w:cs="Times New Roman"/>
          <w:color w:val="000000" w:themeColor="text1"/>
        </w:rPr>
        <w:t>eeder</w:t>
      </w:r>
      <w:proofErr w:type="spellEnd"/>
      <w:r w:rsidRPr="00184619">
        <w:rPr>
          <w:rFonts w:ascii="Times New Roman" w:hAnsi="Times New Roman" w:cs="Times New Roman"/>
          <w:color w:val="000000" w:themeColor="text1"/>
        </w:rPr>
        <w:t xml:space="preserve"> och swordom, särdeles d 12 aug 1721. Hwarföre the, hårt blefwo </w:t>
      </w:r>
      <w:proofErr w:type="spellStart"/>
      <w:r w:rsidRPr="00184619">
        <w:rPr>
          <w:rFonts w:ascii="Times New Roman" w:hAnsi="Times New Roman" w:cs="Times New Roman"/>
          <w:color w:val="000000" w:themeColor="text1"/>
        </w:rPr>
        <w:lastRenderedPageBreak/>
        <w:t>tilltalt</w:t>
      </w:r>
      <w:proofErr w:type="spellEnd"/>
      <w:r w:rsidRPr="00184619">
        <w:rPr>
          <w:rFonts w:ascii="Times New Roman" w:hAnsi="Times New Roman" w:cs="Times New Roman"/>
          <w:color w:val="000000" w:themeColor="text1"/>
        </w:rPr>
        <w:t xml:space="preserve"> och </w:t>
      </w:r>
      <w:proofErr w:type="spellStart"/>
      <w:r w:rsidRPr="00184619">
        <w:rPr>
          <w:rFonts w:ascii="Times New Roman" w:hAnsi="Times New Roman" w:cs="Times New Roman"/>
          <w:color w:val="000000" w:themeColor="text1"/>
        </w:rPr>
        <w:t>warnade</w:t>
      </w:r>
      <w:proofErr w:type="spellEnd"/>
      <w:r w:rsidRPr="00184619">
        <w:rPr>
          <w:rFonts w:ascii="Times New Roman" w:hAnsi="Times New Roman" w:cs="Times New Roman"/>
          <w:color w:val="000000" w:themeColor="text1"/>
        </w:rPr>
        <w:t xml:space="preserve"> för en </w:t>
      </w:r>
      <w:proofErr w:type="spellStart"/>
      <w:r w:rsidRPr="00184619">
        <w:rPr>
          <w:rFonts w:ascii="Times New Roman" w:hAnsi="Times New Roman" w:cs="Times New Roman"/>
          <w:color w:val="000000" w:themeColor="text1"/>
        </w:rPr>
        <w:t>slyk</w:t>
      </w:r>
      <w:proofErr w:type="spellEnd"/>
      <w:r w:rsidRPr="00184619">
        <w:rPr>
          <w:rFonts w:ascii="Times New Roman" w:hAnsi="Times New Roman" w:cs="Times New Roman"/>
          <w:color w:val="000000" w:themeColor="text1"/>
        </w:rPr>
        <w:t xml:space="preserve"> fördömlig synd, kyrkiolagen om </w:t>
      </w:r>
      <w:proofErr w:type="spellStart"/>
      <w:r w:rsidRPr="00184619">
        <w:rPr>
          <w:rFonts w:ascii="Times New Roman" w:hAnsi="Times New Roman" w:cs="Times New Roman"/>
          <w:color w:val="000000" w:themeColor="text1"/>
        </w:rPr>
        <w:t>eeder</w:t>
      </w:r>
      <w:proofErr w:type="spellEnd"/>
      <w:r w:rsidRPr="00184619">
        <w:rPr>
          <w:rFonts w:ascii="Times New Roman" w:hAnsi="Times New Roman" w:cs="Times New Roman"/>
          <w:color w:val="000000" w:themeColor="text1"/>
        </w:rPr>
        <w:t xml:space="preserve"> för dem uplästes, och som ingendera af dessa stridige parter kunde </w:t>
      </w:r>
      <w:proofErr w:type="spellStart"/>
      <w:r w:rsidRPr="00184619">
        <w:rPr>
          <w:rFonts w:ascii="Times New Roman" w:hAnsi="Times New Roman" w:cs="Times New Roman"/>
          <w:color w:val="000000" w:themeColor="text1"/>
        </w:rPr>
        <w:t>öfwertyga</w:t>
      </w:r>
      <w:proofErr w:type="spellEnd"/>
      <w:r w:rsidRPr="00184619">
        <w:rPr>
          <w:rFonts w:ascii="Times New Roman" w:hAnsi="Times New Roman" w:cs="Times New Roman"/>
          <w:color w:val="000000" w:themeColor="text1"/>
        </w:rPr>
        <w:t xml:space="preserve"> den andra något förfång eller </w:t>
      </w:r>
      <w:proofErr w:type="spellStart"/>
      <w:r w:rsidRPr="00184619">
        <w:rPr>
          <w:rFonts w:ascii="Times New Roman" w:hAnsi="Times New Roman" w:cs="Times New Roman"/>
          <w:color w:val="000000" w:themeColor="text1"/>
        </w:rPr>
        <w:t>meen</w:t>
      </w:r>
      <w:proofErr w:type="spellEnd"/>
      <w:r w:rsidRPr="00184619">
        <w:rPr>
          <w:rFonts w:ascii="Times New Roman" w:hAnsi="Times New Roman" w:cs="Times New Roman"/>
          <w:color w:val="000000" w:themeColor="text1"/>
        </w:rPr>
        <w:t xml:space="preserve">; ty sattes dem 5 daler silfwmt emellan till </w:t>
      </w:r>
      <w:proofErr w:type="spellStart"/>
      <w:r w:rsidRPr="00184619">
        <w:rPr>
          <w:rFonts w:ascii="Times New Roman" w:hAnsi="Times New Roman" w:cs="Times New Roman"/>
          <w:color w:val="000000" w:themeColor="text1"/>
        </w:rPr>
        <w:t>wyte</w:t>
      </w:r>
      <w:proofErr w:type="spellEnd"/>
      <w:r w:rsidRPr="00184619">
        <w:rPr>
          <w:rFonts w:ascii="Times New Roman" w:hAnsi="Times New Roman" w:cs="Times New Roman"/>
          <w:color w:val="000000" w:themeColor="text1"/>
        </w:rPr>
        <w:t xml:space="preserve"> för den som här näst bryter och der med kan </w:t>
      </w:r>
      <w:proofErr w:type="spellStart"/>
      <w:r w:rsidRPr="00184619">
        <w:rPr>
          <w:rFonts w:ascii="Times New Roman" w:hAnsi="Times New Roman" w:cs="Times New Roman"/>
          <w:color w:val="000000" w:themeColor="text1"/>
        </w:rPr>
        <w:t>öfwertygas</w:t>
      </w:r>
      <w:proofErr w:type="spellEnd"/>
      <w:r w:rsidRPr="00184619">
        <w:rPr>
          <w:rFonts w:ascii="Times New Roman" w:hAnsi="Times New Roman" w:cs="Times New Roman"/>
          <w:color w:val="000000" w:themeColor="text1"/>
        </w:rPr>
        <w:t>.</w:t>
      </w:r>
      <w:r>
        <w:rPr>
          <w:rStyle w:val="Fotnotsreferens"/>
          <w:rFonts w:ascii="Times New Roman" w:hAnsi="Times New Roman" w:cs="Times New Roman"/>
          <w:color w:val="000000" w:themeColor="text1"/>
        </w:rPr>
        <w:footnoteReference w:id="122"/>
      </w:r>
    </w:p>
    <w:p w:rsidR="00814A92" w:rsidRPr="0056366E" w:rsidRDefault="00814A92" w:rsidP="0056366E">
      <w:pPr>
        <w:pStyle w:val="Liststycke"/>
        <w:numPr>
          <w:ilvl w:val="0"/>
          <w:numId w:val="13"/>
        </w:numPr>
        <w:jc w:val="both"/>
        <w:rPr>
          <w:rFonts w:ascii="Times New Roman" w:hAnsi="Times New Roman" w:cs="Times New Roman"/>
          <w:color w:val="000000" w:themeColor="text1"/>
          <w:sz w:val="24"/>
          <w:szCs w:val="24"/>
        </w:rPr>
      </w:pPr>
      <w:r w:rsidRPr="004A6DE9">
        <w:rPr>
          <w:rFonts w:ascii="Times New Roman" w:hAnsi="Times New Roman" w:cs="Times New Roman"/>
          <w:sz w:val="24"/>
          <w:szCs w:val="24"/>
        </w:rPr>
        <w:t xml:space="preserve">Den </w:t>
      </w:r>
      <w:r w:rsidR="0056366E">
        <w:rPr>
          <w:rFonts w:ascii="Times New Roman" w:hAnsi="Times New Roman" w:cs="Times New Roman"/>
          <w:sz w:val="24"/>
          <w:szCs w:val="24"/>
        </w:rPr>
        <w:t>ständigt</w:t>
      </w:r>
      <w:r w:rsidRPr="004A6DE9">
        <w:rPr>
          <w:rFonts w:ascii="Times New Roman" w:hAnsi="Times New Roman" w:cs="Times New Roman"/>
          <w:sz w:val="24"/>
          <w:szCs w:val="24"/>
        </w:rPr>
        <w:t xml:space="preserve"> latenta intressemotsättningen mellan överhetens behov av skatter och soldater och å andra sidan bondesamhällets behov av lindring i dessa avseenden visar sig dock inte på något sätt i sockenstämmans protokoll. En intressant fråga är emellertid om den låga frekvensen av stämmor ända fram till och med 1718 har att göra med såväl funktionärernas som husböndernas oro över att behöva konfrontera sig med utsatta delar av lokalsamhällets befolkning. Det vore märkligt om inte den mellanställning som sexmännen intar </w:t>
      </w:r>
      <w:r w:rsidR="00B47C62" w:rsidRPr="004A6DE9">
        <w:rPr>
          <w:rFonts w:ascii="Times New Roman" w:hAnsi="Times New Roman" w:cs="Times New Roman"/>
          <w:sz w:val="24"/>
          <w:szCs w:val="24"/>
        </w:rPr>
        <w:t xml:space="preserve">då </w:t>
      </w:r>
      <w:r w:rsidRPr="004A6DE9">
        <w:rPr>
          <w:rFonts w:ascii="Times New Roman" w:hAnsi="Times New Roman" w:cs="Times New Roman"/>
          <w:sz w:val="24"/>
          <w:szCs w:val="24"/>
        </w:rPr>
        <w:t xml:space="preserve">skulle föranleda visst motstånd mot att ställa upp inför hela församlingen. </w:t>
      </w:r>
    </w:p>
    <w:p w:rsidR="0056366E" w:rsidRPr="0056366E" w:rsidRDefault="0056366E" w:rsidP="0056366E">
      <w:pPr>
        <w:pStyle w:val="Liststycke"/>
        <w:ind w:left="0"/>
        <w:jc w:val="both"/>
        <w:rPr>
          <w:rFonts w:ascii="Times New Roman" w:hAnsi="Times New Roman" w:cs="Times New Roman"/>
          <w:color w:val="000000" w:themeColor="text1"/>
          <w:sz w:val="24"/>
          <w:szCs w:val="24"/>
        </w:rPr>
      </w:pPr>
    </w:p>
    <w:p w:rsidR="00C322B5" w:rsidRPr="00035BB5" w:rsidRDefault="00C322B5" w:rsidP="005926F0">
      <w:pPr>
        <w:pStyle w:val="Liststycke"/>
        <w:numPr>
          <w:ilvl w:val="0"/>
          <w:numId w:val="13"/>
        </w:numPr>
        <w:spacing w:after="0"/>
        <w:jc w:val="both"/>
        <w:rPr>
          <w:rFonts w:ascii="Times New Roman" w:hAnsi="Times New Roman" w:cs="Times New Roman"/>
          <w:color w:val="000000" w:themeColor="text1"/>
          <w:sz w:val="24"/>
          <w:szCs w:val="24"/>
        </w:rPr>
      </w:pPr>
      <w:r w:rsidRPr="00C322B5">
        <w:rPr>
          <w:rFonts w:ascii="Times New Roman" w:hAnsi="Times New Roman" w:cs="Times New Roman"/>
          <w:color w:val="000000" w:themeColor="text1"/>
          <w:sz w:val="24"/>
          <w:szCs w:val="24"/>
        </w:rPr>
        <w:t>Soldaterna kunde ofta vara en källa till oro i den mån som de återkom hem från krigets elände och fasor.</w:t>
      </w:r>
      <w:r>
        <w:rPr>
          <w:rStyle w:val="Fotnotsreferens"/>
          <w:rFonts w:ascii="Times New Roman" w:hAnsi="Times New Roman" w:cs="Times New Roman"/>
          <w:color w:val="000000" w:themeColor="text1"/>
          <w:sz w:val="24"/>
          <w:szCs w:val="24"/>
        </w:rPr>
        <w:footnoteReference w:id="123"/>
      </w:r>
      <w:r w:rsidRPr="00C322B5">
        <w:rPr>
          <w:rFonts w:ascii="Times New Roman" w:hAnsi="Times New Roman" w:cs="Times New Roman"/>
          <w:color w:val="000000" w:themeColor="text1"/>
          <w:sz w:val="24"/>
          <w:szCs w:val="24"/>
        </w:rPr>
        <w:t xml:space="preserve"> </w:t>
      </w:r>
      <w:r w:rsidRPr="00C322B5">
        <w:rPr>
          <w:rFonts w:ascii="Times New Roman" w:hAnsi="Times New Roman" w:cs="Times New Roman"/>
          <w:sz w:val="24"/>
          <w:szCs w:val="24"/>
        </w:rPr>
        <w:t xml:space="preserve">Det mål som skapade mest utrymme var det som </w:t>
      </w:r>
      <w:r w:rsidR="006045ED">
        <w:rPr>
          <w:rFonts w:ascii="Times New Roman" w:hAnsi="Times New Roman" w:cs="Times New Roman"/>
          <w:sz w:val="24"/>
          <w:szCs w:val="24"/>
        </w:rPr>
        <w:t>korpral</w:t>
      </w:r>
      <w:r w:rsidRPr="00C322B5">
        <w:rPr>
          <w:rFonts w:ascii="Times New Roman" w:hAnsi="Times New Roman" w:cs="Times New Roman"/>
          <w:sz w:val="24"/>
          <w:szCs w:val="24"/>
        </w:rPr>
        <w:t xml:space="preserve"> Fiskman förorsakade </w:t>
      </w:r>
      <w:r w:rsidRPr="00C322B5">
        <w:rPr>
          <w:rFonts w:ascii="Times New Roman" w:hAnsi="Times New Roman" w:cs="Times New Roman"/>
          <w:color w:val="000000" w:themeColor="text1"/>
          <w:sz w:val="24"/>
          <w:szCs w:val="24"/>
        </w:rPr>
        <w:t>(se sid. 29)</w:t>
      </w:r>
      <w:r w:rsidRPr="00C322B5">
        <w:rPr>
          <w:rFonts w:ascii="Times New Roman" w:hAnsi="Times New Roman" w:cs="Times New Roman"/>
          <w:sz w:val="24"/>
          <w:szCs w:val="24"/>
        </w:rPr>
        <w:t xml:space="preserve">. </w:t>
      </w:r>
      <w:r w:rsidR="00044C3B" w:rsidRPr="00C322B5">
        <w:rPr>
          <w:rFonts w:ascii="Times New Roman" w:hAnsi="Times New Roman" w:cs="Times New Roman"/>
          <w:color w:val="000000" w:themeColor="text1"/>
          <w:sz w:val="24"/>
          <w:szCs w:val="24"/>
        </w:rPr>
        <w:t>Jonas Larsson Fiskman hade som Börjesson skriver ”…lärt sig råhet i kriget, slåss och bråkar oupphörligen…”</w:t>
      </w:r>
      <w:r w:rsidR="00044C3B">
        <w:rPr>
          <w:rStyle w:val="Fotnotsreferens"/>
          <w:rFonts w:ascii="Times New Roman" w:hAnsi="Times New Roman" w:cs="Times New Roman"/>
          <w:color w:val="000000" w:themeColor="text1"/>
          <w:sz w:val="24"/>
          <w:szCs w:val="24"/>
        </w:rPr>
        <w:footnoteReference w:id="124"/>
      </w:r>
      <w:r w:rsidR="00044C3B" w:rsidRPr="00C322B5">
        <w:rPr>
          <w:rFonts w:ascii="Times New Roman" w:hAnsi="Times New Roman" w:cs="Times New Roman"/>
          <w:color w:val="000000" w:themeColor="text1"/>
          <w:sz w:val="24"/>
          <w:szCs w:val="24"/>
        </w:rPr>
        <w:t xml:space="preserve"> Förmodligen skadades </w:t>
      </w:r>
      <w:r w:rsidRPr="00C322B5">
        <w:rPr>
          <w:rFonts w:ascii="Times New Roman" w:hAnsi="Times New Roman" w:cs="Times New Roman"/>
          <w:color w:val="000000" w:themeColor="text1"/>
          <w:sz w:val="24"/>
          <w:szCs w:val="24"/>
        </w:rPr>
        <w:t>soldaterna</w:t>
      </w:r>
      <w:r w:rsidR="00044C3B" w:rsidRPr="00C322B5">
        <w:rPr>
          <w:rFonts w:ascii="Times New Roman" w:hAnsi="Times New Roman" w:cs="Times New Roman"/>
          <w:color w:val="000000" w:themeColor="text1"/>
          <w:sz w:val="24"/>
          <w:szCs w:val="24"/>
        </w:rPr>
        <w:t xml:space="preserve"> ofta både fysiskt och psykiskt av sina erfarenheter. Vid försöken i denna uppsats att identifiera grupper och motsättningar mellan grupper intar soldaterna en särskild plats. </w:t>
      </w:r>
      <w:r w:rsidRPr="00C322B5">
        <w:rPr>
          <w:rFonts w:ascii="Times New Roman" w:hAnsi="Times New Roman" w:cs="Times New Roman"/>
          <w:color w:val="000000" w:themeColor="text1"/>
          <w:sz w:val="24"/>
          <w:szCs w:val="24"/>
        </w:rPr>
        <w:t xml:space="preserve">När det gäller ärendet med Fiskman i huvudrollen är det </w:t>
      </w:r>
      <w:r w:rsidRPr="00C322B5">
        <w:rPr>
          <w:rFonts w:ascii="Times New Roman" w:hAnsi="Times New Roman" w:cs="Times New Roman"/>
          <w:sz w:val="24"/>
          <w:szCs w:val="24"/>
        </w:rPr>
        <w:t>tydligt att där gick gränsen för församlingens tålamod.</w:t>
      </w:r>
    </w:p>
    <w:p w:rsidR="00035BB5" w:rsidRPr="00035BB5" w:rsidRDefault="00035BB5" w:rsidP="00035BB5">
      <w:pPr>
        <w:pStyle w:val="Liststycke"/>
        <w:rPr>
          <w:rFonts w:ascii="Times New Roman" w:hAnsi="Times New Roman" w:cs="Times New Roman"/>
          <w:color w:val="000000" w:themeColor="text1"/>
          <w:sz w:val="24"/>
          <w:szCs w:val="24"/>
        </w:rPr>
      </w:pPr>
    </w:p>
    <w:p w:rsidR="00044C3B" w:rsidRDefault="00044C3B" w:rsidP="005926F0">
      <w:pPr>
        <w:pStyle w:val="Liststycke"/>
        <w:numPr>
          <w:ilvl w:val="0"/>
          <w:numId w:val="41"/>
        </w:numPr>
        <w:jc w:val="both"/>
        <w:rPr>
          <w:rFonts w:ascii="Times New Roman" w:eastAsia="Calibri" w:hAnsi="Times New Roman" w:cs="Times New Roman"/>
          <w:sz w:val="24"/>
          <w:szCs w:val="24"/>
        </w:rPr>
      </w:pPr>
      <w:r w:rsidRPr="009E1F16">
        <w:rPr>
          <w:rFonts w:ascii="Times New Roman" w:eastAsia="Calibri" w:hAnsi="Times New Roman" w:cs="Times New Roman"/>
          <w:sz w:val="24"/>
          <w:szCs w:val="24"/>
        </w:rPr>
        <w:t xml:space="preserve">En motsättning </w:t>
      </w:r>
      <w:r w:rsidR="00035BB5" w:rsidRPr="009E1F16">
        <w:rPr>
          <w:rFonts w:ascii="Times New Roman" w:eastAsia="Calibri" w:hAnsi="Times New Roman" w:cs="Times New Roman"/>
          <w:sz w:val="24"/>
          <w:szCs w:val="24"/>
        </w:rPr>
        <w:t xml:space="preserve">visas, för en gångs skull öppet, </w:t>
      </w:r>
      <w:r w:rsidRPr="009E1F16">
        <w:rPr>
          <w:rFonts w:ascii="Times New Roman" w:eastAsia="Calibri" w:hAnsi="Times New Roman" w:cs="Times New Roman"/>
          <w:sz w:val="24"/>
          <w:szCs w:val="24"/>
        </w:rPr>
        <w:t>mellan husbönder och torpare vid bänkedelningen i kyrkan 1738. Skattebönder klagar på att torparna fått en framträdande plats i kyrkan och kräver ändring. I tre efter varandra kommande punkter i protokollet s</w:t>
      </w:r>
      <w:r w:rsidR="00035BB5" w:rsidRPr="009E1F16">
        <w:rPr>
          <w:rFonts w:ascii="Times New Roman" w:eastAsia="Calibri" w:hAnsi="Times New Roman" w:cs="Times New Roman"/>
          <w:sz w:val="24"/>
          <w:szCs w:val="24"/>
        </w:rPr>
        <w:t xml:space="preserve">kriver pastor (får man förmoda) om denna besvärliga fråga. </w:t>
      </w:r>
      <w:r w:rsidR="00B43BC0" w:rsidRPr="009E1F16">
        <w:rPr>
          <w:rFonts w:ascii="Times New Roman" w:eastAsia="Calibri" w:hAnsi="Times New Roman" w:cs="Times New Roman"/>
          <w:sz w:val="24"/>
          <w:szCs w:val="24"/>
        </w:rPr>
        <w:t>Det argumente</w:t>
      </w:r>
      <w:r w:rsidR="009E1F16" w:rsidRPr="009E1F16">
        <w:rPr>
          <w:rFonts w:ascii="Times New Roman" w:eastAsia="Calibri" w:hAnsi="Times New Roman" w:cs="Times New Roman"/>
          <w:sz w:val="24"/>
          <w:szCs w:val="24"/>
        </w:rPr>
        <w:t>ras</w:t>
      </w:r>
      <w:r w:rsidR="00B43BC0" w:rsidRPr="009E1F16">
        <w:rPr>
          <w:rFonts w:ascii="Times New Roman" w:eastAsia="Calibri" w:hAnsi="Times New Roman" w:cs="Times New Roman"/>
          <w:sz w:val="24"/>
          <w:szCs w:val="24"/>
        </w:rPr>
        <w:t xml:space="preserve"> i flera led. För det första konstateras </w:t>
      </w:r>
      <w:r w:rsidR="009E1F16" w:rsidRPr="009E1F16">
        <w:rPr>
          <w:rFonts w:ascii="Times New Roman" w:eastAsia="Calibri" w:hAnsi="Times New Roman" w:cs="Times New Roman"/>
          <w:sz w:val="24"/>
          <w:szCs w:val="24"/>
        </w:rPr>
        <w:t xml:space="preserve">(av pastor eller av bönderna framgår ej, men förmodligen ska denna passivform tolkas som </w:t>
      </w:r>
      <w:r w:rsidR="00B43BC0" w:rsidRPr="009E1F16">
        <w:rPr>
          <w:rFonts w:ascii="Times New Roman" w:eastAsia="Calibri" w:hAnsi="Times New Roman" w:cs="Times New Roman"/>
          <w:sz w:val="24"/>
          <w:szCs w:val="24"/>
        </w:rPr>
        <w:t xml:space="preserve">att </w:t>
      </w:r>
      <w:r w:rsidR="009E1F16" w:rsidRPr="009E1F16">
        <w:rPr>
          <w:rFonts w:ascii="Times New Roman" w:eastAsia="Calibri" w:hAnsi="Times New Roman" w:cs="Times New Roman"/>
          <w:sz w:val="24"/>
          <w:szCs w:val="24"/>
        </w:rPr>
        <w:t xml:space="preserve">pastor ansåg det </w:t>
      </w:r>
      <w:r w:rsidR="006045ED">
        <w:rPr>
          <w:rFonts w:ascii="Times New Roman" w:eastAsia="Calibri" w:hAnsi="Times New Roman" w:cs="Times New Roman"/>
          <w:sz w:val="24"/>
          <w:szCs w:val="24"/>
        </w:rPr>
        <w:t>råda konsensus om detta</w:t>
      </w:r>
      <w:r w:rsidR="009E1F16" w:rsidRPr="009E1F16">
        <w:rPr>
          <w:rFonts w:ascii="Times New Roman" w:eastAsia="Calibri" w:hAnsi="Times New Roman" w:cs="Times New Roman"/>
          <w:sz w:val="24"/>
          <w:szCs w:val="24"/>
        </w:rPr>
        <w:t xml:space="preserve">) </w:t>
      </w:r>
      <w:r w:rsidR="009E1F16">
        <w:rPr>
          <w:rFonts w:ascii="Times New Roman" w:eastAsia="Calibri" w:hAnsi="Times New Roman" w:cs="Times New Roman"/>
          <w:sz w:val="24"/>
          <w:szCs w:val="24"/>
        </w:rPr>
        <w:t xml:space="preserve">att </w:t>
      </w:r>
      <w:r w:rsidR="00B43BC0" w:rsidRPr="009E1F16">
        <w:rPr>
          <w:rFonts w:ascii="Times New Roman" w:eastAsia="Calibri" w:hAnsi="Times New Roman" w:cs="Times New Roman"/>
          <w:sz w:val="24"/>
          <w:szCs w:val="24"/>
        </w:rPr>
        <w:t>torparna aldrig förut haft platser längst fram i kyrkan.</w:t>
      </w:r>
      <w:r w:rsidR="004E06B0" w:rsidRPr="009E1F16">
        <w:rPr>
          <w:rFonts w:ascii="Times New Roman" w:eastAsia="Calibri" w:hAnsi="Times New Roman" w:cs="Times New Roman"/>
          <w:sz w:val="24"/>
          <w:szCs w:val="24"/>
        </w:rPr>
        <w:t xml:space="preserve"> För det andra sägs att de inte bidrar till kyrkans byggnad</w:t>
      </w:r>
      <w:r w:rsidR="009E1F16" w:rsidRPr="009E1F16">
        <w:rPr>
          <w:rFonts w:ascii="Times New Roman" w:eastAsia="Calibri" w:hAnsi="Times New Roman" w:cs="Times New Roman"/>
          <w:sz w:val="24"/>
          <w:szCs w:val="24"/>
        </w:rPr>
        <w:t>, varken med arbete, sammanskott av pengar eller frivilliga gåvor. Och för det tredje betalar d</w:t>
      </w:r>
      <w:r w:rsidR="009E1F16">
        <w:rPr>
          <w:rFonts w:ascii="Times New Roman" w:eastAsia="Calibri" w:hAnsi="Times New Roman" w:cs="Times New Roman"/>
          <w:sz w:val="24"/>
          <w:szCs w:val="24"/>
        </w:rPr>
        <w:t>e</w:t>
      </w:r>
      <w:r w:rsidR="009E1F16" w:rsidRPr="009E1F16">
        <w:rPr>
          <w:rFonts w:ascii="Times New Roman" w:eastAsia="Calibri" w:hAnsi="Times New Roman" w:cs="Times New Roman"/>
          <w:sz w:val="24"/>
          <w:szCs w:val="24"/>
        </w:rPr>
        <w:t xml:space="preserve"> inte skatt till kronan så som skattebönderna gör.</w:t>
      </w:r>
    </w:p>
    <w:p w:rsidR="00383D14" w:rsidRPr="00383D14" w:rsidRDefault="009E1F16" w:rsidP="00383D14">
      <w:pPr>
        <w:pStyle w:val="Liststycke"/>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Intressant nog får vi här ett namn i form av Per Torpman, tydligen torparnas företrädare i stämman. Denne griper ett sista halmstrå och begär att </w:t>
      </w:r>
      <w:r w:rsidR="00383D14">
        <w:rPr>
          <w:rFonts w:ascii="Times New Roman" w:eastAsia="Calibri" w:hAnsi="Times New Roman" w:cs="Times New Roman"/>
          <w:sz w:val="24"/>
          <w:szCs w:val="24"/>
        </w:rPr>
        <w:t xml:space="preserve">den ej närvarande </w:t>
      </w:r>
      <w:r>
        <w:rPr>
          <w:rFonts w:ascii="Times New Roman" w:eastAsia="Calibri" w:hAnsi="Times New Roman" w:cs="Times New Roman"/>
          <w:sz w:val="24"/>
          <w:szCs w:val="24"/>
        </w:rPr>
        <w:t>överstelöjtnanten</w:t>
      </w:r>
      <w:r w:rsidR="00383D14">
        <w:rPr>
          <w:rFonts w:ascii="Times New Roman" w:eastAsia="Calibri" w:hAnsi="Times New Roman" w:cs="Times New Roman"/>
          <w:sz w:val="24"/>
          <w:szCs w:val="24"/>
        </w:rPr>
        <w:t>, vars gård torparna ligger under, ska höras. Varpå ”sochnemännen” svarade att de inte kunde hoppas något av</w:t>
      </w:r>
      <w:r w:rsidR="006045ED">
        <w:rPr>
          <w:rFonts w:ascii="Times New Roman" w:eastAsia="Calibri" w:hAnsi="Times New Roman" w:cs="Times New Roman"/>
          <w:sz w:val="24"/>
          <w:szCs w:val="24"/>
        </w:rPr>
        <w:t xml:space="preserve"> detta</w:t>
      </w:r>
      <w:r w:rsidR="00383D14">
        <w:rPr>
          <w:rFonts w:ascii="Times New Roman" w:eastAsia="Calibri" w:hAnsi="Times New Roman" w:cs="Times New Roman"/>
          <w:sz w:val="24"/>
          <w:szCs w:val="24"/>
        </w:rPr>
        <w:t>. Pastor beslöt remittera ärendet till världslig rätt vilken, avslutar pastor, lär inhämta överstelöjtnantens utlåtande.</w:t>
      </w:r>
      <w:r w:rsidR="00044C3B">
        <w:rPr>
          <w:rStyle w:val="Fotnotsreferens"/>
          <w:rFonts w:ascii="Times New Roman" w:eastAsia="Calibri" w:hAnsi="Times New Roman" w:cs="Times New Roman"/>
        </w:rPr>
        <w:footnoteReference w:id="125"/>
      </w:r>
      <w:r w:rsidR="00044C3B" w:rsidRPr="00CE5155">
        <w:rPr>
          <w:rFonts w:ascii="Times New Roman" w:eastAsia="Calibri" w:hAnsi="Times New Roman" w:cs="Times New Roman"/>
        </w:rPr>
        <w:t xml:space="preserve"> </w:t>
      </w:r>
      <w:r w:rsidR="00383D14" w:rsidRPr="00383D14">
        <w:rPr>
          <w:rFonts w:ascii="Times New Roman" w:eastAsia="Calibri" w:hAnsi="Times New Roman" w:cs="Times New Roman"/>
          <w:sz w:val="24"/>
          <w:szCs w:val="24"/>
        </w:rPr>
        <w:t>En kommentar är att åtminstone vid detta tillfälle så syftar man med sockenmännen på skattebönderna.</w:t>
      </w:r>
    </w:p>
    <w:p w:rsidR="00785597" w:rsidRDefault="00383D14" w:rsidP="00383D14">
      <w:pPr>
        <w:pStyle w:val="Liststycke"/>
        <w:ind w:left="0"/>
        <w:jc w:val="both"/>
        <w:rPr>
          <w:rFonts w:ascii="Times New Roman" w:eastAsia="Calibri" w:hAnsi="Times New Roman" w:cs="Times New Roman"/>
          <w:sz w:val="24"/>
          <w:szCs w:val="24"/>
        </w:rPr>
      </w:pPr>
      <w:r>
        <w:rPr>
          <w:rFonts w:ascii="Times New Roman" w:eastAsia="Calibri" w:hAnsi="Times New Roman" w:cs="Times New Roman"/>
        </w:rPr>
        <w:lastRenderedPageBreak/>
        <w:t xml:space="preserve">     </w:t>
      </w:r>
      <w:r w:rsidR="00044C3B" w:rsidRPr="00516BF7">
        <w:rPr>
          <w:rFonts w:ascii="Times New Roman" w:eastAsia="Calibri" w:hAnsi="Times New Roman" w:cs="Times New Roman"/>
          <w:sz w:val="24"/>
          <w:szCs w:val="24"/>
        </w:rPr>
        <w:t>Så ser vi då till slut i klartext en motsättning på stämman. Skatteböndernas argument är belys</w:t>
      </w:r>
      <w:r>
        <w:rPr>
          <w:rFonts w:ascii="Times New Roman" w:eastAsia="Calibri" w:hAnsi="Times New Roman" w:cs="Times New Roman"/>
          <w:sz w:val="24"/>
          <w:szCs w:val="24"/>
        </w:rPr>
        <w:t>-</w:t>
      </w:r>
      <w:r w:rsidR="00044C3B" w:rsidRPr="00516BF7">
        <w:rPr>
          <w:rFonts w:ascii="Times New Roman" w:eastAsia="Calibri" w:hAnsi="Times New Roman" w:cs="Times New Roman"/>
          <w:sz w:val="24"/>
          <w:szCs w:val="24"/>
        </w:rPr>
        <w:t>ande för vad som avgjorde inflytandet och ställningen i sockenstämmans sociala arena. De som står för utskylder, dagsv</w:t>
      </w:r>
      <w:r w:rsidR="00E04398">
        <w:rPr>
          <w:rFonts w:ascii="Times New Roman" w:eastAsia="Calibri" w:hAnsi="Times New Roman" w:cs="Times New Roman"/>
          <w:sz w:val="24"/>
          <w:szCs w:val="24"/>
        </w:rPr>
        <w:t xml:space="preserve">erken, sammanskott och pålagor </w:t>
      </w:r>
      <w:r w:rsidR="00044C3B" w:rsidRPr="00516BF7">
        <w:rPr>
          <w:rFonts w:ascii="Times New Roman" w:eastAsia="Calibri" w:hAnsi="Times New Roman" w:cs="Times New Roman"/>
          <w:sz w:val="24"/>
          <w:szCs w:val="24"/>
        </w:rPr>
        <w:t xml:space="preserve">är också de som sitter främst i kyrkan och det gäller </w:t>
      </w:r>
      <w:r w:rsidR="006045ED">
        <w:rPr>
          <w:rFonts w:ascii="Times New Roman" w:eastAsia="Calibri" w:hAnsi="Times New Roman" w:cs="Times New Roman"/>
          <w:sz w:val="24"/>
          <w:szCs w:val="24"/>
        </w:rPr>
        <w:t>förmodligen</w:t>
      </w:r>
      <w:r w:rsidR="00044C3B" w:rsidRPr="00516BF7">
        <w:rPr>
          <w:rFonts w:ascii="Times New Roman" w:eastAsia="Calibri" w:hAnsi="Times New Roman" w:cs="Times New Roman"/>
          <w:sz w:val="24"/>
          <w:szCs w:val="24"/>
        </w:rPr>
        <w:t xml:space="preserve"> i sockenstämman också. Även om torparna också fick vara med och bestämma i frågor när de själva bidrog till det gemensamma arbetet.</w:t>
      </w:r>
      <w:r>
        <w:rPr>
          <w:rFonts w:ascii="Times New Roman" w:eastAsia="Calibri" w:hAnsi="Times New Roman" w:cs="Times New Roman"/>
          <w:sz w:val="24"/>
          <w:szCs w:val="24"/>
        </w:rPr>
        <w:t xml:space="preserve"> </w:t>
      </w:r>
    </w:p>
    <w:p w:rsidR="00E04398" w:rsidRDefault="001029D2" w:rsidP="00E04398">
      <w:pPr>
        <w:pStyle w:val="Rubrik3"/>
        <w:rPr>
          <w:rFonts w:ascii="Times New Roman" w:hAnsi="Times New Roman" w:cs="Times New Roman"/>
          <w:b/>
          <w:i/>
        </w:rPr>
      </w:pPr>
      <w:bookmarkStart w:id="774" w:name="_Toc468028394"/>
      <w:r>
        <w:rPr>
          <w:rFonts w:ascii="Times New Roman" w:hAnsi="Times New Roman" w:cs="Times New Roman"/>
          <w:b/>
          <w:i/>
        </w:rPr>
        <w:t>Sockenstämman som politisk institution</w:t>
      </w:r>
      <w:bookmarkEnd w:id="774"/>
    </w:p>
    <w:p w:rsidR="00785597" w:rsidRDefault="00785597" w:rsidP="00785597">
      <w:pPr>
        <w:jc w:val="both"/>
        <w:rPr>
          <w:rFonts w:ascii="Times New Roman" w:hAnsi="Times New Roman" w:cs="Times New Roman"/>
          <w:sz w:val="24"/>
          <w:szCs w:val="24"/>
        </w:rPr>
      </w:pPr>
      <w:r w:rsidRPr="00B235F6">
        <w:rPr>
          <w:rFonts w:ascii="Times New Roman" w:hAnsi="Times New Roman" w:cs="Times New Roman"/>
          <w:sz w:val="24"/>
          <w:szCs w:val="24"/>
        </w:rPr>
        <w:t xml:space="preserve">Jag ska nu </w:t>
      </w:r>
      <w:r>
        <w:rPr>
          <w:rFonts w:ascii="Times New Roman" w:hAnsi="Times New Roman" w:cs="Times New Roman"/>
          <w:sz w:val="24"/>
          <w:szCs w:val="24"/>
        </w:rPr>
        <w:t>undersöka</w:t>
      </w:r>
      <w:r w:rsidRPr="00B235F6">
        <w:rPr>
          <w:rFonts w:ascii="Times New Roman" w:hAnsi="Times New Roman" w:cs="Times New Roman"/>
          <w:sz w:val="24"/>
          <w:szCs w:val="24"/>
        </w:rPr>
        <w:t xml:space="preserve"> sockenstämman som </w:t>
      </w:r>
      <w:r w:rsidR="001029D2">
        <w:rPr>
          <w:rFonts w:ascii="Times New Roman" w:hAnsi="Times New Roman" w:cs="Times New Roman"/>
          <w:sz w:val="24"/>
          <w:szCs w:val="24"/>
        </w:rPr>
        <w:t xml:space="preserve">politisk institution. </w:t>
      </w:r>
      <w:r>
        <w:rPr>
          <w:rFonts w:ascii="Times New Roman" w:hAnsi="Times New Roman" w:cs="Times New Roman"/>
          <w:sz w:val="24"/>
          <w:szCs w:val="24"/>
        </w:rPr>
        <w:t>Vilka frågor som angick stämman har vi redan sett</w:t>
      </w:r>
      <w:r w:rsidRPr="00B235F6">
        <w:rPr>
          <w:rFonts w:ascii="Times New Roman" w:hAnsi="Times New Roman" w:cs="Times New Roman"/>
          <w:sz w:val="24"/>
          <w:szCs w:val="24"/>
        </w:rPr>
        <w:t xml:space="preserve"> i </w:t>
      </w:r>
      <w:r>
        <w:rPr>
          <w:rFonts w:ascii="Times New Roman" w:hAnsi="Times New Roman" w:cs="Times New Roman"/>
          <w:sz w:val="24"/>
          <w:szCs w:val="24"/>
        </w:rPr>
        <w:t xml:space="preserve">den hittills gjorda </w:t>
      </w:r>
      <w:r w:rsidRPr="00B235F6">
        <w:rPr>
          <w:rFonts w:ascii="Times New Roman" w:hAnsi="Times New Roman" w:cs="Times New Roman"/>
          <w:sz w:val="24"/>
          <w:szCs w:val="24"/>
        </w:rPr>
        <w:t>undersökningen</w:t>
      </w:r>
      <w:r>
        <w:rPr>
          <w:rFonts w:ascii="Times New Roman" w:hAnsi="Times New Roman" w:cs="Times New Roman"/>
          <w:sz w:val="24"/>
          <w:szCs w:val="24"/>
        </w:rPr>
        <w:t xml:space="preserve">. För att rätt värdera sockenstämman som </w:t>
      </w:r>
      <w:r w:rsidR="00E04398">
        <w:rPr>
          <w:rFonts w:ascii="Times New Roman" w:hAnsi="Times New Roman" w:cs="Times New Roman"/>
          <w:sz w:val="24"/>
          <w:szCs w:val="24"/>
        </w:rPr>
        <w:t>politisk</w:t>
      </w:r>
      <w:r>
        <w:rPr>
          <w:rFonts w:ascii="Times New Roman" w:hAnsi="Times New Roman" w:cs="Times New Roman"/>
          <w:sz w:val="24"/>
          <w:szCs w:val="24"/>
        </w:rPr>
        <w:t xml:space="preserve"> arena behöver vi dessutom </w:t>
      </w:r>
      <w:r>
        <w:rPr>
          <w:rFonts w:ascii="Times New Roman" w:hAnsi="Times New Roman" w:cs="Times New Roman"/>
          <w:color w:val="000000" w:themeColor="text1"/>
          <w:sz w:val="24"/>
          <w:szCs w:val="24"/>
        </w:rPr>
        <w:t>utreda</w:t>
      </w:r>
      <w:r>
        <w:rPr>
          <w:rFonts w:ascii="Times New Roman" w:hAnsi="Times New Roman" w:cs="Times New Roman"/>
          <w:sz w:val="24"/>
          <w:szCs w:val="24"/>
        </w:rPr>
        <w:t xml:space="preserve"> dels d</w:t>
      </w:r>
      <w:r>
        <w:rPr>
          <w:rFonts w:ascii="Times New Roman" w:hAnsi="Times New Roman" w:cs="Times New Roman"/>
          <w:color w:val="000000" w:themeColor="text1"/>
          <w:sz w:val="24"/>
          <w:szCs w:val="24"/>
        </w:rPr>
        <w:t xml:space="preserve">eltagandet på stämman, dels var beslutsmakten inom denna låg. Jag utgår här från det jag sett i Hammarö och jämför med det som Aronsson kommer fram till. Även uppgifter från Johansson refereras. </w:t>
      </w:r>
    </w:p>
    <w:p w:rsidR="005B2BBE" w:rsidRDefault="005B2BBE" w:rsidP="0033137C">
      <w:pPr>
        <w:spacing w:after="0"/>
        <w:jc w:val="both"/>
        <w:rPr>
          <w:rFonts w:ascii="Times New Roman" w:hAnsi="Times New Roman" w:cs="Times New Roman"/>
          <w:b/>
          <w:i/>
          <w:sz w:val="24"/>
          <w:szCs w:val="24"/>
        </w:rPr>
      </w:pPr>
      <w:r w:rsidRPr="005B2BBE">
        <w:rPr>
          <w:rFonts w:ascii="Times New Roman" w:hAnsi="Times New Roman" w:cs="Times New Roman"/>
          <w:b/>
          <w:i/>
          <w:sz w:val="24"/>
          <w:szCs w:val="24"/>
        </w:rPr>
        <w:t xml:space="preserve">Deltagande </w:t>
      </w:r>
    </w:p>
    <w:p w:rsidR="009215BC" w:rsidRPr="00455DF8" w:rsidRDefault="009215BC" w:rsidP="009215BC">
      <w:pPr>
        <w:jc w:val="both"/>
        <w:rPr>
          <w:rFonts w:ascii="Times New Roman" w:hAnsi="Times New Roman" w:cs="Times New Roman"/>
          <w:color w:val="000000" w:themeColor="text1"/>
          <w:sz w:val="24"/>
          <w:szCs w:val="24"/>
        </w:rPr>
      </w:pPr>
      <w:r>
        <w:rPr>
          <w:rFonts w:ascii="Times New Roman" w:hAnsi="Times New Roman" w:cs="Times New Roman"/>
          <w:sz w:val="24"/>
          <w:szCs w:val="24"/>
        </w:rPr>
        <w:t>Adeln var garanterad att få information om sammanträdena och kunde delta</w:t>
      </w:r>
      <w:r w:rsidRPr="0033137C">
        <w:rPr>
          <w:rFonts w:ascii="Times New Roman" w:hAnsi="Times New Roman" w:cs="Times New Roman"/>
          <w:sz w:val="24"/>
          <w:szCs w:val="24"/>
        </w:rPr>
        <w:t xml:space="preserve">. Prästen och </w:t>
      </w:r>
      <w:proofErr w:type="spellStart"/>
      <w:r w:rsidRPr="0033137C">
        <w:rPr>
          <w:rFonts w:ascii="Times New Roman" w:hAnsi="Times New Roman" w:cs="Times New Roman"/>
          <w:sz w:val="24"/>
          <w:szCs w:val="24"/>
        </w:rPr>
        <w:t>förmod</w:t>
      </w:r>
      <w:r w:rsidR="00894F24">
        <w:rPr>
          <w:rFonts w:ascii="Times New Roman" w:hAnsi="Times New Roman" w:cs="Times New Roman"/>
          <w:sz w:val="24"/>
          <w:szCs w:val="24"/>
        </w:rPr>
        <w:t>-</w:t>
      </w:r>
      <w:r w:rsidRPr="0033137C">
        <w:rPr>
          <w:rFonts w:ascii="Times New Roman" w:hAnsi="Times New Roman" w:cs="Times New Roman"/>
          <w:sz w:val="24"/>
          <w:szCs w:val="24"/>
        </w:rPr>
        <w:t>ligen</w:t>
      </w:r>
      <w:proofErr w:type="spellEnd"/>
      <w:r w:rsidRPr="0033137C">
        <w:rPr>
          <w:rFonts w:ascii="Times New Roman" w:hAnsi="Times New Roman" w:cs="Times New Roman"/>
          <w:sz w:val="24"/>
          <w:szCs w:val="24"/>
        </w:rPr>
        <w:t xml:space="preserve"> komministern</w:t>
      </w:r>
      <w:r>
        <w:rPr>
          <w:rFonts w:ascii="Times New Roman" w:hAnsi="Times New Roman" w:cs="Times New Roman"/>
          <w:sz w:val="24"/>
          <w:szCs w:val="24"/>
        </w:rPr>
        <w:t xml:space="preserve"> (</w:t>
      </w:r>
      <w:r w:rsidRPr="0033137C">
        <w:rPr>
          <w:rFonts w:ascii="Times New Roman" w:hAnsi="Times New Roman" w:cs="Times New Roman"/>
          <w:sz w:val="24"/>
          <w:szCs w:val="24"/>
        </w:rPr>
        <w:t>kaplanen</w:t>
      </w:r>
      <w:r>
        <w:rPr>
          <w:rFonts w:ascii="Times New Roman" w:hAnsi="Times New Roman" w:cs="Times New Roman"/>
          <w:sz w:val="24"/>
          <w:szCs w:val="24"/>
        </w:rPr>
        <w:t>)</w:t>
      </w:r>
      <w:r w:rsidRPr="0033137C">
        <w:rPr>
          <w:rFonts w:ascii="Times New Roman" w:hAnsi="Times New Roman" w:cs="Times New Roman"/>
          <w:sz w:val="24"/>
          <w:szCs w:val="24"/>
        </w:rPr>
        <w:t xml:space="preserve"> var självskrivna. De senare tillsammans med sexmän och kyrk</w:t>
      </w:r>
      <w:r w:rsidR="00894F24">
        <w:rPr>
          <w:rFonts w:ascii="Times New Roman" w:hAnsi="Times New Roman" w:cs="Times New Roman"/>
          <w:sz w:val="24"/>
          <w:szCs w:val="24"/>
        </w:rPr>
        <w:t>-</w:t>
      </w:r>
      <w:r w:rsidRPr="0033137C">
        <w:rPr>
          <w:rFonts w:ascii="Times New Roman" w:hAnsi="Times New Roman" w:cs="Times New Roman"/>
          <w:sz w:val="24"/>
          <w:szCs w:val="24"/>
        </w:rPr>
        <w:t xml:space="preserve">värdar bildar en grupp som kallas ’kyrkans män’. Av </w:t>
      </w:r>
      <w:r>
        <w:rPr>
          <w:rFonts w:ascii="Times New Roman" w:hAnsi="Times New Roman" w:cs="Times New Roman"/>
          <w:sz w:val="24"/>
          <w:szCs w:val="24"/>
        </w:rPr>
        <w:t xml:space="preserve">ingressen till </w:t>
      </w:r>
      <w:r w:rsidRPr="0033137C">
        <w:rPr>
          <w:rFonts w:ascii="Times New Roman" w:hAnsi="Times New Roman" w:cs="Times New Roman"/>
          <w:sz w:val="24"/>
          <w:szCs w:val="24"/>
        </w:rPr>
        <w:t>protokollen framgår att varia</w:t>
      </w:r>
      <w:r w:rsidR="00894F24">
        <w:rPr>
          <w:rFonts w:ascii="Times New Roman" w:hAnsi="Times New Roman" w:cs="Times New Roman"/>
          <w:sz w:val="24"/>
          <w:szCs w:val="24"/>
        </w:rPr>
        <w:t>-</w:t>
      </w:r>
      <w:proofErr w:type="spellStart"/>
      <w:r w:rsidRPr="0033137C">
        <w:rPr>
          <w:rFonts w:ascii="Times New Roman" w:hAnsi="Times New Roman" w:cs="Times New Roman"/>
          <w:sz w:val="24"/>
          <w:szCs w:val="24"/>
        </w:rPr>
        <w:t>tionen</w:t>
      </w:r>
      <w:proofErr w:type="spellEnd"/>
      <w:r w:rsidRPr="0033137C">
        <w:rPr>
          <w:rFonts w:ascii="Times New Roman" w:hAnsi="Times New Roman" w:cs="Times New Roman"/>
          <w:sz w:val="24"/>
          <w:szCs w:val="24"/>
        </w:rPr>
        <w:t xml:space="preserve"> vad gäller de närvarande var stor</w:t>
      </w:r>
      <w:r>
        <w:rPr>
          <w:rFonts w:ascii="Times New Roman" w:hAnsi="Times New Roman" w:cs="Times New Roman"/>
          <w:sz w:val="24"/>
          <w:szCs w:val="24"/>
        </w:rPr>
        <w:t>. Vanlig</w:t>
      </w:r>
      <w:r w:rsidRPr="0033137C">
        <w:rPr>
          <w:rFonts w:ascii="Times New Roman" w:hAnsi="Times New Roman" w:cs="Times New Roman"/>
          <w:sz w:val="24"/>
          <w:szCs w:val="24"/>
        </w:rPr>
        <w:t>t var att det var en allmän stämma för hela försam</w:t>
      </w:r>
      <w:r w:rsidR="00894F24">
        <w:rPr>
          <w:rFonts w:ascii="Times New Roman" w:hAnsi="Times New Roman" w:cs="Times New Roman"/>
          <w:sz w:val="24"/>
          <w:szCs w:val="24"/>
        </w:rPr>
        <w:t>-</w:t>
      </w:r>
      <w:r w:rsidRPr="0033137C">
        <w:rPr>
          <w:rFonts w:ascii="Times New Roman" w:hAnsi="Times New Roman" w:cs="Times New Roman"/>
          <w:sz w:val="24"/>
          <w:szCs w:val="24"/>
        </w:rPr>
        <w:t>lingen</w:t>
      </w:r>
      <w:r>
        <w:rPr>
          <w:rFonts w:ascii="Times New Roman" w:hAnsi="Times New Roman" w:cs="Times New Roman"/>
          <w:sz w:val="24"/>
          <w:szCs w:val="24"/>
        </w:rPr>
        <w:t xml:space="preserve"> </w:t>
      </w:r>
      <w:r w:rsidR="00455DF8">
        <w:rPr>
          <w:rFonts w:ascii="Times New Roman" w:hAnsi="Times New Roman" w:cs="Times New Roman"/>
          <w:sz w:val="24"/>
          <w:szCs w:val="24"/>
        </w:rPr>
        <w:t xml:space="preserve">(alternativt </w:t>
      </w:r>
      <w:r>
        <w:rPr>
          <w:rFonts w:ascii="Times New Roman" w:hAnsi="Times New Roman" w:cs="Times New Roman"/>
          <w:sz w:val="24"/>
          <w:szCs w:val="24"/>
        </w:rPr>
        <w:t>kyrkans sexmän tillsammans med ’</w:t>
      </w:r>
      <w:r>
        <w:rPr>
          <w:rFonts w:ascii="Times New Roman" w:hAnsi="Times New Roman" w:cs="Times New Roman"/>
          <w:color w:val="000000" w:themeColor="text1"/>
          <w:sz w:val="24"/>
          <w:szCs w:val="24"/>
        </w:rPr>
        <w:t>gemene allmogen’ som det heter</w:t>
      </w:r>
      <w:r w:rsidR="00455D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33137C">
        <w:rPr>
          <w:rFonts w:ascii="Times New Roman" w:hAnsi="Times New Roman" w:cs="Times New Roman"/>
          <w:sz w:val="24"/>
          <w:szCs w:val="24"/>
        </w:rPr>
        <w:t xml:space="preserve"> </w:t>
      </w:r>
      <w:proofErr w:type="spellStart"/>
      <w:r>
        <w:rPr>
          <w:rFonts w:ascii="Times New Roman" w:hAnsi="Times New Roman" w:cs="Times New Roman"/>
          <w:sz w:val="24"/>
          <w:szCs w:val="24"/>
        </w:rPr>
        <w:t>Ham</w:t>
      </w:r>
      <w:r w:rsidR="00455DF8">
        <w:rPr>
          <w:rFonts w:ascii="Times New Roman" w:hAnsi="Times New Roman" w:cs="Times New Roman"/>
          <w:sz w:val="24"/>
          <w:szCs w:val="24"/>
        </w:rPr>
        <w:t>-</w:t>
      </w:r>
      <w:r>
        <w:rPr>
          <w:rFonts w:ascii="Times New Roman" w:hAnsi="Times New Roman" w:cs="Times New Roman"/>
          <w:sz w:val="24"/>
          <w:szCs w:val="24"/>
        </w:rPr>
        <w:t>marös</w:t>
      </w:r>
      <w:proofErr w:type="spellEnd"/>
      <w:r>
        <w:rPr>
          <w:rFonts w:ascii="Times New Roman" w:hAnsi="Times New Roman" w:cs="Times New Roman"/>
          <w:sz w:val="24"/>
          <w:szCs w:val="24"/>
        </w:rPr>
        <w:t xml:space="preserve"> stämmoprotokoll från 1715 är ett typexempel</w:t>
      </w:r>
      <w:r w:rsidRPr="0033137C">
        <w:rPr>
          <w:rFonts w:ascii="Times New Roman" w:hAnsi="Times New Roman" w:cs="Times New Roman"/>
          <w:sz w:val="24"/>
          <w:szCs w:val="24"/>
        </w:rPr>
        <w:t>:</w:t>
      </w:r>
    </w:p>
    <w:p w:rsidR="009215BC" w:rsidRDefault="009215BC" w:rsidP="009215BC">
      <w:pPr>
        <w:ind w:left="435" w:right="-1"/>
        <w:jc w:val="both"/>
        <w:rPr>
          <w:rFonts w:ascii="Times New Roman" w:hAnsi="Times New Roman" w:cs="Times New Roman"/>
        </w:rPr>
      </w:pPr>
      <w:r w:rsidRPr="00521959">
        <w:rPr>
          <w:rFonts w:ascii="Times New Roman" w:hAnsi="Times New Roman" w:cs="Times New Roman"/>
          <w:color w:val="000000" w:themeColor="text1"/>
        </w:rPr>
        <w:t>Åhr 1715 d 26 maji,</w:t>
      </w:r>
      <w:r w:rsidRPr="00184619">
        <w:rPr>
          <w:rFonts w:ascii="Times New Roman" w:hAnsi="Times New Roman" w:cs="Times New Roman"/>
          <w:color w:val="000000" w:themeColor="text1"/>
        </w:rPr>
        <w:t xml:space="preserve"> då efter föregången </w:t>
      </w:r>
      <w:proofErr w:type="spellStart"/>
      <w:r w:rsidRPr="00184619">
        <w:rPr>
          <w:rFonts w:ascii="Times New Roman" w:hAnsi="Times New Roman" w:cs="Times New Roman"/>
          <w:color w:val="000000" w:themeColor="text1"/>
        </w:rPr>
        <w:t>publication</w:t>
      </w:r>
      <w:proofErr w:type="spellEnd"/>
      <w:r>
        <w:rPr>
          <w:rFonts w:ascii="Times New Roman" w:hAnsi="Times New Roman" w:cs="Times New Roman"/>
        </w:rPr>
        <w:t xml:space="preserve"> sochnestämma hölts med Hammarö</w:t>
      </w:r>
      <w:r w:rsidRPr="00184619">
        <w:rPr>
          <w:rFonts w:ascii="Times New Roman" w:hAnsi="Times New Roman" w:cs="Times New Roman"/>
        </w:rPr>
        <w:t xml:space="preserve"> församling i sochnestugan, närwarande </w:t>
      </w:r>
      <w:proofErr w:type="spellStart"/>
      <w:r w:rsidRPr="00184619">
        <w:rPr>
          <w:rFonts w:ascii="Times New Roman" w:hAnsi="Times New Roman" w:cs="Times New Roman"/>
        </w:rPr>
        <w:t>häradshöfding</w:t>
      </w:r>
      <w:proofErr w:type="spellEnd"/>
      <w:r w:rsidRPr="00184619">
        <w:rPr>
          <w:rFonts w:ascii="Times New Roman" w:hAnsi="Times New Roman" w:cs="Times New Roman"/>
        </w:rPr>
        <w:t xml:space="preserve"> </w:t>
      </w:r>
      <w:proofErr w:type="spellStart"/>
      <w:r w:rsidRPr="00184619">
        <w:rPr>
          <w:rFonts w:ascii="Times New Roman" w:hAnsi="Times New Roman" w:cs="Times New Roman"/>
        </w:rPr>
        <w:t>wällborne</w:t>
      </w:r>
      <w:proofErr w:type="spellEnd"/>
      <w:r w:rsidRPr="00184619">
        <w:rPr>
          <w:rFonts w:ascii="Times New Roman" w:hAnsi="Times New Roman" w:cs="Times New Roman"/>
        </w:rPr>
        <w:t xml:space="preserve"> </w:t>
      </w:r>
      <w:r w:rsidRPr="009746F1">
        <w:rPr>
          <w:rFonts w:ascii="Times New Roman" w:hAnsi="Times New Roman" w:cs="Times New Roman"/>
        </w:rPr>
        <w:t>Hr</w:t>
      </w:r>
      <w:r w:rsidRPr="00184619">
        <w:rPr>
          <w:rFonts w:ascii="Times New Roman" w:hAnsi="Times New Roman" w:cs="Times New Roman"/>
          <w:color w:val="FF0000"/>
        </w:rPr>
        <w:t xml:space="preserve"> </w:t>
      </w:r>
      <w:r w:rsidRPr="00184619">
        <w:rPr>
          <w:rFonts w:ascii="Times New Roman" w:hAnsi="Times New Roman" w:cs="Times New Roman"/>
        </w:rPr>
        <w:t xml:space="preserve">Erich Gyllenflycht och största delen af sochnemännen, afhandlades som </w:t>
      </w:r>
      <w:proofErr w:type="spellStart"/>
      <w:r w:rsidRPr="00184619">
        <w:rPr>
          <w:rFonts w:ascii="Times New Roman" w:hAnsi="Times New Roman" w:cs="Times New Roman"/>
        </w:rPr>
        <w:t>fölljer</w:t>
      </w:r>
      <w:proofErr w:type="spellEnd"/>
      <w:r w:rsidRPr="00184619">
        <w:rPr>
          <w:rFonts w:ascii="Times New Roman" w:hAnsi="Times New Roman" w:cs="Times New Roman"/>
        </w:rPr>
        <w:t>:</w:t>
      </w:r>
      <w:r>
        <w:rPr>
          <w:rStyle w:val="Fotnotsreferens"/>
          <w:rFonts w:ascii="Times New Roman" w:hAnsi="Times New Roman" w:cs="Times New Roman"/>
        </w:rPr>
        <w:footnoteReference w:id="126"/>
      </w:r>
    </w:p>
    <w:p w:rsidR="009215BC" w:rsidRDefault="009215BC" w:rsidP="009215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 vilka och hur många som deltog vet vi som nämnts inte. </w:t>
      </w:r>
      <w:r w:rsidRPr="002B406E">
        <w:rPr>
          <w:rFonts w:ascii="Times New Roman" w:hAnsi="Times New Roman" w:cs="Times New Roman"/>
          <w:color w:val="000000" w:themeColor="text1"/>
          <w:sz w:val="24"/>
          <w:szCs w:val="24"/>
        </w:rPr>
        <w:t xml:space="preserve">En annan </w:t>
      </w:r>
      <w:r>
        <w:rPr>
          <w:rFonts w:ascii="Times New Roman" w:hAnsi="Times New Roman" w:cs="Times New Roman"/>
          <w:color w:val="000000" w:themeColor="text1"/>
          <w:sz w:val="24"/>
          <w:szCs w:val="24"/>
        </w:rPr>
        <w:t xml:space="preserve">ganska </w:t>
      </w:r>
      <w:r w:rsidRPr="002B406E">
        <w:rPr>
          <w:rFonts w:ascii="Times New Roman" w:hAnsi="Times New Roman" w:cs="Times New Roman"/>
          <w:color w:val="000000" w:themeColor="text1"/>
          <w:sz w:val="24"/>
          <w:szCs w:val="24"/>
        </w:rPr>
        <w:t>vanligt förekom</w:t>
      </w:r>
      <w:r>
        <w:rPr>
          <w:rFonts w:ascii="Times New Roman" w:hAnsi="Times New Roman" w:cs="Times New Roman"/>
          <w:color w:val="000000" w:themeColor="text1"/>
          <w:sz w:val="24"/>
          <w:szCs w:val="24"/>
        </w:rPr>
        <w:t>-</w:t>
      </w:r>
      <w:r w:rsidRPr="002B406E">
        <w:rPr>
          <w:rFonts w:ascii="Times New Roman" w:hAnsi="Times New Roman" w:cs="Times New Roman"/>
          <w:color w:val="000000" w:themeColor="text1"/>
          <w:sz w:val="24"/>
          <w:szCs w:val="24"/>
        </w:rPr>
        <w:t>mande</w:t>
      </w:r>
      <w:r>
        <w:rPr>
          <w:rFonts w:ascii="Times New Roman" w:hAnsi="Times New Roman" w:cs="Times New Roman"/>
          <w:color w:val="000000" w:themeColor="text1"/>
          <w:sz w:val="24"/>
          <w:szCs w:val="24"/>
        </w:rPr>
        <w:t xml:space="preserve"> variant var:</w:t>
      </w:r>
    </w:p>
    <w:p w:rsidR="009215BC" w:rsidRDefault="009215BC" w:rsidP="009215BC">
      <w:pPr>
        <w:jc w:val="both"/>
        <w:rPr>
          <w:rFonts w:ascii="Times New Roman" w:hAnsi="Times New Roman" w:cs="Times New Roman"/>
          <w:color w:val="000000" w:themeColor="text1"/>
          <w:sz w:val="24"/>
          <w:szCs w:val="24"/>
        </w:rPr>
      </w:pPr>
      <w:r>
        <w:rPr>
          <w:rFonts w:ascii="Times New Roman" w:hAnsi="Times New Roman" w:cs="Times New Roman"/>
        </w:rPr>
        <w:t xml:space="preserve">        </w:t>
      </w:r>
      <w:r w:rsidRPr="003D3162">
        <w:rPr>
          <w:rFonts w:ascii="Times New Roman" w:hAnsi="Times New Roman" w:cs="Times New Roman"/>
        </w:rPr>
        <w:t xml:space="preserve">1722 d 24 juni hölls </w:t>
      </w:r>
      <w:r w:rsidRPr="003D3162">
        <w:rPr>
          <w:rFonts w:ascii="Times New Roman" w:hAnsi="Times New Roman" w:cs="Times New Roman"/>
          <w:color w:val="000000" w:themeColor="text1"/>
        </w:rPr>
        <w:t>sochnestämma, närwarande kyrkiowärdarna, kyrkians sexmän och de äldsta</w:t>
      </w:r>
      <w:r>
        <w:rPr>
          <w:rFonts w:ascii="Times New Roman" w:hAnsi="Times New Roman" w:cs="Times New Roman"/>
          <w:color w:val="000000" w:themeColor="text1"/>
        </w:rPr>
        <w:t>.</w:t>
      </w:r>
      <w:r w:rsidRPr="003D3162">
        <w:rPr>
          <w:rStyle w:val="Fotnotsreferens"/>
          <w:rFonts w:ascii="Times New Roman" w:hAnsi="Times New Roman" w:cs="Times New Roman"/>
          <w:color w:val="000000" w:themeColor="text1"/>
        </w:rPr>
        <w:footnoteReference w:id="127"/>
      </w:r>
      <w:r w:rsidRPr="002A7777">
        <w:rPr>
          <w:rFonts w:ascii="Times New Roman" w:hAnsi="Times New Roman" w:cs="Times New Roman"/>
          <w:color w:val="000000" w:themeColor="text1"/>
          <w:sz w:val="24"/>
          <w:szCs w:val="24"/>
        </w:rPr>
        <w:t xml:space="preserve"> </w:t>
      </w:r>
    </w:p>
    <w:p w:rsidR="009215BC" w:rsidRDefault="009215BC" w:rsidP="009215BC">
      <w:pPr>
        <w:jc w:val="both"/>
        <w:rPr>
          <w:rFonts w:ascii="Times New Roman" w:hAnsi="Times New Roman" w:cs="Times New Roman"/>
          <w:sz w:val="24"/>
          <w:szCs w:val="24"/>
        </w:rPr>
      </w:pPr>
      <w:r w:rsidRPr="002A7777">
        <w:rPr>
          <w:rFonts w:ascii="Times New Roman" w:hAnsi="Times New Roman" w:cs="Times New Roman"/>
          <w:color w:val="000000" w:themeColor="text1"/>
          <w:sz w:val="24"/>
          <w:szCs w:val="24"/>
        </w:rPr>
        <w:t>I de</w:t>
      </w:r>
      <w:r>
        <w:rPr>
          <w:rFonts w:ascii="Times New Roman" w:hAnsi="Times New Roman" w:cs="Times New Roman"/>
          <w:color w:val="000000" w:themeColor="text1"/>
          <w:sz w:val="24"/>
          <w:szCs w:val="24"/>
        </w:rPr>
        <w:t xml:space="preserve">tta </w:t>
      </w:r>
      <w:r w:rsidRPr="002A7777">
        <w:rPr>
          <w:rFonts w:ascii="Times New Roman" w:hAnsi="Times New Roman" w:cs="Times New Roman"/>
          <w:color w:val="000000" w:themeColor="text1"/>
          <w:sz w:val="24"/>
          <w:szCs w:val="24"/>
        </w:rPr>
        <w:t xml:space="preserve">fallet var det en elit </w:t>
      </w:r>
      <w:r>
        <w:rPr>
          <w:rFonts w:ascii="Times New Roman" w:hAnsi="Times New Roman" w:cs="Times New Roman"/>
          <w:color w:val="000000" w:themeColor="text1"/>
          <w:sz w:val="24"/>
          <w:szCs w:val="24"/>
        </w:rPr>
        <w:t xml:space="preserve">av bönder </w:t>
      </w:r>
      <w:r w:rsidRPr="002A7777">
        <w:rPr>
          <w:rFonts w:ascii="Times New Roman" w:hAnsi="Times New Roman" w:cs="Times New Roman"/>
          <w:color w:val="000000" w:themeColor="text1"/>
          <w:sz w:val="24"/>
          <w:szCs w:val="24"/>
        </w:rPr>
        <w:t xml:space="preserve">i församlingen som samlades. </w:t>
      </w:r>
      <w:r>
        <w:rPr>
          <w:rFonts w:ascii="Times New Roman" w:hAnsi="Times New Roman" w:cs="Times New Roman"/>
          <w:color w:val="000000" w:themeColor="text1"/>
          <w:sz w:val="24"/>
          <w:szCs w:val="24"/>
        </w:rPr>
        <w:t>Pastor avgjorde vilka han behövde kalla för att informera eller rådgöra med. I den trängre kretsen kunde också ingå adel och andra ståndspersoner som kommissarier och andra kronans män, som till exempel:</w:t>
      </w:r>
      <w:r w:rsidRPr="008A0D55">
        <w:rPr>
          <w:rFonts w:ascii="Times New Roman" w:hAnsi="Times New Roman" w:cs="Times New Roman"/>
          <w:sz w:val="24"/>
          <w:szCs w:val="24"/>
        </w:rPr>
        <w:t xml:space="preserve"> </w:t>
      </w:r>
    </w:p>
    <w:p w:rsidR="009215BC" w:rsidRDefault="009215BC" w:rsidP="009215BC">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D50B3">
        <w:rPr>
          <w:rFonts w:ascii="Times New Roman" w:hAnsi="Times New Roman" w:cs="Times New Roman"/>
          <w:color w:val="000000" w:themeColor="text1"/>
        </w:rPr>
        <w:t xml:space="preserve">1722 d 3 maji hölts allmän sochnestämma i kyrkian af pastore Joh. Hesselgren, närwarande </w:t>
      </w:r>
      <w:proofErr w:type="spellStart"/>
      <w:r w:rsidRPr="000D50B3">
        <w:rPr>
          <w:rFonts w:ascii="Times New Roman" w:hAnsi="Times New Roman" w:cs="Times New Roman"/>
          <w:color w:val="000000" w:themeColor="text1"/>
        </w:rPr>
        <w:t>wälb:e</w:t>
      </w:r>
      <w:proofErr w:type="spellEnd"/>
      <w:r>
        <w:rPr>
          <w:rFonts w:ascii="Times New Roman" w:hAnsi="Times New Roman" w:cs="Times New Roman"/>
          <w:color w:val="000000" w:themeColor="text1"/>
        </w:rPr>
        <w:br/>
        <w:t xml:space="preserve">        </w:t>
      </w:r>
      <w:r w:rsidRPr="000D50B3">
        <w:rPr>
          <w:rFonts w:ascii="Times New Roman" w:hAnsi="Times New Roman" w:cs="Times New Roman"/>
          <w:color w:val="000000" w:themeColor="text1"/>
        </w:rPr>
        <w:t xml:space="preserve">Hr </w:t>
      </w:r>
      <w:r>
        <w:rPr>
          <w:rFonts w:ascii="Times New Roman" w:hAnsi="Times New Roman" w:cs="Times New Roman"/>
          <w:color w:val="000000" w:themeColor="text1"/>
        </w:rPr>
        <w:t xml:space="preserve">  </w:t>
      </w:r>
      <w:proofErr w:type="spellStart"/>
      <w:r w:rsidRPr="000D50B3">
        <w:rPr>
          <w:rFonts w:ascii="Times New Roman" w:hAnsi="Times New Roman" w:cs="Times New Roman"/>
          <w:color w:val="000000" w:themeColor="text1"/>
        </w:rPr>
        <w:t>öfwerstelieutn</w:t>
      </w:r>
      <w:proofErr w:type="spellEnd"/>
      <w:r w:rsidRPr="00184619">
        <w:rPr>
          <w:rFonts w:ascii="Times New Roman" w:hAnsi="Times New Roman" w:cs="Times New Roman"/>
          <w:color w:val="000000" w:themeColor="text1"/>
        </w:rPr>
        <w:t xml:space="preserve"> </w:t>
      </w:r>
      <w:proofErr w:type="spellStart"/>
      <w:r w:rsidRPr="00184619">
        <w:rPr>
          <w:rFonts w:ascii="Times New Roman" w:hAnsi="Times New Roman" w:cs="Times New Roman"/>
          <w:color w:val="000000" w:themeColor="text1"/>
        </w:rPr>
        <w:t>Nierot</w:t>
      </w:r>
      <w:proofErr w:type="spellEnd"/>
      <w:r w:rsidRPr="00184619">
        <w:rPr>
          <w:rFonts w:ascii="Times New Roman" w:hAnsi="Times New Roman" w:cs="Times New Roman"/>
          <w:color w:val="000000" w:themeColor="text1"/>
        </w:rPr>
        <w:t xml:space="preserve">, Hr </w:t>
      </w:r>
      <w:proofErr w:type="spellStart"/>
      <w:r w:rsidRPr="00184619">
        <w:rPr>
          <w:rFonts w:ascii="Times New Roman" w:hAnsi="Times New Roman" w:cs="Times New Roman"/>
          <w:color w:val="000000" w:themeColor="text1"/>
        </w:rPr>
        <w:t>capitlieutn</w:t>
      </w:r>
      <w:proofErr w:type="spellEnd"/>
      <w:r w:rsidRPr="00184619">
        <w:rPr>
          <w:rFonts w:ascii="Times New Roman" w:hAnsi="Times New Roman" w:cs="Times New Roman"/>
          <w:color w:val="000000" w:themeColor="text1"/>
        </w:rPr>
        <w:t xml:space="preserve"> </w:t>
      </w:r>
      <w:proofErr w:type="spellStart"/>
      <w:r w:rsidRPr="00184619">
        <w:rPr>
          <w:rFonts w:ascii="Times New Roman" w:hAnsi="Times New Roman" w:cs="Times New Roman"/>
          <w:color w:val="000000" w:themeColor="text1"/>
        </w:rPr>
        <w:t>Detern</w:t>
      </w:r>
      <w:proofErr w:type="spellEnd"/>
      <w:r w:rsidRPr="00184619">
        <w:rPr>
          <w:rFonts w:ascii="Times New Roman" w:hAnsi="Times New Roman" w:cs="Times New Roman"/>
          <w:color w:val="000000" w:themeColor="text1"/>
        </w:rPr>
        <w:t xml:space="preserve">, kyrkiowärden Jöns i Gråberg och sexmännen Håkan Nilsson i </w:t>
      </w:r>
      <w:proofErr w:type="spellStart"/>
      <w:r w:rsidRPr="00184619">
        <w:rPr>
          <w:rFonts w:ascii="Times New Roman" w:hAnsi="Times New Roman" w:cs="Times New Roman"/>
          <w:color w:val="000000" w:themeColor="text1"/>
        </w:rPr>
        <w:t>Joonstorp</w:t>
      </w:r>
      <w:proofErr w:type="spellEnd"/>
      <w:r w:rsidRPr="00184619">
        <w:rPr>
          <w:rFonts w:ascii="Times New Roman" w:hAnsi="Times New Roman" w:cs="Times New Roman"/>
          <w:color w:val="000000" w:themeColor="text1"/>
        </w:rPr>
        <w:t xml:space="preserve">, Lars Nilsson i </w:t>
      </w:r>
      <w:r w:rsidRPr="00B25724">
        <w:rPr>
          <w:rFonts w:ascii="Times New Roman" w:hAnsi="Times New Roman" w:cs="Times New Roman"/>
        </w:rPr>
        <w:t>Bärstad</w:t>
      </w:r>
      <w:r>
        <w:rPr>
          <w:rFonts w:ascii="Times New Roman" w:hAnsi="Times New Roman" w:cs="Times New Roman"/>
          <w:color w:val="000000" w:themeColor="text1"/>
        </w:rPr>
        <w:t xml:space="preserve">, Simon </w:t>
      </w:r>
      <w:r w:rsidRPr="00184619">
        <w:rPr>
          <w:rFonts w:ascii="Times New Roman" w:hAnsi="Times New Roman" w:cs="Times New Roman"/>
          <w:color w:val="000000" w:themeColor="text1"/>
        </w:rPr>
        <w:t xml:space="preserve">Ersson i Östanås, Jöns Nilsson i Säter, Nils Ersson i W. Skagen, Lars Swensson i Hallersrud med </w:t>
      </w:r>
      <w:proofErr w:type="spellStart"/>
      <w:r w:rsidRPr="00184619">
        <w:rPr>
          <w:rFonts w:ascii="Times New Roman" w:hAnsi="Times New Roman" w:cs="Times New Roman"/>
          <w:color w:val="000000" w:themeColor="text1"/>
        </w:rPr>
        <w:t>flere</w:t>
      </w:r>
      <w:proofErr w:type="spellEnd"/>
      <w:r w:rsidRPr="00184619">
        <w:rPr>
          <w:rFonts w:ascii="Times New Roman" w:hAnsi="Times New Roman" w:cs="Times New Roman"/>
          <w:color w:val="000000" w:themeColor="text1"/>
        </w:rPr>
        <w:t xml:space="preserve"> af församblingens äldsta.</w:t>
      </w:r>
      <w:r>
        <w:rPr>
          <w:rStyle w:val="Fotnotsreferens"/>
          <w:rFonts w:ascii="Times New Roman" w:hAnsi="Times New Roman" w:cs="Times New Roman"/>
          <w:color w:val="000000" w:themeColor="text1"/>
        </w:rPr>
        <w:footnoteReference w:id="128"/>
      </w:r>
    </w:p>
    <w:p w:rsidR="009215BC" w:rsidRPr="000D50B3" w:rsidRDefault="009215BC" w:rsidP="009215BC">
      <w:pPr>
        <w:jc w:val="both"/>
        <w:rPr>
          <w:rFonts w:ascii="Times New Roman" w:hAnsi="Times New Roman" w:cs="Times New Roman"/>
          <w:sz w:val="24"/>
          <w:szCs w:val="24"/>
        </w:rPr>
      </w:pPr>
      <w:r>
        <w:rPr>
          <w:rFonts w:ascii="Times New Roman" w:hAnsi="Times New Roman" w:cs="Times New Roman"/>
          <w:sz w:val="24"/>
          <w:szCs w:val="24"/>
        </w:rPr>
        <w:t>Vanligast, särskilt efter mitten av 1720-talet, är att också ’större delen av församlingen’ omnämns:</w:t>
      </w:r>
    </w:p>
    <w:p w:rsidR="009215BC" w:rsidRDefault="009215BC" w:rsidP="009215BC">
      <w:pPr>
        <w:ind w:left="567"/>
        <w:jc w:val="both"/>
        <w:rPr>
          <w:rFonts w:ascii="Times New Roman" w:hAnsi="Times New Roman" w:cs="Times New Roman"/>
          <w:color w:val="000000" w:themeColor="text1"/>
        </w:rPr>
      </w:pPr>
      <w:r w:rsidRPr="002B406E">
        <w:rPr>
          <w:rFonts w:ascii="Times New Roman" w:hAnsi="Times New Roman" w:cs="Times New Roman"/>
          <w:color w:val="000000" w:themeColor="text1"/>
        </w:rPr>
        <w:t>1728 d 3 november</w:t>
      </w:r>
      <w:r>
        <w:rPr>
          <w:rFonts w:ascii="Times New Roman" w:hAnsi="Times New Roman" w:cs="Times New Roman"/>
          <w:color w:val="000000" w:themeColor="text1"/>
        </w:rPr>
        <w:t xml:space="preserve"> hölts allmän sochnestämma, närwarande </w:t>
      </w:r>
      <w:proofErr w:type="spellStart"/>
      <w:r>
        <w:rPr>
          <w:rFonts w:ascii="Times New Roman" w:hAnsi="Times New Roman" w:cs="Times New Roman"/>
          <w:color w:val="000000" w:themeColor="text1"/>
        </w:rPr>
        <w:t>cum</w:t>
      </w:r>
      <w:proofErr w:type="spellEnd"/>
      <w:r>
        <w:rPr>
          <w:rFonts w:ascii="Times New Roman" w:hAnsi="Times New Roman" w:cs="Times New Roman"/>
          <w:color w:val="000000" w:themeColor="text1"/>
        </w:rPr>
        <w:t xml:space="preserve"> pastore och Comministro, Hr capitain de Tern, Hr Gyllenflycht, Hr lieutenant Gyllenflycht, Hr Brattman, kyrkiowärdarna och sexmännen samt större delen af församlingen…</w:t>
      </w:r>
      <w:r>
        <w:rPr>
          <w:rStyle w:val="Fotnotsreferens"/>
          <w:rFonts w:ascii="Times New Roman" w:hAnsi="Times New Roman" w:cs="Times New Roman"/>
          <w:color w:val="000000" w:themeColor="text1"/>
        </w:rPr>
        <w:footnoteReference w:id="129"/>
      </w:r>
    </w:p>
    <w:p w:rsidR="009215BC" w:rsidRPr="005B2BBE" w:rsidRDefault="009215BC" w:rsidP="0033137C">
      <w:pPr>
        <w:spacing w:after="0"/>
        <w:jc w:val="both"/>
        <w:rPr>
          <w:rFonts w:ascii="Times New Roman" w:hAnsi="Times New Roman" w:cs="Times New Roman"/>
          <w:b/>
          <w:i/>
          <w:sz w:val="24"/>
          <w:szCs w:val="24"/>
        </w:rPr>
      </w:pPr>
      <w:r>
        <w:rPr>
          <w:rFonts w:ascii="Times New Roman" w:hAnsi="Times New Roman" w:cs="Times New Roman"/>
          <w:color w:val="000000" w:themeColor="text1"/>
          <w:sz w:val="24"/>
          <w:szCs w:val="24"/>
        </w:rPr>
        <w:lastRenderedPageBreak/>
        <w:t>För tiden fram till och med 1723 kan jag för Hammarö se en variation i närvaron. Stämmor för hela församlingen var vanligast men åtminstone vid sex tillfällen förekom stämmor för endast en mindre krets av kyrkans män och vid ytterligare flera tillfällen stämmor med oklar närvaro. Efter 1723 kan jag bara se att detta inträffar en enstaka gång</w:t>
      </w:r>
      <w:r w:rsidR="004811C2">
        <w:rPr>
          <w:rFonts w:ascii="Times New Roman" w:hAnsi="Times New Roman" w:cs="Times New Roman"/>
          <w:color w:val="000000" w:themeColor="text1"/>
          <w:sz w:val="24"/>
          <w:szCs w:val="24"/>
        </w:rPr>
        <w:t xml:space="preserve">. De nya bestämmelserna detta år ger en större stadga. Då sägs också att alla ”socknemännerne utan någon </w:t>
      </w:r>
      <w:proofErr w:type="spellStart"/>
      <w:r w:rsidR="004811C2">
        <w:rPr>
          <w:rFonts w:ascii="Times New Roman" w:hAnsi="Times New Roman" w:cs="Times New Roman"/>
          <w:color w:val="000000" w:themeColor="text1"/>
          <w:sz w:val="24"/>
          <w:szCs w:val="24"/>
        </w:rPr>
        <w:t>endskyllan</w:t>
      </w:r>
      <w:proofErr w:type="spellEnd"/>
      <w:r w:rsidR="004811C2">
        <w:rPr>
          <w:rFonts w:ascii="Times New Roman" w:hAnsi="Times New Roman" w:cs="Times New Roman"/>
          <w:color w:val="000000" w:themeColor="text1"/>
          <w:sz w:val="24"/>
          <w:szCs w:val="24"/>
        </w:rPr>
        <w:t xml:space="preserve"> </w:t>
      </w:r>
      <w:r w:rsidR="004811C2">
        <w:rPr>
          <w:rFonts w:ascii="Times New Roman" w:hAnsi="Times New Roman" w:cs="Times New Roman"/>
          <w:color w:val="000000" w:themeColor="text1"/>
          <w:szCs w:val="24"/>
        </w:rPr>
        <w:t xml:space="preserve">[….] </w:t>
      </w:r>
      <w:r w:rsidR="004811C2">
        <w:rPr>
          <w:rFonts w:ascii="Times New Roman" w:hAnsi="Times New Roman" w:cs="Times New Roman"/>
          <w:color w:val="000000" w:themeColor="text1"/>
          <w:sz w:val="24"/>
          <w:szCs w:val="24"/>
        </w:rPr>
        <w:t>böra [….] komma tillsammans…”</w:t>
      </w:r>
      <w:r w:rsidR="004811C2">
        <w:rPr>
          <w:rStyle w:val="Fotnotsreferens"/>
          <w:rFonts w:ascii="Times New Roman" w:hAnsi="Times New Roman" w:cs="Times New Roman"/>
          <w:color w:val="000000" w:themeColor="text1"/>
          <w:sz w:val="24"/>
          <w:szCs w:val="24"/>
        </w:rPr>
        <w:footnoteReference w:id="130"/>
      </w:r>
      <w:r w:rsidR="004811C2" w:rsidRPr="004811C2">
        <w:rPr>
          <w:rFonts w:ascii="Times New Roman" w:hAnsi="Times New Roman" w:cs="Times New Roman"/>
          <w:color w:val="000000" w:themeColor="text1"/>
          <w:sz w:val="24"/>
          <w:szCs w:val="24"/>
        </w:rPr>
        <w:t xml:space="preserve"> </w:t>
      </w:r>
      <w:r w:rsidR="00455DF8">
        <w:rPr>
          <w:rFonts w:ascii="Times New Roman" w:hAnsi="Times New Roman" w:cs="Times New Roman"/>
          <w:color w:val="000000" w:themeColor="text1"/>
          <w:sz w:val="24"/>
          <w:szCs w:val="24"/>
        </w:rPr>
        <w:t xml:space="preserve">Det går alltså mot att </w:t>
      </w:r>
      <w:r w:rsidR="00455DF8" w:rsidRPr="00455DF8">
        <w:rPr>
          <w:rFonts w:ascii="Times New Roman" w:hAnsi="Times New Roman" w:cs="Times New Roman"/>
          <w:i/>
          <w:color w:val="000000" w:themeColor="text1"/>
          <w:sz w:val="24"/>
          <w:szCs w:val="24"/>
        </w:rPr>
        <w:t>stämman som helhet</w:t>
      </w:r>
      <w:r w:rsidR="00455DF8">
        <w:rPr>
          <w:rFonts w:ascii="Times New Roman" w:hAnsi="Times New Roman" w:cs="Times New Roman"/>
          <w:color w:val="000000" w:themeColor="text1"/>
          <w:sz w:val="24"/>
          <w:szCs w:val="24"/>
        </w:rPr>
        <w:t xml:space="preserve"> får en större roll.</w:t>
      </w:r>
    </w:p>
    <w:p w:rsidR="00EA6279" w:rsidRDefault="000738A4" w:rsidP="00EA6279">
      <w:pPr>
        <w:spacing w:after="0"/>
        <w:jc w:val="both"/>
        <w:rPr>
          <w:rFonts w:ascii="Times New Roman" w:eastAsia="Calibri" w:hAnsi="Times New Roman" w:cs="Times New Roman"/>
        </w:rPr>
      </w:pPr>
      <w:r>
        <w:rPr>
          <w:rFonts w:ascii="Times New Roman" w:hAnsi="Times New Roman" w:cs="Times New Roman"/>
          <w:color w:val="000000" w:themeColor="text1"/>
          <w:sz w:val="24"/>
          <w:szCs w:val="24"/>
        </w:rPr>
        <w:t xml:space="preserve">     </w:t>
      </w:r>
      <w:r w:rsidR="002F5865">
        <w:rPr>
          <w:rFonts w:ascii="Times New Roman" w:hAnsi="Times New Roman" w:cs="Times New Roman"/>
          <w:color w:val="000000" w:themeColor="text1"/>
          <w:sz w:val="24"/>
          <w:szCs w:val="24"/>
        </w:rPr>
        <w:t>Förutom de som uppräknas i protokollens ingresser och de som eventuellt omnämns som vitt</w:t>
      </w:r>
      <w:r w:rsidR="00455DF8">
        <w:rPr>
          <w:rFonts w:ascii="Times New Roman" w:hAnsi="Times New Roman" w:cs="Times New Roman"/>
          <w:color w:val="000000" w:themeColor="text1"/>
          <w:sz w:val="24"/>
          <w:szCs w:val="24"/>
        </w:rPr>
        <w:t>-</w:t>
      </w:r>
      <w:proofErr w:type="spellStart"/>
      <w:r w:rsidR="002F5865">
        <w:rPr>
          <w:rFonts w:ascii="Times New Roman" w:hAnsi="Times New Roman" w:cs="Times New Roman"/>
          <w:color w:val="000000" w:themeColor="text1"/>
          <w:sz w:val="24"/>
          <w:szCs w:val="24"/>
        </w:rPr>
        <w:t>nen</w:t>
      </w:r>
      <w:proofErr w:type="spellEnd"/>
      <w:r w:rsidR="002F5865">
        <w:rPr>
          <w:rFonts w:ascii="Times New Roman" w:hAnsi="Times New Roman" w:cs="Times New Roman"/>
          <w:color w:val="000000" w:themeColor="text1"/>
          <w:sz w:val="24"/>
          <w:szCs w:val="24"/>
        </w:rPr>
        <w:t xml:space="preserve"> eller av annan anledning, vet vi </w:t>
      </w:r>
      <w:r w:rsidR="004811C2">
        <w:rPr>
          <w:rFonts w:ascii="Times New Roman" w:hAnsi="Times New Roman" w:cs="Times New Roman"/>
          <w:color w:val="000000" w:themeColor="text1"/>
          <w:sz w:val="24"/>
          <w:szCs w:val="24"/>
        </w:rPr>
        <w:t xml:space="preserve">dock </w:t>
      </w:r>
      <w:r w:rsidR="002F5865">
        <w:rPr>
          <w:rFonts w:ascii="Times New Roman" w:hAnsi="Times New Roman" w:cs="Times New Roman"/>
          <w:color w:val="000000" w:themeColor="text1"/>
          <w:sz w:val="24"/>
          <w:szCs w:val="24"/>
        </w:rPr>
        <w:t xml:space="preserve">inte </w:t>
      </w:r>
      <w:r w:rsidR="00A01C99" w:rsidRPr="0033137C">
        <w:rPr>
          <w:rFonts w:ascii="Times New Roman" w:hAnsi="Times New Roman" w:cs="Times New Roman"/>
          <w:color w:val="000000" w:themeColor="text1"/>
          <w:sz w:val="24"/>
          <w:szCs w:val="24"/>
        </w:rPr>
        <w:t>v</w:t>
      </w:r>
      <w:r w:rsidR="007F754A" w:rsidRPr="0033137C">
        <w:rPr>
          <w:rFonts w:ascii="Times New Roman" w:hAnsi="Times New Roman" w:cs="Times New Roman"/>
          <w:sz w:val="24"/>
          <w:szCs w:val="24"/>
        </w:rPr>
        <w:t xml:space="preserve">ilka som deltog </w:t>
      </w:r>
      <w:r w:rsidR="008B1450" w:rsidRPr="0033137C">
        <w:rPr>
          <w:rFonts w:ascii="Times New Roman" w:hAnsi="Times New Roman" w:cs="Times New Roman"/>
          <w:sz w:val="24"/>
          <w:szCs w:val="24"/>
        </w:rPr>
        <w:t xml:space="preserve">i sammankomsterna </w:t>
      </w:r>
      <w:r w:rsidR="00961F07" w:rsidRPr="0033137C">
        <w:rPr>
          <w:rFonts w:ascii="Times New Roman" w:hAnsi="Times New Roman" w:cs="Times New Roman"/>
          <w:sz w:val="24"/>
          <w:szCs w:val="24"/>
        </w:rPr>
        <w:t>under denna tid</w:t>
      </w:r>
      <w:r w:rsidR="007F754A" w:rsidRPr="0033137C">
        <w:rPr>
          <w:rFonts w:ascii="Times New Roman" w:hAnsi="Times New Roman" w:cs="Times New Roman"/>
          <w:sz w:val="24"/>
          <w:szCs w:val="24"/>
        </w:rPr>
        <w:t xml:space="preserve">. Närvarolistor fanns inte. </w:t>
      </w:r>
      <w:r w:rsidR="00646CED" w:rsidRPr="0033137C">
        <w:rPr>
          <w:rFonts w:ascii="Times New Roman" w:hAnsi="Times New Roman" w:cs="Times New Roman"/>
          <w:sz w:val="24"/>
          <w:szCs w:val="24"/>
        </w:rPr>
        <w:t>I</w:t>
      </w:r>
      <w:r w:rsidR="00961F07" w:rsidRPr="0033137C">
        <w:rPr>
          <w:rFonts w:ascii="Times New Roman" w:hAnsi="Times New Roman" w:cs="Times New Roman"/>
          <w:sz w:val="24"/>
          <w:szCs w:val="24"/>
        </w:rPr>
        <w:t xml:space="preserve"> protokollen talas </w:t>
      </w:r>
      <w:r w:rsidR="00646CED" w:rsidRPr="0033137C">
        <w:rPr>
          <w:rFonts w:ascii="Times New Roman" w:hAnsi="Times New Roman" w:cs="Times New Roman"/>
          <w:sz w:val="24"/>
          <w:szCs w:val="24"/>
        </w:rPr>
        <w:t xml:space="preserve">det </w:t>
      </w:r>
      <w:r w:rsidR="00F16A9C">
        <w:rPr>
          <w:rFonts w:ascii="Times New Roman" w:hAnsi="Times New Roman" w:cs="Times New Roman"/>
          <w:sz w:val="24"/>
          <w:szCs w:val="24"/>
        </w:rPr>
        <w:t xml:space="preserve">ofta </w:t>
      </w:r>
      <w:r w:rsidR="00961F07" w:rsidRPr="0033137C">
        <w:rPr>
          <w:rFonts w:ascii="Times New Roman" w:hAnsi="Times New Roman" w:cs="Times New Roman"/>
          <w:sz w:val="24"/>
          <w:szCs w:val="24"/>
        </w:rPr>
        <w:t xml:space="preserve">om </w:t>
      </w:r>
      <w:r w:rsidR="00B47841">
        <w:rPr>
          <w:rFonts w:ascii="Times New Roman" w:hAnsi="Times New Roman" w:cs="Times New Roman"/>
          <w:sz w:val="24"/>
          <w:szCs w:val="24"/>
        </w:rPr>
        <w:t>’</w:t>
      </w:r>
      <w:r w:rsidR="00961F07" w:rsidRPr="0033137C">
        <w:rPr>
          <w:rFonts w:ascii="Times New Roman" w:hAnsi="Times New Roman" w:cs="Times New Roman"/>
          <w:sz w:val="24"/>
          <w:szCs w:val="24"/>
        </w:rPr>
        <w:t>socken</w:t>
      </w:r>
      <w:r w:rsidR="008B1450" w:rsidRPr="0033137C">
        <w:rPr>
          <w:rFonts w:ascii="Times New Roman" w:hAnsi="Times New Roman" w:cs="Times New Roman"/>
          <w:sz w:val="24"/>
          <w:szCs w:val="24"/>
        </w:rPr>
        <w:t>m</w:t>
      </w:r>
      <w:r w:rsidR="00961F07" w:rsidRPr="0033137C">
        <w:rPr>
          <w:rFonts w:ascii="Times New Roman" w:hAnsi="Times New Roman" w:cs="Times New Roman"/>
          <w:sz w:val="24"/>
          <w:szCs w:val="24"/>
        </w:rPr>
        <w:t>ännen</w:t>
      </w:r>
      <w:r w:rsidR="00B47841">
        <w:rPr>
          <w:rFonts w:ascii="Times New Roman" w:hAnsi="Times New Roman" w:cs="Times New Roman"/>
          <w:sz w:val="24"/>
          <w:szCs w:val="24"/>
        </w:rPr>
        <w:t>’</w:t>
      </w:r>
      <w:r w:rsidR="00961F07" w:rsidRPr="0033137C">
        <w:rPr>
          <w:rFonts w:ascii="Times New Roman" w:hAnsi="Times New Roman" w:cs="Times New Roman"/>
          <w:sz w:val="24"/>
          <w:szCs w:val="24"/>
        </w:rPr>
        <w:t xml:space="preserve"> </w:t>
      </w:r>
      <w:r w:rsidR="005F38F6">
        <w:rPr>
          <w:rFonts w:ascii="Times New Roman" w:hAnsi="Times New Roman" w:cs="Times New Roman"/>
          <w:sz w:val="24"/>
          <w:szCs w:val="24"/>
        </w:rPr>
        <w:t>men n</w:t>
      </w:r>
      <w:r w:rsidR="003A0D41">
        <w:rPr>
          <w:rFonts w:ascii="Times New Roman" w:hAnsi="Times New Roman" w:cs="Times New Roman"/>
          <w:color w:val="000000" w:themeColor="text1"/>
          <w:sz w:val="24"/>
          <w:szCs w:val="24"/>
        </w:rPr>
        <w:t xml:space="preserve">ågon definition på vilka </w:t>
      </w:r>
      <w:r w:rsidR="005F38F6">
        <w:rPr>
          <w:rFonts w:ascii="Times New Roman" w:hAnsi="Times New Roman" w:cs="Times New Roman"/>
          <w:color w:val="000000" w:themeColor="text1"/>
          <w:sz w:val="24"/>
          <w:szCs w:val="24"/>
        </w:rPr>
        <w:t xml:space="preserve">som räknades till denna grupp </w:t>
      </w:r>
      <w:r w:rsidR="003A0D41">
        <w:rPr>
          <w:rFonts w:ascii="Times New Roman" w:hAnsi="Times New Roman" w:cs="Times New Roman"/>
          <w:color w:val="000000" w:themeColor="text1"/>
          <w:sz w:val="24"/>
          <w:szCs w:val="24"/>
        </w:rPr>
        <w:t xml:space="preserve">syns aldrig i protokollen och </w:t>
      </w:r>
      <w:r w:rsidR="005F38F6">
        <w:rPr>
          <w:rFonts w:ascii="Times New Roman" w:hAnsi="Times New Roman" w:cs="Times New Roman"/>
          <w:color w:val="000000" w:themeColor="text1"/>
          <w:sz w:val="24"/>
          <w:szCs w:val="24"/>
        </w:rPr>
        <w:t xml:space="preserve">inte </w:t>
      </w:r>
      <w:r w:rsidR="003A0D41">
        <w:rPr>
          <w:rFonts w:ascii="Times New Roman" w:hAnsi="Times New Roman" w:cs="Times New Roman"/>
          <w:color w:val="000000" w:themeColor="text1"/>
          <w:sz w:val="24"/>
          <w:szCs w:val="24"/>
        </w:rPr>
        <w:t xml:space="preserve">heller </w:t>
      </w:r>
      <w:r w:rsidR="00F15371">
        <w:rPr>
          <w:rFonts w:ascii="Times New Roman" w:hAnsi="Times New Roman" w:cs="Times New Roman"/>
          <w:color w:val="000000" w:themeColor="text1"/>
          <w:sz w:val="24"/>
          <w:szCs w:val="24"/>
        </w:rPr>
        <w:t xml:space="preserve">någon annanstans. Att alla de som brukade egna hemman, oavsett av vilket slag, ingick </w:t>
      </w:r>
      <w:r w:rsidR="00F16A9C">
        <w:rPr>
          <w:rFonts w:ascii="Times New Roman" w:hAnsi="Times New Roman" w:cs="Times New Roman"/>
          <w:color w:val="000000" w:themeColor="text1"/>
          <w:sz w:val="24"/>
          <w:szCs w:val="24"/>
        </w:rPr>
        <w:t xml:space="preserve">och omnämns på stämman </w:t>
      </w:r>
      <w:r w:rsidR="00F15371">
        <w:rPr>
          <w:rFonts w:ascii="Times New Roman" w:hAnsi="Times New Roman" w:cs="Times New Roman"/>
          <w:color w:val="000000" w:themeColor="text1"/>
          <w:sz w:val="24"/>
          <w:szCs w:val="24"/>
        </w:rPr>
        <w:t>är klart.</w:t>
      </w:r>
      <w:r w:rsidR="00565FAD">
        <w:rPr>
          <w:rFonts w:ascii="Times New Roman" w:hAnsi="Times New Roman" w:cs="Times New Roman"/>
          <w:color w:val="000000" w:themeColor="text1"/>
          <w:sz w:val="24"/>
          <w:szCs w:val="24"/>
        </w:rPr>
        <w:t xml:space="preserve"> </w:t>
      </w:r>
      <w:r w:rsidR="00986A34">
        <w:rPr>
          <w:rFonts w:ascii="Times New Roman" w:hAnsi="Times New Roman" w:cs="Times New Roman"/>
          <w:color w:val="000000" w:themeColor="text1"/>
          <w:sz w:val="24"/>
          <w:szCs w:val="24"/>
        </w:rPr>
        <w:t>Även om det inte är så ofta så nämns soldater, en eller annan gång drängar</w:t>
      </w:r>
      <w:r w:rsidR="00455DF8">
        <w:rPr>
          <w:rFonts w:ascii="Times New Roman" w:hAnsi="Times New Roman" w:cs="Times New Roman"/>
          <w:color w:val="000000" w:themeColor="text1"/>
          <w:sz w:val="24"/>
          <w:szCs w:val="24"/>
        </w:rPr>
        <w:t xml:space="preserve"> och </w:t>
      </w:r>
      <w:r w:rsidR="00986A34">
        <w:rPr>
          <w:rFonts w:ascii="Times New Roman" w:hAnsi="Times New Roman" w:cs="Times New Roman"/>
          <w:color w:val="000000" w:themeColor="text1"/>
          <w:sz w:val="24"/>
          <w:szCs w:val="24"/>
        </w:rPr>
        <w:t>någon gång torpare</w:t>
      </w:r>
      <w:r w:rsidR="00455DF8">
        <w:rPr>
          <w:rFonts w:ascii="Times New Roman" w:hAnsi="Times New Roman" w:cs="Times New Roman"/>
          <w:color w:val="000000" w:themeColor="text1"/>
          <w:sz w:val="24"/>
          <w:szCs w:val="24"/>
        </w:rPr>
        <w:t>. K</w:t>
      </w:r>
      <w:r w:rsidR="00986A34">
        <w:rPr>
          <w:rFonts w:ascii="Times New Roman" w:hAnsi="Times New Roman" w:cs="Times New Roman"/>
          <w:color w:val="000000" w:themeColor="text1"/>
          <w:sz w:val="24"/>
          <w:szCs w:val="24"/>
        </w:rPr>
        <w:t>vinnor förekommer ofta</w:t>
      </w:r>
      <w:r w:rsidR="00455DF8">
        <w:rPr>
          <w:rFonts w:ascii="Times New Roman" w:hAnsi="Times New Roman" w:cs="Times New Roman"/>
          <w:color w:val="000000" w:themeColor="text1"/>
          <w:sz w:val="24"/>
          <w:szCs w:val="24"/>
        </w:rPr>
        <w:t xml:space="preserve"> som </w:t>
      </w:r>
      <w:r w:rsidR="00986A34">
        <w:rPr>
          <w:rFonts w:ascii="Times New Roman" w:hAnsi="Times New Roman" w:cs="Times New Roman"/>
          <w:color w:val="000000" w:themeColor="text1"/>
          <w:sz w:val="24"/>
          <w:szCs w:val="24"/>
        </w:rPr>
        <w:t xml:space="preserve">vittnen. </w:t>
      </w:r>
      <w:r w:rsidR="00EA6279">
        <w:rPr>
          <w:rFonts w:ascii="Times New Roman" w:hAnsi="Times New Roman" w:cs="Times New Roman"/>
          <w:color w:val="000000" w:themeColor="text1"/>
          <w:sz w:val="24"/>
          <w:szCs w:val="24"/>
        </w:rPr>
        <w:t>N</w:t>
      </w:r>
      <w:r w:rsidR="00EA6279">
        <w:rPr>
          <w:rFonts w:ascii="Times New Roman" w:eastAsia="Calibri" w:hAnsi="Times New Roman" w:cs="Times New Roman"/>
        </w:rPr>
        <w:t>ågra observationer från Hammarö visar att det inte bara var husbönder som deltog på stämma:</w:t>
      </w:r>
    </w:p>
    <w:p w:rsidR="00EA6279" w:rsidRDefault="00EA6279" w:rsidP="00EA6279">
      <w:pPr>
        <w:spacing w:after="0"/>
        <w:jc w:val="both"/>
        <w:rPr>
          <w:rFonts w:ascii="Times New Roman" w:eastAsia="Calibri" w:hAnsi="Times New Roman" w:cs="Times New Roman"/>
        </w:rPr>
      </w:pPr>
    </w:p>
    <w:p w:rsidR="00EA6279" w:rsidRPr="000738A4" w:rsidRDefault="00EA6279" w:rsidP="00EA6279">
      <w:pPr>
        <w:pStyle w:val="Liststycke"/>
        <w:numPr>
          <w:ilvl w:val="0"/>
          <w:numId w:val="40"/>
        </w:numPr>
        <w:rPr>
          <w:rFonts w:ascii="Times New Roman" w:eastAsia="Calibri" w:hAnsi="Times New Roman" w:cs="Times New Roman"/>
        </w:rPr>
      </w:pPr>
      <w:r w:rsidRPr="000738A4">
        <w:rPr>
          <w:rFonts w:ascii="Times New Roman" w:eastAsia="Calibri" w:hAnsi="Times New Roman" w:cs="Times New Roman"/>
        </w:rPr>
        <w:t xml:space="preserve">Inhyses folk blef </w:t>
      </w:r>
      <w:proofErr w:type="spellStart"/>
      <w:r w:rsidRPr="000738A4">
        <w:rPr>
          <w:rFonts w:ascii="Times New Roman" w:eastAsia="Calibri" w:hAnsi="Times New Roman" w:cs="Times New Roman"/>
        </w:rPr>
        <w:t>bewiljadt</w:t>
      </w:r>
      <w:proofErr w:type="spellEnd"/>
      <w:r w:rsidRPr="000738A4">
        <w:rPr>
          <w:rFonts w:ascii="Times New Roman" w:eastAsia="Calibri" w:hAnsi="Times New Roman" w:cs="Times New Roman"/>
        </w:rPr>
        <w:t xml:space="preserve"> göra dagswerke wid Kyrkan mer än </w:t>
      </w:r>
      <w:proofErr w:type="spellStart"/>
      <w:r w:rsidRPr="000738A4">
        <w:rPr>
          <w:rFonts w:ascii="Times New Roman" w:eastAsia="Calibri" w:hAnsi="Times New Roman" w:cs="Times New Roman"/>
        </w:rPr>
        <w:t>hwarannan</w:t>
      </w:r>
      <w:proofErr w:type="spellEnd"/>
      <w:r w:rsidRPr="000738A4">
        <w:rPr>
          <w:rFonts w:ascii="Times New Roman" w:eastAsia="Calibri" w:hAnsi="Times New Roman" w:cs="Times New Roman"/>
        </w:rPr>
        <w:t xml:space="preserve"> gång emot dem, som hafwa brukning.</w:t>
      </w:r>
      <w:r w:rsidR="000738A4">
        <w:rPr>
          <w:rStyle w:val="Fotnotsreferens"/>
          <w:rFonts w:ascii="Times New Roman" w:eastAsia="Calibri" w:hAnsi="Times New Roman" w:cs="Times New Roman"/>
        </w:rPr>
        <w:footnoteReference w:id="131"/>
      </w:r>
    </w:p>
    <w:p w:rsidR="00EA6279" w:rsidRPr="000738A4" w:rsidRDefault="00EA6279" w:rsidP="000738A4">
      <w:pPr>
        <w:pStyle w:val="Liststycke"/>
        <w:numPr>
          <w:ilvl w:val="0"/>
          <w:numId w:val="40"/>
        </w:numPr>
        <w:rPr>
          <w:rFonts w:ascii="Times New Roman" w:eastAsia="Calibri" w:hAnsi="Times New Roman" w:cs="Times New Roman"/>
        </w:rPr>
      </w:pPr>
      <w:r w:rsidRPr="000738A4">
        <w:rPr>
          <w:rFonts w:ascii="Times New Roman" w:eastAsia="Calibri" w:hAnsi="Times New Roman" w:cs="Times New Roman"/>
        </w:rPr>
        <w:t xml:space="preserve">Soldaterna blefwo tilsagde, at göra </w:t>
      </w:r>
      <w:proofErr w:type="spellStart"/>
      <w:r w:rsidRPr="000738A4">
        <w:rPr>
          <w:rFonts w:ascii="Times New Roman" w:eastAsia="Calibri" w:hAnsi="Times New Roman" w:cs="Times New Roman"/>
        </w:rPr>
        <w:t>dagswerken</w:t>
      </w:r>
      <w:proofErr w:type="spellEnd"/>
      <w:r w:rsidRPr="000738A4">
        <w:rPr>
          <w:rFonts w:ascii="Times New Roman" w:eastAsia="Calibri" w:hAnsi="Times New Roman" w:cs="Times New Roman"/>
        </w:rPr>
        <w:t xml:space="preserve"> lika med inhysesfolket.</w:t>
      </w:r>
      <w:r>
        <w:rPr>
          <w:rStyle w:val="Fotnotsreferens"/>
          <w:rFonts w:ascii="Times New Roman" w:eastAsia="Calibri" w:hAnsi="Times New Roman" w:cs="Times New Roman"/>
        </w:rPr>
        <w:footnoteReference w:id="132"/>
      </w:r>
    </w:p>
    <w:p w:rsidR="00894F24" w:rsidRDefault="000738A4" w:rsidP="000738A4">
      <w:pPr>
        <w:pStyle w:val="Liststycke"/>
        <w:numPr>
          <w:ilvl w:val="0"/>
          <w:numId w:val="40"/>
        </w:numPr>
        <w:rPr>
          <w:rFonts w:ascii="Times New Roman" w:eastAsia="Calibri" w:hAnsi="Times New Roman" w:cs="Times New Roman"/>
        </w:rPr>
      </w:pPr>
      <w:r>
        <w:rPr>
          <w:rFonts w:ascii="Times New Roman" w:eastAsia="Calibri" w:hAnsi="Times New Roman" w:cs="Times New Roman"/>
        </w:rPr>
        <w:t xml:space="preserve">…så </w:t>
      </w:r>
      <w:proofErr w:type="spellStart"/>
      <w:r>
        <w:rPr>
          <w:rFonts w:ascii="Times New Roman" w:eastAsia="Calibri" w:hAnsi="Times New Roman" w:cs="Times New Roman"/>
        </w:rPr>
        <w:t>åtogo</w:t>
      </w:r>
      <w:proofErr w:type="spellEnd"/>
      <w:r>
        <w:rPr>
          <w:rFonts w:ascii="Times New Roman" w:eastAsia="Calibri" w:hAnsi="Times New Roman" w:cs="Times New Roman"/>
        </w:rPr>
        <w:t xml:space="preserve"> sig samtlige församlingens </w:t>
      </w:r>
      <w:proofErr w:type="spellStart"/>
      <w:r>
        <w:rPr>
          <w:rFonts w:ascii="Times New Roman" w:eastAsia="Calibri" w:hAnsi="Times New Roman" w:cs="Times New Roman"/>
        </w:rPr>
        <w:t>inwånare</w:t>
      </w:r>
      <w:proofErr w:type="spellEnd"/>
      <w:r>
        <w:rPr>
          <w:rFonts w:ascii="Times New Roman" w:eastAsia="Calibri" w:hAnsi="Times New Roman" w:cs="Times New Roman"/>
        </w:rPr>
        <w:t xml:space="preserve"> , at giöra ett dagswerke på hwart matlag, til samma byggnings nedtagande, </w:t>
      </w:r>
      <w:proofErr w:type="spellStart"/>
      <w:r>
        <w:rPr>
          <w:rFonts w:ascii="Times New Roman" w:eastAsia="Calibri" w:hAnsi="Times New Roman" w:cs="Times New Roman"/>
        </w:rPr>
        <w:t>öfwerförande</w:t>
      </w:r>
      <w:proofErr w:type="spellEnd"/>
      <w:r>
        <w:rPr>
          <w:rFonts w:ascii="Times New Roman" w:eastAsia="Calibri" w:hAnsi="Times New Roman" w:cs="Times New Roman"/>
        </w:rPr>
        <w:t xml:space="preserve"> och </w:t>
      </w:r>
      <w:proofErr w:type="spellStart"/>
      <w:r>
        <w:rPr>
          <w:rFonts w:ascii="Times New Roman" w:eastAsia="Calibri" w:hAnsi="Times New Roman" w:cs="Times New Roman"/>
        </w:rPr>
        <w:t>uppsättiande</w:t>
      </w:r>
      <w:proofErr w:type="spellEnd"/>
      <w:r>
        <w:rPr>
          <w:rFonts w:ascii="Times New Roman" w:eastAsia="Calibri" w:hAnsi="Times New Roman" w:cs="Times New Roman"/>
        </w:rPr>
        <w:t xml:space="preserve"> uti Lindenäs [nytt hus för komministern]</w:t>
      </w:r>
      <w:r>
        <w:rPr>
          <w:rStyle w:val="Fotnotsreferens"/>
          <w:rFonts w:ascii="Times New Roman" w:eastAsia="Calibri" w:hAnsi="Times New Roman" w:cs="Times New Roman"/>
        </w:rPr>
        <w:footnoteReference w:id="133"/>
      </w:r>
    </w:p>
    <w:p w:rsidR="00044C3B" w:rsidRPr="00044C3B" w:rsidRDefault="00044C3B" w:rsidP="00455DF8">
      <w:pPr>
        <w:jc w:val="both"/>
        <w:rPr>
          <w:rFonts w:ascii="Times New Roman" w:eastAsia="Calibri" w:hAnsi="Times New Roman" w:cs="Times New Roman"/>
          <w:sz w:val="24"/>
          <w:szCs w:val="24"/>
        </w:rPr>
      </w:pPr>
      <w:r w:rsidRPr="00044C3B">
        <w:rPr>
          <w:rFonts w:ascii="Times New Roman" w:eastAsia="Calibri" w:hAnsi="Times New Roman" w:cs="Times New Roman"/>
          <w:sz w:val="24"/>
          <w:szCs w:val="24"/>
        </w:rPr>
        <w:t>Detta visar tydligt att åtminstone vid vissa tillfällen</w:t>
      </w:r>
      <w:r w:rsidR="00455DF8">
        <w:rPr>
          <w:rFonts w:ascii="Times New Roman" w:eastAsia="Calibri" w:hAnsi="Times New Roman" w:cs="Times New Roman"/>
          <w:sz w:val="24"/>
          <w:szCs w:val="24"/>
        </w:rPr>
        <w:t xml:space="preserve">, </w:t>
      </w:r>
      <w:r w:rsidRPr="00044C3B">
        <w:rPr>
          <w:rFonts w:ascii="Times New Roman" w:eastAsia="Calibri" w:hAnsi="Times New Roman" w:cs="Times New Roman"/>
          <w:sz w:val="24"/>
          <w:szCs w:val="24"/>
        </w:rPr>
        <w:t>särskilt när större insatser behövs</w:t>
      </w:r>
      <w:r w:rsidR="00455DF8">
        <w:rPr>
          <w:rFonts w:ascii="Times New Roman" w:eastAsia="Calibri" w:hAnsi="Times New Roman" w:cs="Times New Roman"/>
          <w:sz w:val="24"/>
          <w:szCs w:val="24"/>
        </w:rPr>
        <w:t xml:space="preserve">, </w:t>
      </w:r>
      <w:r w:rsidRPr="00044C3B">
        <w:rPr>
          <w:rFonts w:ascii="Times New Roman" w:eastAsia="Calibri" w:hAnsi="Times New Roman" w:cs="Times New Roman"/>
          <w:sz w:val="24"/>
          <w:szCs w:val="24"/>
        </w:rPr>
        <w:t>var deltag</w:t>
      </w:r>
      <w:r w:rsidR="00455DF8">
        <w:rPr>
          <w:rFonts w:ascii="Times New Roman" w:eastAsia="Calibri" w:hAnsi="Times New Roman" w:cs="Times New Roman"/>
          <w:sz w:val="24"/>
          <w:szCs w:val="24"/>
        </w:rPr>
        <w:t>-</w:t>
      </w:r>
      <w:r w:rsidRPr="00044C3B">
        <w:rPr>
          <w:rFonts w:ascii="Times New Roman" w:eastAsia="Calibri" w:hAnsi="Times New Roman" w:cs="Times New Roman"/>
          <w:sz w:val="24"/>
          <w:szCs w:val="24"/>
        </w:rPr>
        <w:t>andet brett. Allas gemensamma krafter behövdes. Vilket dock inte säger något om vad termen ’sockenmänne</w:t>
      </w:r>
      <w:r w:rsidR="00455DF8">
        <w:rPr>
          <w:rFonts w:ascii="Times New Roman" w:eastAsia="Calibri" w:hAnsi="Times New Roman" w:cs="Times New Roman"/>
          <w:sz w:val="24"/>
          <w:szCs w:val="24"/>
        </w:rPr>
        <w:t>n</w:t>
      </w:r>
      <w:r w:rsidRPr="00044C3B">
        <w:rPr>
          <w:rFonts w:ascii="Times New Roman" w:eastAsia="Calibri" w:hAnsi="Times New Roman" w:cs="Times New Roman"/>
          <w:sz w:val="24"/>
          <w:szCs w:val="24"/>
        </w:rPr>
        <w:t xml:space="preserve">’ står för. En tolkning är förstås att det trots allt är husbönderna som avses och att hur som helst är det de som har ett avgörande inflytande vid frågor som ovan. Observera </w:t>
      </w:r>
      <w:proofErr w:type="spellStart"/>
      <w:r w:rsidRPr="00044C3B">
        <w:rPr>
          <w:rFonts w:ascii="Times New Roman" w:eastAsia="Calibri" w:hAnsi="Times New Roman" w:cs="Times New Roman"/>
          <w:sz w:val="24"/>
          <w:szCs w:val="24"/>
        </w:rPr>
        <w:t>formu</w:t>
      </w:r>
      <w:r w:rsidR="00455DF8">
        <w:rPr>
          <w:rFonts w:ascii="Times New Roman" w:eastAsia="Calibri" w:hAnsi="Times New Roman" w:cs="Times New Roman"/>
          <w:sz w:val="24"/>
          <w:szCs w:val="24"/>
        </w:rPr>
        <w:t>-</w:t>
      </w:r>
      <w:r w:rsidRPr="00044C3B">
        <w:rPr>
          <w:rFonts w:ascii="Times New Roman" w:eastAsia="Calibri" w:hAnsi="Times New Roman" w:cs="Times New Roman"/>
          <w:sz w:val="24"/>
          <w:szCs w:val="24"/>
        </w:rPr>
        <w:t>leringarna</w:t>
      </w:r>
      <w:proofErr w:type="spellEnd"/>
      <w:r w:rsidRPr="00044C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”blev </w:t>
      </w:r>
      <w:proofErr w:type="spellStart"/>
      <w:r>
        <w:rPr>
          <w:rFonts w:ascii="Times New Roman" w:eastAsia="Calibri" w:hAnsi="Times New Roman" w:cs="Times New Roman"/>
          <w:sz w:val="24"/>
          <w:szCs w:val="24"/>
        </w:rPr>
        <w:t>b</w:t>
      </w:r>
      <w:r w:rsidR="00455DF8">
        <w:rPr>
          <w:rFonts w:ascii="Times New Roman" w:eastAsia="Calibri" w:hAnsi="Times New Roman" w:cs="Times New Roman"/>
          <w:sz w:val="24"/>
          <w:szCs w:val="24"/>
        </w:rPr>
        <w:t>ewilliat</w:t>
      </w:r>
      <w:proofErr w:type="spellEnd"/>
      <w:r w:rsidR="00455DF8">
        <w:rPr>
          <w:rFonts w:ascii="Times New Roman" w:eastAsia="Calibri" w:hAnsi="Times New Roman" w:cs="Times New Roman"/>
          <w:sz w:val="24"/>
          <w:szCs w:val="24"/>
        </w:rPr>
        <w:t>” och ”blefwo tilsagde”. Det tyder på att de är i en underställd position.</w:t>
      </w:r>
    </w:p>
    <w:p w:rsidR="00565FAD" w:rsidRDefault="00565FAD" w:rsidP="00565FA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Aronsson menar att det som avses med sockenmännen är de manliga husbönderna, med andra ord alla kategorier av hemmansbrukare. Det är de, som efter mantal bidrar till utgifterna och samman-skotten samt genomför besluten, som åsyftas. Dit räknas också torparna. För de socknar i Småland han undersöker räknar han också med att deltagandet vid stämman kan ha varit en möjlighet för de helt obesuttna. Men att alla skulle närvara på </w:t>
      </w:r>
      <w:r w:rsidR="00455D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samma kvalitativa sätt som bönderna…” ser han som anakronistiskt utifrån den all</w:t>
      </w:r>
      <w:r w:rsidR="00455DF8">
        <w:rPr>
          <w:rFonts w:ascii="Times New Roman" w:hAnsi="Times New Roman" w:cs="Times New Roman"/>
          <w:color w:val="000000" w:themeColor="text1"/>
          <w:sz w:val="24"/>
          <w:szCs w:val="24"/>
        </w:rPr>
        <w:t>männa karaktär som samhället hade</w:t>
      </w:r>
      <w:r>
        <w:rPr>
          <w:rFonts w:ascii="Times New Roman" w:hAnsi="Times New Roman" w:cs="Times New Roman"/>
          <w:color w:val="000000" w:themeColor="text1"/>
          <w:sz w:val="24"/>
          <w:szCs w:val="24"/>
        </w:rPr>
        <w:t xml:space="preserve"> vid denna tid.</w:t>
      </w:r>
      <w:r>
        <w:rPr>
          <w:rStyle w:val="Fotnotsreferens"/>
          <w:rFonts w:ascii="Times New Roman" w:hAnsi="Times New Roman" w:cs="Times New Roman"/>
          <w:color w:val="000000" w:themeColor="text1"/>
          <w:sz w:val="24"/>
          <w:szCs w:val="24"/>
        </w:rPr>
        <w:footnoteReference w:id="134"/>
      </w:r>
    </w:p>
    <w:p w:rsidR="00565FAD" w:rsidRDefault="00565FAD" w:rsidP="00565FA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Det saknas enligt Aronsson ”egentligen exempel på att kvinnor eller tjänstefolk skulle haft möjlighet att deltaga på stämman.” Även om deras närvaro inte kan uteslutas menar Aronsson att det var husbönderna, som företrädare för gårdarna som ”är att uppfatta som subjekten”.</w:t>
      </w:r>
      <w:r>
        <w:rPr>
          <w:rStyle w:val="Fotnotsreferens"/>
          <w:rFonts w:ascii="Times New Roman" w:hAnsi="Times New Roman" w:cs="Times New Roman"/>
          <w:color w:val="000000" w:themeColor="text1"/>
          <w:sz w:val="24"/>
          <w:szCs w:val="24"/>
        </w:rPr>
        <w:footnoteReference w:id="135"/>
      </w:r>
      <w:r>
        <w:rPr>
          <w:rFonts w:ascii="Times New Roman" w:hAnsi="Times New Roman" w:cs="Times New Roman"/>
          <w:color w:val="000000" w:themeColor="text1"/>
          <w:sz w:val="24"/>
          <w:szCs w:val="24"/>
        </w:rPr>
        <w:t xml:space="preserve"> Det är egentligen ganska märkligt att vi inte någonstans i källorna kan se mer precist vad som gällde. Vad vi vet är dock att alla kunde inkallas som vittnen eller som inblandade i tvister. Och högst sannolikt </w:t>
      </w:r>
      <w:r>
        <w:rPr>
          <w:rFonts w:ascii="Times New Roman" w:hAnsi="Times New Roman" w:cs="Times New Roman"/>
          <w:color w:val="000000" w:themeColor="text1"/>
          <w:sz w:val="24"/>
          <w:szCs w:val="24"/>
        </w:rPr>
        <w:lastRenderedPageBreak/>
        <w:t>är att när pastor ibland samlade menigheten direkt efter gudstjänsten</w:t>
      </w:r>
      <w:r w:rsidRPr="00864C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så gällde detta alla i försam-lingen. Men vi kan inte ens veta detta säkert. </w:t>
      </w:r>
    </w:p>
    <w:p w:rsidR="0070713D" w:rsidRDefault="00565FAD" w:rsidP="00565FAD">
      <w:pPr>
        <w:spacing w:after="0"/>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     </w:t>
      </w:r>
      <w:r w:rsidR="0070713D">
        <w:rPr>
          <w:rFonts w:ascii="Times New Roman" w:eastAsia="Calibri" w:hAnsi="Times New Roman" w:cs="Times New Roman"/>
          <w:sz w:val="24"/>
          <w:szCs w:val="24"/>
        </w:rPr>
        <w:t>Något olika uppfattningar</w:t>
      </w:r>
      <w:r w:rsidR="0070713D" w:rsidRPr="00516BF7">
        <w:rPr>
          <w:rFonts w:ascii="Times New Roman" w:eastAsia="Calibri" w:hAnsi="Times New Roman" w:cs="Times New Roman"/>
          <w:sz w:val="24"/>
          <w:szCs w:val="24"/>
        </w:rPr>
        <w:t xml:space="preserve"> råd</w:t>
      </w:r>
      <w:r w:rsidR="0070713D">
        <w:rPr>
          <w:rFonts w:ascii="Times New Roman" w:eastAsia="Calibri" w:hAnsi="Times New Roman" w:cs="Times New Roman"/>
          <w:sz w:val="24"/>
          <w:szCs w:val="24"/>
        </w:rPr>
        <w:t xml:space="preserve">er tydligen om </w:t>
      </w:r>
      <w:r w:rsidR="0070713D" w:rsidRPr="00516BF7">
        <w:rPr>
          <w:rFonts w:ascii="Times New Roman" w:eastAsia="Calibri" w:hAnsi="Times New Roman" w:cs="Times New Roman"/>
          <w:sz w:val="24"/>
          <w:szCs w:val="24"/>
        </w:rPr>
        <w:t xml:space="preserve">detta. </w:t>
      </w:r>
      <w:r w:rsidR="00523759">
        <w:rPr>
          <w:rFonts w:ascii="Times New Roman" w:hAnsi="Times New Roman" w:cs="Times New Roman"/>
          <w:color w:val="000000" w:themeColor="text1"/>
          <w:sz w:val="24"/>
          <w:szCs w:val="24"/>
        </w:rPr>
        <w:t>Johansson påpekar att det var viktigt att ingen undandrog sig närvaro på stämman och att det ofta var bötesbelagt att vara frånvarande.</w:t>
      </w:r>
      <w:r w:rsidR="00523759">
        <w:rPr>
          <w:rStyle w:val="Fotnotsreferens"/>
          <w:rFonts w:ascii="Times New Roman" w:hAnsi="Times New Roman" w:cs="Times New Roman"/>
          <w:color w:val="000000" w:themeColor="text1"/>
          <w:sz w:val="24"/>
          <w:szCs w:val="24"/>
        </w:rPr>
        <w:footnoteReference w:id="136"/>
      </w:r>
      <w:r w:rsidR="00523759">
        <w:rPr>
          <w:rFonts w:ascii="Times New Roman" w:hAnsi="Times New Roman" w:cs="Times New Roman"/>
          <w:color w:val="000000" w:themeColor="text1"/>
          <w:sz w:val="24"/>
          <w:szCs w:val="24"/>
        </w:rPr>
        <w:t xml:space="preserve">   </w:t>
      </w:r>
      <w:r w:rsidR="00523759">
        <w:rPr>
          <w:rFonts w:ascii="Times New Roman" w:eastAsia="Calibri" w:hAnsi="Times New Roman" w:cs="Times New Roman"/>
          <w:sz w:val="24"/>
          <w:szCs w:val="24"/>
        </w:rPr>
        <w:t>Han menar s</w:t>
      </w:r>
      <w:r w:rsidR="0070713D" w:rsidRPr="00516BF7">
        <w:rPr>
          <w:rFonts w:ascii="Times New Roman" w:eastAsia="Calibri" w:hAnsi="Times New Roman" w:cs="Times New Roman"/>
          <w:sz w:val="24"/>
          <w:szCs w:val="24"/>
        </w:rPr>
        <w:t xml:space="preserve">ålunda att närvaron torde ”…avsett både hemmansägare, arrendatorer, torpare och krigsmän </w:t>
      </w:r>
      <w:r w:rsidR="00914565">
        <w:rPr>
          <w:rFonts w:ascii="Times New Roman" w:eastAsia="Calibri" w:hAnsi="Times New Roman" w:cs="Times New Roman"/>
          <w:sz w:val="24"/>
          <w:szCs w:val="24"/>
        </w:rPr>
        <w:t xml:space="preserve">med torp </w:t>
      </w:r>
      <w:r>
        <w:rPr>
          <w:rFonts w:ascii="Times New Roman" w:eastAsia="Calibri" w:hAnsi="Times New Roman" w:cs="Times New Roman"/>
          <w:sz w:val="24"/>
          <w:szCs w:val="24"/>
        </w:rPr>
        <w:t>dvs</w:t>
      </w:r>
      <w:r w:rsidR="0070713D" w:rsidRPr="00516BF7">
        <w:rPr>
          <w:rFonts w:ascii="Times New Roman" w:eastAsia="Calibri" w:hAnsi="Times New Roman" w:cs="Times New Roman"/>
          <w:sz w:val="24"/>
          <w:szCs w:val="24"/>
        </w:rPr>
        <w:t xml:space="preserve"> alla som voro skyldiga att bidraga till prästens avlöning.” Vidare att alla dessa kunde ”.</w:t>
      </w:r>
      <w:r w:rsidR="00914565">
        <w:rPr>
          <w:rFonts w:ascii="Times New Roman" w:eastAsia="Calibri" w:hAnsi="Times New Roman" w:cs="Times New Roman"/>
          <w:sz w:val="24"/>
          <w:szCs w:val="24"/>
        </w:rPr>
        <w:t>.</w:t>
      </w:r>
      <w:r w:rsidR="0070713D" w:rsidRPr="00516BF7">
        <w:rPr>
          <w:rFonts w:ascii="Times New Roman" w:eastAsia="Calibri" w:hAnsi="Times New Roman" w:cs="Times New Roman"/>
          <w:sz w:val="24"/>
          <w:szCs w:val="24"/>
        </w:rPr>
        <w:t xml:space="preserve">.förbindas till sammanskott eller dagsverken för kyrkan och andra gemensamma angelägenheter.” </w:t>
      </w:r>
      <w:r w:rsidR="00914565">
        <w:rPr>
          <w:rFonts w:ascii="Times New Roman" w:eastAsia="Calibri" w:hAnsi="Times New Roman" w:cs="Times New Roman"/>
          <w:sz w:val="24"/>
          <w:szCs w:val="24"/>
        </w:rPr>
        <w:t xml:space="preserve">Han </w:t>
      </w:r>
      <w:r w:rsidR="00523759">
        <w:rPr>
          <w:rFonts w:ascii="Times New Roman" w:eastAsia="Calibri" w:hAnsi="Times New Roman" w:cs="Times New Roman"/>
          <w:sz w:val="24"/>
          <w:szCs w:val="24"/>
        </w:rPr>
        <w:t>fortsätter</w:t>
      </w:r>
      <w:r w:rsidR="00914565">
        <w:rPr>
          <w:rFonts w:ascii="Times New Roman" w:eastAsia="Calibri" w:hAnsi="Times New Roman" w:cs="Times New Roman"/>
          <w:sz w:val="24"/>
          <w:szCs w:val="24"/>
        </w:rPr>
        <w:t xml:space="preserve"> </w:t>
      </w:r>
      <w:r w:rsidR="0070713D" w:rsidRPr="00516BF7">
        <w:rPr>
          <w:rFonts w:ascii="Times New Roman" w:eastAsia="Calibri" w:hAnsi="Times New Roman" w:cs="Times New Roman"/>
          <w:sz w:val="24"/>
          <w:szCs w:val="24"/>
        </w:rPr>
        <w:t>”</w:t>
      </w:r>
      <w:r w:rsidR="00914565">
        <w:rPr>
          <w:rFonts w:ascii="Times New Roman" w:eastAsia="Calibri" w:hAnsi="Times New Roman" w:cs="Times New Roman"/>
          <w:sz w:val="24"/>
          <w:szCs w:val="24"/>
        </w:rPr>
        <w:t xml:space="preserve">Att </w:t>
      </w:r>
      <w:r w:rsidR="0070713D" w:rsidRPr="00516BF7">
        <w:rPr>
          <w:rFonts w:ascii="Times New Roman" w:eastAsia="Calibri" w:hAnsi="Times New Roman" w:cs="Times New Roman"/>
          <w:sz w:val="24"/>
          <w:szCs w:val="24"/>
        </w:rPr>
        <w:t xml:space="preserve">även drängar och pigor deltagit i sockenstämmorna har ej alls varit ovanligt.” </w:t>
      </w:r>
      <w:r w:rsidR="00523759">
        <w:rPr>
          <w:rFonts w:ascii="Times New Roman" w:eastAsia="Calibri" w:hAnsi="Times New Roman" w:cs="Times New Roman"/>
          <w:sz w:val="24"/>
          <w:szCs w:val="24"/>
        </w:rPr>
        <w:t>D</w:t>
      </w:r>
      <w:r w:rsidR="0070713D" w:rsidRPr="00516BF7">
        <w:rPr>
          <w:rFonts w:ascii="Times New Roman" w:eastAsia="Calibri" w:hAnsi="Times New Roman" w:cs="Times New Roman"/>
          <w:sz w:val="24"/>
          <w:szCs w:val="24"/>
        </w:rPr>
        <w:t>et var naturligt</w:t>
      </w:r>
      <w:r w:rsidR="00523759">
        <w:rPr>
          <w:rFonts w:ascii="Times New Roman" w:eastAsia="Calibri" w:hAnsi="Times New Roman" w:cs="Times New Roman"/>
          <w:sz w:val="24"/>
          <w:szCs w:val="24"/>
        </w:rPr>
        <w:t>, menar han,</w:t>
      </w:r>
      <w:r w:rsidR="0070713D" w:rsidRPr="00516BF7">
        <w:rPr>
          <w:rFonts w:ascii="Times New Roman" w:eastAsia="Calibri" w:hAnsi="Times New Roman" w:cs="Times New Roman"/>
          <w:sz w:val="24"/>
          <w:szCs w:val="24"/>
        </w:rPr>
        <w:t xml:space="preserve"> då allas bidrag behövdes till sammanskott för inköp till kyrkan. Johansson har också kommit till den slutsatsen att såväl allmogekvinnor som ”damer av högre stånd” under tidigare delen av 1700-talet kunde delta på stämman.</w:t>
      </w:r>
      <w:r w:rsidR="0070713D" w:rsidRPr="00516BF7">
        <w:rPr>
          <w:rStyle w:val="Fotnotsreferens"/>
          <w:rFonts w:ascii="Times New Roman" w:eastAsia="Calibri" w:hAnsi="Times New Roman" w:cs="Times New Roman"/>
          <w:sz w:val="24"/>
          <w:szCs w:val="24"/>
        </w:rPr>
        <w:footnoteReference w:id="137"/>
      </w:r>
      <w:r w:rsidR="0070713D" w:rsidRPr="00516BF7">
        <w:rPr>
          <w:rFonts w:ascii="Times New Roman" w:eastAsia="Calibri" w:hAnsi="Times New Roman" w:cs="Times New Roman"/>
          <w:sz w:val="24"/>
          <w:szCs w:val="24"/>
        </w:rPr>
        <w:t xml:space="preserve"> </w:t>
      </w:r>
    </w:p>
    <w:p w:rsidR="00785597" w:rsidRDefault="00785597" w:rsidP="00565FAD">
      <w:pPr>
        <w:spacing w:after="0"/>
        <w:jc w:val="both"/>
        <w:rPr>
          <w:rFonts w:ascii="Times New Roman" w:eastAsia="Calibri" w:hAnsi="Times New Roman" w:cs="Times New Roman"/>
          <w:sz w:val="24"/>
          <w:szCs w:val="24"/>
        </w:rPr>
      </w:pPr>
    </w:p>
    <w:p w:rsidR="00785597" w:rsidRPr="00AC36F1" w:rsidRDefault="00785597" w:rsidP="00785597">
      <w:pPr>
        <w:contextualSpacing/>
        <w:jc w:val="both"/>
        <w:rPr>
          <w:rFonts w:ascii="Times New Roman" w:eastAsia="Calibri" w:hAnsi="Times New Roman" w:cs="Times New Roman"/>
          <w:b/>
          <w:i/>
          <w:sz w:val="24"/>
          <w:szCs w:val="24"/>
        </w:rPr>
      </w:pPr>
      <w:r w:rsidRPr="00AC36F1">
        <w:rPr>
          <w:rFonts w:ascii="Times New Roman" w:eastAsia="Calibri" w:hAnsi="Times New Roman" w:cs="Times New Roman"/>
          <w:b/>
          <w:i/>
          <w:sz w:val="24"/>
          <w:szCs w:val="24"/>
        </w:rPr>
        <w:t>Inflytande inom bondeklassen</w:t>
      </w:r>
    </w:p>
    <w:p w:rsidR="00785597" w:rsidRDefault="00785597" w:rsidP="00E0439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Kanske är det viktigare att ställa sig frågan på </w:t>
      </w:r>
      <w:r w:rsidRPr="00986A34">
        <w:rPr>
          <w:rFonts w:ascii="Times New Roman" w:hAnsi="Times New Roman" w:cs="Times New Roman"/>
          <w:i/>
          <w:color w:val="000000" w:themeColor="text1"/>
          <w:sz w:val="24"/>
          <w:szCs w:val="24"/>
        </w:rPr>
        <w:t>vilket sätt</w:t>
      </w:r>
      <w:r>
        <w:rPr>
          <w:rFonts w:ascii="Times New Roman" w:hAnsi="Times New Roman" w:cs="Times New Roman"/>
          <w:color w:val="000000" w:themeColor="text1"/>
          <w:sz w:val="24"/>
          <w:szCs w:val="24"/>
        </w:rPr>
        <w:t xml:space="preserve"> eller i vilken roll olika grupper deltog. Vilka hade av sedvana rätt att yttra sig? Vilkas röster räknades? Av protokollen kan en del utläsas som kan kasta ljus över frågan. Efter att bänkedelning gjorts 1738 klagade </w:t>
      </w:r>
      <w:r w:rsidR="00E04398">
        <w:rPr>
          <w:rFonts w:ascii="Times New Roman" w:hAnsi="Times New Roman" w:cs="Times New Roman"/>
          <w:color w:val="000000" w:themeColor="text1"/>
          <w:sz w:val="24"/>
          <w:szCs w:val="24"/>
        </w:rPr>
        <w:t xml:space="preserve">som vi sett </w:t>
      </w:r>
      <w:r>
        <w:rPr>
          <w:rFonts w:ascii="Times New Roman" w:hAnsi="Times New Roman" w:cs="Times New Roman"/>
          <w:color w:val="000000" w:themeColor="text1"/>
          <w:sz w:val="24"/>
          <w:szCs w:val="24"/>
        </w:rPr>
        <w:t>skattebönder på att torpare fått en framskjuten plats. Deras argument var att torparna inte bidrog till det gemen</w:t>
      </w:r>
      <w:r w:rsidR="00455D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samma arbetet med kyrk</w:t>
      </w:r>
      <w:r w:rsidR="0014255D">
        <w:rPr>
          <w:rFonts w:ascii="Times New Roman" w:hAnsi="Times New Roman" w:cs="Times New Roman"/>
          <w:color w:val="000000" w:themeColor="text1"/>
          <w:sz w:val="24"/>
          <w:szCs w:val="24"/>
        </w:rPr>
        <w:t>ans byggande eller reparationer</w:t>
      </w:r>
      <w:r>
        <w:rPr>
          <w:rFonts w:ascii="Times New Roman" w:hAnsi="Times New Roman" w:cs="Times New Roman"/>
          <w:color w:val="000000" w:themeColor="text1"/>
          <w:sz w:val="24"/>
          <w:szCs w:val="24"/>
        </w:rPr>
        <w:t xml:space="preserve">. </w:t>
      </w:r>
    </w:p>
    <w:p w:rsidR="00785597" w:rsidRPr="008C67DE" w:rsidRDefault="001029D2" w:rsidP="001029D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5597" w:rsidRPr="008C67DE">
        <w:rPr>
          <w:rFonts w:ascii="Times New Roman" w:eastAsia="Calibri" w:hAnsi="Times New Roman" w:cs="Times New Roman"/>
          <w:sz w:val="24"/>
          <w:szCs w:val="24"/>
        </w:rPr>
        <w:t>Jag har svårt att tänk</w:t>
      </w:r>
      <w:r w:rsidR="0014255D">
        <w:rPr>
          <w:rFonts w:ascii="Times New Roman" w:eastAsia="Calibri" w:hAnsi="Times New Roman" w:cs="Times New Roman"/>
          <w:sz w:val="24"/>
          <w:szCs w:val="24"/>
        </w:rPr>
        <w:t>a</w:t>
      </w:r>
      <w:r w:rsidR="00785597" w:rsidRPr="008C67DE">
        <w:rPr>
          <w:rFonts w:ascii="Times New Roman" w:eastAsia="Calibri" w:hAnsi="Times New Roman" w:cs="Times New Roman"/>
          <w:sz w:val="24"/>
          <w:szCs w:val="24"/>
        </w:rPr>
        <w:t xml:space="preserve"> mig att alla på sockenstämman hade en röst var</w:t>
      </w:r>
      <w:r w:rsidR="0014255D">
        <w:rPr>
          <w:rFonts w:ascii="Times New Roman" w:eastAsia="Calibri" w:hAnsi="Times New Roman" w:cs="Times New Roman"/>
          <w:sz w:val="24"/>
          <w:szCs w:val="24"/>
        </w:rPr>
        <w:t>,</w:t>
      </w:r>
      <w:r w:rsidR="00785597" w:rsidRPr="008C67DE">
        <w:rPr>
          <w:rFonts w:ascii="Times New Roman" w:eastAsia="Calibri" w:hAnsi="Times New Roman" w:cs="Times New Roman"/>
          <w:sz w:val="24"/>
          <w:szCs w:val="24"/>
        </w:rPr>
        <w:t xml:space="preserve"> så som vårt demokratiska</w:t>
      </w:r>
      <w:r w:rsidR="0014255D">
        <w:rPr>
          <w:rFonts w:ascii="Times New Roman" w:eastAsia="Calibri" w:hAnsi="Times New Roman" w:cs="Times New Roman"/>
          <w:sz w:val="24"/>
          <w:szCs w:val="24"/>
        </w:rPr>
        <w:t xml:space="preserve"> system idag föreskriver</w:t>
      </w:r>
      <w:r w:rsidR="00785597" w:rsidRPr="008C67DE">
        <w:rPr>
          <w:rFonts w:ascii="Times New Roman" w:eastAsia="Calibri" w:hAnsi="Times New Roman" w:cs="Times New Roman"/>
          <w:sz w:val="24"/>
          <w:szCs w:val="24"/>
        </w:rPr>
        <w:t>. Det troliga är nog istället att, även om deltagandet kan ha varit brett vid en del tillfällen, så var det principen att de som stod för kostnaderna och arbetet också var de som hade det tyngsta ordet dvs det som pastor fäste störst vikt vid, förutom de lagar och andra överhets</w:t>
      </w:r>
      <w:r>
        <w:rPr>
          <w:rFonts w:ascii="Times New Roman" w:eastAsia="Calibri" w:hAnsi="Times New Roman" w:cs="Times New Roman"/>
          <w:sz w:val="24"/>
          <w:szCs w:val="24"/>
        </w:rPr>
        <w:t>-</w:t>
      </w:r>
      <w:r w:rsidR="00785597" w:rsidRPr="008C67DE">
        <w:rPr>
          <w:rFonts w:ascii="Times New Roman" w:eastAsia="Calibri" w:hAnsi="Times New Roman" w:cs="Times New Roman"/>
          <w:sz w:val="24"/>
          <w:szCs w:val="24"/>
        </w:rPr>
        <w:t>personer han hade att ta hänsyn till.</w:t>
      </w:r>
    </w:p>
    <w:p w:rsidR="00785597" w:rsidRPr="0014255D" w:rsidRDefault="001029D2" w:rsidP="001029D2">
      <w:pPr>
        <w:contextualSpacing/>
        <w:jc w:val="both"/>
        <w:rPr>
          <w:rFonts w:ascii="Times New Roman" w:hAnsi="Times New Roman" w:cs="Times New Roman"/>
          <w:color w:val="000000" w:themeColor="text1"/>
          <w:sz w:val="24"/>
          <w:szCs w:val="24"/>
        </w:rPr>
      </w:pPr>
      <w:r w:rsidRPr="0014255D">
        <w:rPr>
          <w:rFonts w:ascii="Times New Roman" w:eastAsia="Calibri" w:hAnsi="Times New Roman" w:cs="Times New Roman"/>
          <w:sz w:val="24"/>
          <w:szCs w:val="24"/>
        </w:rPr>
        <w:t xml:space="preserve">     </w:t>
      </w:r>
      <w:r w:rsidR="00785597" w:rsidRPr="0014255D">
        <w:rPr>
          <w:rFonts w:ascii="Times New Roman" w:eastAsia="Calibri" w:hAnsi="Times New Roman" w:cs="Times New Roman"/>
          <w:sz w:val="24"/>
          <w:szCs w:val="24"/>
        </w:rPr>
        <w:t xml:space="preserve">Jag tror </w:t>
      </w:r>
      <w:r w:rsidRPr="0014255D">
        <w:rPr>
          <w:rFonts w:ascii="Times New Roman" w:eastAsia="Calibri" w:hAnsi="Times New Roman" w:cs="Times New Roman"/>
          <w:sz w:val="24"/>
          <w:szCs w:val="24"/>
        </w:rPr>
        <w:t xml:space="preserve">alltså </w:t>
      </w:r>
      <w:r w:rsidR="00785597" w:rsidRPr="0014255D">
        <w:rPr>
          <w:rFonts w:ascii="Times New Roman" w:eastAsia="Calibri" w:hAnsi="Times New Roman" w:cs="Times New Roman"/>
          <w:sz w:val="24"/>
          <w:szCs w:val="24"/>
        </w:rPr>
        <w:t>att de olika graderna av ansvar för socknens byggnader och ekon</w:t>
      </w:r>
      <w:r w:rsidRPr="0014255D">
        <w:rPr>
          <w:rFonts w:ascii="Times New Roman" w:eastAsia="Calibri" w:hAnsi="Times New Roman" w:cs="Times New Roman"/>
          <w:sz w:val="24"/>
          <w:szCs w:val="24"/>
        </w:rPr>
        <w:t>omi fick till följd att hem-mans</w:t>
      </w:r>
      <w:r w:rsidR="00785597" w:rsidRPr="0014255D">
        <w:rPr>
          <w:rFonts w:ascii="Times New Roman" w:eastAsia="Calibri" w:hAnsi="Times New Roman" w:cs="Times New Roman"/>
          <w:sz w:val="24"/>
          <w:szCs w:val="24"/>
        </w:rPr>
        <w:t>brukarna stod i en särskild ställning vad gäller inflytande på stämman, detta oavsett om de också s</w:t>
      </w:r>
      <w:r w:rsidR="00785597" w:rsidRPr="0014255D">
        <w:rPr>
          <w:rFonts w:ascii="Times New Roman" w:hAnsi="Times New Roman" w:cs="Times New Roman"/>
          <w:color w:val="000000" w:themeColor="text1"/>
          <w:sz w:val="24"/>
          <w:szCs w:val="24"/>
        </w:rPr>
        <w:t xml:space="preserve">pecifikt kallades sockenmän. Jag tror att så som samhället såg ut i övrigt dvs </w:t>
      </w:r>
      <w:r w:rsidRPr="0014255D">
        <w:rPr>
          <w:rFonts w:ascii="Times New Roman" w:hAnsi="Times New Roman" w:cs="Times New Roman"/>
          <w:color w:val="000000" w:themeColor="text1"/>
          <w:sz w:val="24"/>
          <w:szCs w:val="24"/>
        </w:rPr>
        <w:t xml:space="preserve">i grunden </w:t>
      </w:r>
      <w:r w:rsidR="00785597" w:rsidRPr="0014255D">
        <w:rPr>
          <w:rFonts w:ascii="Times New Roman" w:hAnsi="Times New Roman" w:cs="Times New Roman"/>
          <w:color w:val="000000" w:themeColor="text1"/>
          <w:sz w:val="24"/>
          <w:szCs w:val="24"/>
        </w:rPr>
        <w:t xml:space="preserve">feodalt ojämlikt så vore det märkligt om en modern demokratisk princip skulle gälla fullt ut under denna tid i </w:t>
      </w:r>
      <w:r w:rsidRPr="0014255D">
        <w:rPr>
          <w:rFonts w:ascii="Times New Roman" w:hAnsi="Times New Roman" w:cs="Times New Roman"/>
          <w:color w:val="000000" w:themeColor="text1"/>
          <w:sz w:val="24"/>
          <w:szCs w:val="24"/>
        </w:rPr>
        <w:t xml:space="preserve">detta </w:t>
      </w:r>
      <w:r w:rsidR="00785597" w:rsidRPr="0014255D">
        <w:rPr>
          <w:rFonts w:ascii="Times New Roman" w:hAnsi="Times New Roman" w:cs="Times New Roman"/>
          <w:color w:val="000000" w:themeColor="text1"/>
          <w:sz w:val="24"/>
          <w:szCs w:val="24"/>
        </w:rPr>
        <w:t>bonde</w:t>
      </w:r>
      <w:r w:rsidRPr="0014255D">
        <w:rPr>
          <w:rFonts w:ascii="Times New Roman" w:hAnsi="Times New Roman" w:cs="Times New Roman"/>
          <w:color w:val="000000" w:themeColor="text1"/>
          <w:sz w:val="24"/>
          <w:szCs w:val="24"/>
        </w:rPr>
        <w:t>samhälle</w:t>
      </w:r>
      <w:r w:rsidR="00785597" w:rsidRPr="0014255D">
        <w:rPr>
          <w:rFonts w:ascii="Times New Roman" w:hAnsi="Times New Roman" w:cs="Times New Roman"/>
          <w:color w:val="000000" w:themeColor="text1"/>
          <w:sz w:val="24"/>
          <w:szCs w:val="24"/>
        </w:rPr>
        <w:t>.</w:t>
      </w:r>
    </w:p>
    <w:p w:rsidR="0014255D" w:rsidRDefault="00785597" w:rsidP="0014255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Detta är väl också det ungefär som Aronsson kommer fram till. Sedan, vilket han antyder, kan torparnas insatser variera.</w:t>
      </w:r>
      <w:r>
        <w:rPr>
          <w:rStyle w:val="Fotnotsreferens"/>
          <w:rFonts w:ascii="Times New Roman" w:hAnsi="Times New Roman" w:cs="Times New Roman"/>
          <w:color w:val="000000" w:themeColor="text1"/>
          <w:sz w:val="24"/>
          <w:szCs w:val="24"/>
        </w:rPr>
        <w:footnoteReference w:id="138"/>
      </w:r>
      <w:r>
        <w:rPr>
          <w:rFonts w:ascii="Times New Roman" w:hAnsi="Times New Roman" w:cs="Times New Roman"/>
          <w:color w:val="000000" w:themeColor="text1"/>
          <w:sz w:val="24"/>
          <w:szCs w:val="24"/>
        </w:rPr>
        <w:t xml:space="preserve"> Om de också bidrar så fick de förmodligen också mer att säga till om. </w:t>
      </w:r>
    </w:p>
    <w:p w:rsidR="00785597" w:rsidRDefault="00785597" w:rsidP="00755417">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 verkar som om </w:t>
      </w:r>
      <w:r w:rsidR="0014255D">
        <w:rPr>
          <w:rFonts w:ascii="Times New Roman" w:hAnsi="Times New Roman" w:cs="Times New Roman"/>
          <w:color w:val="000000" w:themeColor="text1"/>
          <w:sz w:val="24"/>
          <w:szCs w:val="24"/>
        </w:rPr>
        <w:t>både deltagandet och inflytandet</w:t>
      </w:r>
      <w:r>
        <w:rPr>
          <w:rFonts w:ascii="Times New Roman" w:hAnsi="Times New Roman" w:cs="Times New Roman"/>
          <w:color w:val="000000" w:themeColor="text1"/>
          <w:sz w:val="24"/>
          <w:szCs w:val="24"/>
        </w:rPr>
        <w:t xml:space="preserve"> ha</w:t>
      </w:r>
      <w:r w:rsidR="00755417">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varierat en del. Men i huvudsak verkar det som att modern forskning utgår från att den feodala principen fick bestämda följder och det slag av kommunalism som också rådde </w:t>
      </w:r>
      <w:r w:rsidR="00755417">
        <w:rPr>
          <w:rFonts w:ascii="Times New Roman" w:hAnsi="Times New Roman" w:cs="Times New Roman"/>
          <w:color w:val="000000" w:themeColor="text1"/>
          <w:sz w:val="24"/>
          <w:szCs w:val="24"/>
        </w:rPr>
        <w:t xml:space="preserve">ändå </w:t>
      </w:r>
      <w:r>
        <w:rPr>
          <w:rFonts w:ascii="Times New Roman" w:hAnsi="Times New Roman" w:cs="Times New Roman"/>
          <w:color w:val="000000" w:themeColor="text1"/>
          <w:sz w:val="24"/>
          <w:szCs w:val="24"/>
        </w:rPr>
        <w:t xml:space="preserve">inte var i modernt demokratiska formen. </w:t>
      </w:r>
    </w:p>
    <w:p w:rsidR="00565FAD" w:rsidRDefault="00565FAD" w:rsidP="0070713D">
      <w:pPr>
        <w:contextualSpacing/>
        <w:jc w:val="both"/>
        <w:rPr>
          <w:rFonts w:ascii="Times New Roman" w:eastAsia="Calibri" w:hAnsi="Times New Roman" w:cs="Times New Roman"/>
          <w:sz w:val="24"/>
          <w:szCs w:val="24"/>
        </w:rPr>
      </w:pPr>
    </w:p>
    <w:p w:rsidR="0070713D" w:rsidRDefault="00523759" w:rsidP="0070713D">
      <w:pPr>
        <w:spacing w:after="0"/>
        <w:jc w:val="both"/>
        <w:rPr>
          <w:rFonts w:ascii="Times New Roman" w:hAnsi="Times New Roman" w:cs="Times New Roman"/>
          <w:b/>
          <w:i/>
          <w:color w:val="000000" w:themeColor="text1"/>
          <w:sz w:val="24"/>
          <w:szCs w:val="24"/>
        </w:rPr>
      </w:pPr>
      <w:r w:rsidRPr="00523759">
        <w:rPr>
          <w:rFonts w:ascii="Times New Roman" w:hAnsi="Times New Roman" w:cs="Times New Roman"/>
          <w:b/>
          <w:i/>
          <w:color w:val="000000" w:themeColor="text1"/>
          <w:sz w:val="24"/>
          <w:szCs w:val="24"/>
        </w:rPr>
        <w:t>Stämman eller fullmäktigeförsamlingen</w:t>
      </w:r>
      <w:r w:rsidR="003325D2">
        <w:rPr>
          <w:rFonts w:ascii="Times New Roman" w:hAnsi="Times New Roman" w:cs="Times New Roman"/>
          <w:b/>
          <w:i/>
          <w:color w:val="000000" w:themeColor="text1"/>
          <w:sz w:val="24"/>
          <w:szCs w:val="24"/>
        </w:rPr>
        <w:t>?</w:t>
      </w:r>
    </w:p>
    <w:p w:rsidR="008F0237" w:rsidRDefault="008F0237" w:rsidP="0014255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För en värdering av sockenstämman som social </w:t>
      </w:r>
      <w:r w:rsidR="001029D2">
        <w:rPr>
          <w:rFonts w:ascii="Times New Roman" w:hAnsi="Times New Roman" w:cs="Times New Roman"/>
          <w:color w:val="000000" w:themeColor="text1"/>
          <w:sz w:val="24"/>
          <w:szCs w:val="24"/>
        </w:rPr>
        <w:t xml:space="preserve">och politisk </w:t>
      </w:r>
      <w:r>
        <w:rPr>
          <w:rFonts w:ascii="Times New Roman" w:hAnsi="Times New Roman" w:cs="Times New Roman"/>
          <w:color w:val="000000" w:themeColor="text1"/>
          <w:sz w:val="24"/>
          <w:szCs w:val="24"/>
        </w:rPr>
        <w:t xml:space="preserve">arena måste vi också undersöka var inom stämman som den egentliga beslutsmakten låg. Att pastor i många frågor fällde avgörandet är klart och att adeln i vissa sammanhang – eventuellt tillsammans med pastor och andra </w:t>
      </w:r>
      <w:proofErr w:type="spellStart"/>
      <w:r>
        <w:rPr>
          <w:rFonts w:ascii="Times New Roman" w:hAnsi="Times New Roman" w:cs="Times New Roman"/>
          <w:color w:val="000000" w:themeColor="text1"/>
          <w:sz w:val="24"/>
          <w:szCs w:val="24"/>
        </w:rPr>
        <w:t>represen</w:t>
      </w:r>
      <w:proofErr w:type="spellEnd"/>
      <w:r w:rsidR="001029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tanter för överheten – hade stort inflytande är </w:t>
      </w:r>
      <w:r w:rsidR="0014255D">
        <w:rPr>
          <w:rFonts w:ascii="Times New Roman" w:hAnsi="Times New Roman" w:cs="Times New Roman"/>
          <w:color w:val="000000" w:themeColor="text1"/>
          <w:sz w:val="24"/>
          <w:szCs w:val="24"/>
        </w:rPr>
        <w:t xml:space="preserve">också </w:t>
      </w:r>
      <w:r>
        <w:rPr>
          <w:rFonts w:ascii="Times New Roman" w:hAnsi="Times New Roman" w:cs="Times New Roman"/>
          <w:color w:val="000000" w:themeColor="text1"/>
          <w:sz w:val="24"/>
          <w:szCs w:val="24"/>
        </w:rPr>
        <w:t xml:space="preserve">klart. Men som vi sett fanns i många frågor som gällde böndernas vardag, ekonomi och liv över huvud taget ändå ett förhandlingsutrymme. </w:t>
      </w:r>
      <w:r>
        <w:rPr>
          <w:rFonts w:ascii="Times New Roman" w:hAnsi="Times New Roman" w:cs="Times New Roman"/>
          <w:color w:val="000000" w:themeColor="text1"/>
          <w:sz w:val="24"/>
          <w:szCs w:val="24"/>
        </w:rPr>
        <w:lastRenderedPageBreak/>
        <w:t xml:space="preserve">Vi kommer då in på frågan om vilken roll </w:t>
      </w:r>
      <w:r w:rsidR="0090761C">
        <w:rPr>
          <w:rFonts w:ascii="Times New Roman" w:hAnsi="Times New Roman" w:cs="Times New Roman"/>
          <w:color w:val="000000" w:themeColor="text1"/>
          <w:sz w:val="24"/>
          <w:szCs w:val="24"/>
        </w:rPr>
        <w:t xml:space="preserve">och ställning </w:t>
      </w:r>
      <w:r>
        <w:rPr>
          <w:rFonts w:ascii="Times New Roman" w:hAnsi="Times New Roman" w:cs="Times New Roman"/>
          <w:color w:val="000000" w:themeColor="text1"/>
          <w:sz w:val="24"/>
          <w:szCs w:val="24"/>
        </w:rPr>
        <w:t xml:space="preserve">funktionärerna hade. Hur stor makt låg egentligen hos den </w:t>
      </w:r>
      <w:r w:rsidR="001425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elit</w:t>
      </w:r>
      <w:r w:rsidR="001425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av bönder som utgjordes av sexmän och kyrkvärdar? Och vilket förhållande rådde mellan dem</w:t>
      </w:r>
      <w:r w:rsidR="001425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som en fullmäktigförsamling</w:t>
      </w:r>
      <w:r w:rsidR="001425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och övriga bönder samt mellan dem och överheten i form av kyrka och stat?</w:t>
      </w:r>
      <w:r w:rsidR="0014255D">
        <w:rPr>
          <w:rFonts w:ascii="Times New Roman" w:hAnsi="Times New Roman" w:cs="Times New Roman"/>
          <w:color w:val="000000" w:themeColor="text1"/>
          <w:sz w:val="24"/>
          <w:szCs w:val="24"/>
        </w:rPr>
        <w:t xml:space="preserve"> Påpekas bör att sexmän och kyrkvärdar i Hammarö var husbönder dvs hemmansbrukare. Detta går att se i mantalslängderna.</w:t>
      </w:r>
      <w:r w:rsidR="0014255D">
        <w:rPr>
          <w:rStyle w:val="Fotnotsreferens"/>
          <w:rFonts w:ascii="Times New Roman" w:hAnsi="Times New Roman" w:cs="Times New Roman"/>
          <w:color w:val="000000" w:themeColor="text1"/>
          <w:sz w:val="24"/>
          <w:szCs w:val="24"/>
        </w:rPr>
        <w:footnoteReference w:id="139"/>
      </w:r>
      <w:r w:rsidR="0014255D">
        <w:rPr>
          <w:rFonts w:ascii="Times New Roman" w:hAnsi="Times New Roman" w:cs="Times New Roman"/>
          <w:color w:val="000000" w:themeColor="text1"/>
          <w:sz w:val="24"/>
          <w:szCs w:val="24"/>
        </w:rPr>
        <w:t xml:space="preserve"> Detsamma gäller såväl i Värend som på andra orter. Att sexmän skulle tas ur de obesuttnas krets förefaller otänkbart.</w:t>
      </w:r>
    </w:p>
    <w:p w:rsidR="008F0237" w:rsidRDefault="008F0237" w:rsidP="0090761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Sexmännen skulle verkställa stämmans beslut</w:t>
      </w:r>
      <w:r w:rsidRPr="008519A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och vara prästen behjälplig i olika sammanhang. Det kunde handla om att samla in vinsäden eller tionden, att infordra böter och lån, att kontrollera och övervaka ordning och sedlighet. De skulle på prästens uppmaning ange personer för olika brott och de skulle tala folk tillrätta i sakristian, med mycket mera. En del uppgifter som att delta vid mantalsskrivningarna var på statens uppdrag. Kyrkvärdarna kunde vara behjälpliga i dessa sam</w:t>
      </w:r>
      <w:r w:rsidR="0014255D">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manhang</w:t>
      </w:r>
      <w:proofErr w:type="spellEnd"/>
      <w:r w:rsidR="002E5089">
        <w:rPr>
          <w:rFonts w:ascii="Times New Roman" w:hAnsi="Times New Roman" w:cs="Times New Roman"/>
          <w:color w:val="000000" w:themeColor="text1"/>
          <w:sz w:val="24"/>
          <w:szCs w:val="24"/>
        </w:rPr>
        <w:t>, d</w:t>
      </w:r>
      <w:r>
        <w:rPr>
          <w:rFonts w:ascii="Times New Roman" w:hAnsi="Times New Roman" w:cs="Times New Roman"/>
          <w:color w:val="000000" w:themeColor="text1"/>
          <w:sz w:val="24"/>
          <w:szCs w:val="24"/>
        </w:rPr>
        <w:t>eras speciella uppdrag var dock att förvalta kyrkans medel och ansvara för fattigkassan.</w:t>
      </w:r>
      <w:r w:rsidR="0090761C">
        <w:rPr>
          <w:rFonts w:ascii="Times New Roman" w:hAnsi="Times New Roman" w:cs="Times New Roman"/>
          <w:color w:val="000000" w:themeColor="text1"/>
          <w:sz w:val="24"/>
          <w:szCs w:val="24"/>
        </w:rPr>
        <w:br/>
        <w:t xml:space="preserve">     </w:t>
      </w:r>
      <w:r>
        <w:rPr>
          <w:rFonts w:ascii="Times New Roman" w:hAnsi="Times New Roman" w:cs="Times New Roman"/>
          <w:color w:val="000000" w:themeColor="text1"/>
          <w:sz w:val="24"/>
          <w:szCs w:val="24"/>
        </w:rPr>
        <w:t>Sexmännens uppgifter, som ju till stor del var av polisiär karaktär, var många gånger säkert inte så populära. De riskerade ju att bli osams med sina grannar</w:t>
      </w:r>
      <w:r w:rsidR="006344AD">
        <w:rPr>
          <w:rFonts w:ascii="Times New Roman" w:hAnsi="Times New Roman" w:cs="Times New Roman"/>
          <w:color w:val="000000" w:themeColor="text1"/>
          <w:sz w:val="24"/>
          <w:szCs w:val="24"/>
        </w:rPr>
        <w:t xml:space="preserve"> och deras anseende sjönk</w:t>
      </w:r>
      <w:r>
        <w:rPr>
          <w:rFonts w:ascii="Times New Roman" w:hAnsi="Times New Roman" w:cs="Times New Roman"/>
          <w:color w:val="000000" w:themeColor="text1"/>
          <w:sz w:val="24"/>
          <w:szCs w:val="24"/>
        </w:rPr>
        <w:t xml:space="preserve">. </w:t>
      </w:r>
      <w:r w:rsidR="006344A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et </w:t>
      </w:r>
      <w:r w:rsidR="006344AD">
        <w:rPr>
          <w:rFonts w:ascii="Times New Roman" w:hAnsi="Times New Roman" w:cs="Times New Roman"/>
          <w:color w:val="000000" w:themeColor="text1"/>
          <w:sz w:val="24"/>
          <w:szCs w:val="24"/>
        </w:rPr>
        <w:t xml:space="preserve">blev </w:t>
      </w:r>
      <w:r>
        <w:rPr>
          <w:rFonts w:ascii="Times New Roman" w:hAnsi="Times New Roman" w:cs="Times New Roman"/>
          <w:color w:val="000000" w:themeColor="text1"/>
          <w:sz w:val="24"/>
          <w:szCs w:val="24"/>
        </w:rPr>
        <w:t xml:space="preserve">under 1700-talet </w:t>
      </w:r>
      <w:r w:rsidR="006344AD">
        <w:rPr>
          <w:rFonts w:ascii="Times New Roman" w:hAnsi="Times New Roman" w:cs="Times New Roman"/>
          <w:color w:val="000000" w:themeColor="text1"/>
          <w:sz w:val="24"/>
          <w:szCs w:val="24"/>
        </w:rPr>
        <w:t xml:space="preserve">allt </w:t>
      </w:r>
      <w:r>
        <w:rPr>
          <w:rFonts w:ascii="Times New Roman" w:hAnsi="Times New Roman" w:cs="Times New Roman"/>
          <w:color w:val="000000" w:themeColor="text1"/>
          <w:sz w:val="24"/>
          <w:szCs w:val="24"/>
        </w:rPr>
        <w:t>svårare att rekrytera till dessa poster. Ämbetsperioderna blev kortare.</w:t>
      </w:r>
      <w:r w:rsidR="00780B57">
        <w:rPr>
          <w:rStyle w:val="Fotnotsreferens"/>
          <w:rFonts w:ascii="Times New Roman" w:hAnsi="Times New Roman" w:cs="Times New Roman"/>
          <w:color w:val="000000" w:themeColor="text1"/>
          <w:sz w:val="24"/>
          <w:szCs w:val="24"/>
        </w:rPr>
        <w:footnoteReference w:id="140"/>
      </w:r>
      <w:r>
        <w:rPr>
          <w:rFonts w:ascii="Times New Roman" w:hAnsi="Times New Roman" w:cs="Times New Roman"/>
          <w:color w:val="000000" w:themeColor="text1"/>
          <w:sz w:val="24"/>
          <w:szCs w:val="24"/>
        </w:rPr>
        <w:t xml:space="preserve"> </w:t>
      </w:r>
    </w:p>
    <w:p w:rsidR="00651777" w:rsidRDefault="003C6534" w:rsidP="00651777">
      <w:pPr>
        <w:spacing w:after="0"/>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     </w:t>
      </w:r>
      <w:r w:rsidR="00523759">
        <w:rPr>
          <w:rFonts w:ascii="Times New Roman" w:hAnsi="Times New Roman" w:cs="Times New Roman"/>
          <w:color w:val="000000" w:themeColor="text1"/>
          <w:sz w:val="24"/>
          <w:szCs w:val="24"/>
        </w:rPr>
        <w:t xml:space="preserve">Som vi sett verkar det ha funnits en tendens i Hammarö </w:t>
      </w:r>
      <w:r w:rsidR="002E5089">
        <w:rPr>
          <w:rFonts w:ascii="Times New Roman" w:hAnsi="Times New Roman" w:cs="Times New Roman"/>
          <w:color w:val="000000" w:themeColor="text1"/>
          <w:sz w:val="24"/>
          <w:szCs w:val="24"/>
        </w:rPr>
        <w:t xml:space="preserve">att gå </w:t>
      </w:r>
      <w:r w:rsidR="00523759">
        <w:rPr>
          <w:rFonts w:ascii="Times New Roman" w:hAnsi="Times New Roman" w:cs="Times New Roman"/>
          <w:color w:val="000000" w:themeColor="text1"/>
          <w:sz w:val="24"/>
          <w:szCs w:val="24"/>
        </w:rPr>
        <w:t>från stämmor för en inre krets mot att hela församlingen samlades.</w:t>
      </w:r>
      <w:r w:rsidR="00651777">
        <w:rPr>
          <w:rFonts w:ascii="Times New Roman" w:hAnsi="Times New Roman" w:cs="Times New Roman"/>
          <w:color w:val="000000" w:themeColor="text1"/>
          <w:sz w:val="24"/>
          <w:szCs w:val="24"/>
        </w:rPr>
        <w:t xml:space="preserve"> </w:t>
      </w:r>
      <w:r w:rsidR="00651777" w:rsidRPr="006C09D4">
        <w:rPr>
          <w:rFonts w:ascii="Times New Roman" w:hAnsi="Times New Roman" w:cs="Times New Roman"/>
          <w:color w:val="000000" w:themeColor="text1"/>
          <w:sz w:val="24"/>
          <w:szCs w:val="24"/>
        </w:rPr>
        <w:t xml:space="preserve">Intressant </w:t>
      </w:r>
      <w:r w:rsidR="00651777">
        <w:rPr>
          <w:rFonts w:ascii="Times New Roman" w:hAnsi="Times New Roman" w:cs="Times New Roman"/>
          <w:color w:val="000000" w:themeColor="text1"/>
          <w:sz w:val="24"/>
          <w:szCs w:val="24"/>
        </w:rPr>
        <w:t xml:space="preserve">är </w:t>
      </w:r>
      <w:r w:rsidR="00651777" w:rsidRPr="006C09D4">
        <w:rPr>
          <w:rFonts w:ascii="Times New Roman" w:hAnsi="Times New Roman" w:cs="Times New Roman"/>
          <w:color w:val="000000" w:themeColor="text1"/>
          <w:sz w:val="24"/>
          <w:szCs w:val="24"/>
        </w:rPr>
        <w:t xml:space="preserve">att </w:t>
      </w:r>
      <w:r w:rsidR="00651777">
        <w:rPr>
          <w:rFonts w:ascii="Times New Roman" w:hAnsi="Times New Roman" w:cs="Times New Roman"/>
          <w:color w:val="000000" w:themeColor="text1"/>
          <w:sz w:val="24"/>
          <w:szCs w:val="24"/>
        </w:rPr>
        <w:t>vid ett par tillfällen före 1723 (då de nya prästprivilegierna kom) nämns sexmännen vid namn. Men aldrig därefter vad jag kan se. Frågan är om det är ett uttryck för att de hade högre status tidigare. Det är i alla fall vad som påstå</w:t>
      </w:r>
      <w:r w:rsidR="00B50B70">
        <w:rPr>
          <w:rFonts w:ascii="Times New Roman" w:hAnsi="Times New Roman" w:cs="Times New Roman"/>
          <w:color w:val="000000" w:themeColor="text1"/>
          <w:sz w:val="24"/>
          <w:szCs w:val="24"/>
        </w:rPr>
        <w:t>s av till exempel Johansson (se sid. 38 och fotnot där)</w:t>
      </w:r>
      <w:r w:rsidR="00651777">
        <w:rPr>
          <w:rFonts w:ascii="Times New Roman" w:hAnsi="Times New Roman" w:cs="Times New Roman"/>
          <w:color w:val="000000" w:themeColor="text1"/>
          <w:sz w:val="24"/>
          <w:szCs w:val="24"/>
        </w:rPr>
        <w:t>.</w:t>
      </w:r>
    </w:p>
    <w:p w:rsidR="00715B93" w:rsidRDefault="00651777" w:rsidP="006B556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21959">
        <w:rPr>
          <w:rFonts w:ascii="Times New Roman" w:hAnsi="Times New Roman" w:cs="Times New Roman"/>
          <w:color w:val="000000" w:themeColor="text1"/>
          <w:sz w:val="24"/>
          <w:szCs w:val="24"/>
        </w:rPr>
        <w:t>Även</w:t>
      </w:r>
      <w:r w:rsidR="005551C3">
        <w:rPr>
          <w:rFonts w:ascii="Times New Roman" w:hAnsi="Times New Roman" w:cs="Times New Roman"/>
          <w:color w:val="000000" w:themeColor="text1"/>
          <w:sz w:val="24"/>
          <w:szCs w:val="24"/>
        </w:rPr>
        <w:t xml:space="preserve"> </w:t>
      </w:r>
      <w:r w:rsidR="009215BC">
        <w:rPr>
          <w:rFonts w:ascii="Times New Roman" w:hAnsi="Times New Roman" w:cs="Times New Roman"/>
          <w:color w:val="000000" w:themeColor="text1"/>
          <w:sz w:val="24"/>
          <w:szCs w:val="24"/>
        </w:rPr>
        <w:t xml:space="preserve">Aronsson noterar </w:t>
      </w:r>
      <w:r w:rsidR="0003485A">
        <w:rPr>
          <w:rFonts w:ascii="Times New Roman" w:hAnsi="Times New Roman" w:cs="Times New Roman"/>
          <w:color w:val="000000" w:themeColor="text1"/>
          <w:sz w:val="24"/>
          <w:szCs w:val="24"/>
        </w:rPr>
        <w:t>för</w:t>
      </w:r>
      <w:r w:rsidR="00715B93">
        <w:rPr>
          <w:rFonts w:ascii="Times New Roman" w:hAnsi="Times New Roman" w:cs="Times New Roman"/>
          <w:color w:val="000000" w:themeColor="text1"/>
          <w:sz w:val="24"/>
          <w:szCs w:val="24"/>
        </w:rPr>
        <w:t xml:space="preserve"> Älmeboda</w:t>
      </w:r>
      <w:r w:rsidR="0003485A">
        <w:rPr>
          <w:rFonts w:ascii="Times New Roman" w:hAnsi="Times New Roman" w:cs="Times New Roman"/>
          <w:color w:val="000000" w:themeColor="text1"/>
          <w:sz w:val="24"/>
          <w:szCs w:val="24"/>
        </w:rPr>
        <w:t xml:space="preserve"> att </w:t>
      </w:r>
      <w:r w:rsidR="00715B93">
        <w:rPr>
          <w:rFonts w:ascii="Times New Roman" w:hAnsi="Times New Roman" w:cs="Times New Roman"/>
          <w:color w:val="000000" w:themeColor="text1"/>
          <w:sz w:val="24"/>
          <w:szCs w:val="24"/>
        </w:rPr>
        <w:t>en</w:t>
      </w:r>
      <w:r w:rsidR="00B4046A">
        <w:rPr>
          <w:rFonts w:ascii="Times New Roman" w:hAnsi="Times New Roman" w:cs="Times New Roman"/>
          <w:color w:val="000000" w:themeColor="text1"/>
          <w:sz w:val="24"/>
          <w:szCs w:val="24"/>
        </w:rPr>
        <w:t xml:space="preserve"> </w:t>
      </w:r>
      <w:r w:rsidR="003325D2">
        <w:rPr>
          <w:rFonts w:ascii="Times New Roman" w:hAnsi="Times New Roman" w:cs="Times New Roman"/>
          <w:color w:val="000000" w:themeColor="text1"/>
          <w:sz w:val="24"/>
          <w:szCs w:val="24"/>
        </w:rPr>
        <w:t>’</w:t>
      </w:r>
      <w:r w:rsidR="00715B93">
        <w:rPr>
          <w:rFonts w:ascii="Times New Roman" w:hAnsi="Times New Roman" w:cs="Times New Roman"/>
          <w:color w:val="000000" w:themeColor="text1"/>
          <w:sz w:val="24"/>
          <w:szCs w:val="24"/>
        </w:rPr>
        <w:t>fullmäktigeförsamling</w:t>
      </w:r>
      <w:r w:rsidR="003325D2">
        <w:rPr>
          <w:rFonts w:ascii="Times New Roman" w:hAnsi="Times New Roman" w:cs="Times New Roman"/>
          <w:color w:val="000000" w:themeColor="text1"/>
          <w:sz w:val="24"/>
          <w:szCs w:val="24"/>
        </w:rPr>
        <w:t xml:space="preserve">’ </w:t>
      </w:r>
      <w:r w:rsidR="00715B93">
        <w:rPr>
          <w:rFonts w:ascii="Times New Roman" w:hAnsi="Times New Roman" w:cs="Times New Roman"/>
          <w:color w:val="000000" w:themeColor="text1"/>
          <w:sz w:val="24"/>
          <w:szCs w:val="24"/>
        </w:rPr>
        <w:t xml:space="preserve">bestående av </w:t>
      </w:r>
      <w:r w:rsidR="0003485A">
        <w:rPr>
          <w:rFonts w:ascii="Times New Roman" w:hAnsi="Times New Roman" w:cs="Times New Roman"/>
          <w:color w:val="000000" w:themeColor="text1"/>
          <w:sz w:val="24"/>
          <w:szCs w:val="24"/>
        </w:rPr>
        <w:t xml:space="preserve">sexmän och kyrkvärdar </w:t>
      </w:r>
      <w:r w:rsidR="003325D2">
        <w:rPr>
          <w:rFonts w:ascii="Times New Roman" w:hAnsi="Times New Roman" w:cs="Times New Roman"/>
          <w:color w:val="000000" w:themeColor="text1"/>
          <w:sz w:val="24"/>
          <w:szCs w:val="24"/>
        </w:rPr>
        <w:t xml:space="preserve">samt eventuellt </w:t>
      </w:r>
      <w:r w:rsidR="005551C3">
        <w:rPr>
          <w:rFonts w:ascii="Times New Roman" w:hAnsi="Times New Roman" w:cs="Times New Roman"/>
          <w:color w:val="000000" w:themeColor="text1"/>
          <w:sz w:val="24"/>
          <w:szCs w:val="24"/>
        </w:rPr>
        <w:t xml:space="preserve">också de ’äldste’ </w:t>
      </w:r>
      <w:r w:rsidR="003325D2">
        <w:rPr>
          <w:rFonts w:ascii="Times New Roman" w:hAnsi="Times New Roman" w:cs="Times New Roman"/>
          <w:color w:val="000000" w:themeColor="text1"/>
          <w:sz w:val="24"/>
          <w:szCs w:val="24"/>
        </w:rPr>
        <w:t xml:space="preserve">fram till omkring 1720 </w:t>
      </w:r>
      <w:r w:rsidR="00B4046A">
        <w:rPr>
          <w:rFonts w:ascii="Times New Roman" w:hAnsi="Times New Roman" w:cs="Times New Roman"/>
          <w:color w:val="000000" w:themeColor="text1"/>
          <w:sz w:val="24"/>
          <w:szCs w:val="24"/>
        </w:rPr>
        <w:t>bildar en inre krets inom</w:t>
      </w:r>
      <w:r w:rsidR="005551C3">
        <w:rPr>
          <w:rFonts w:ascii="Times New Roman" w:hAnsi="Times New Roman" w:cs="Times New Roman"/>
          <w:color w:val="000000" w:themeColor="text1"/>
          <w:sz w:val="24"/>
          <w:szCs w:val="24"/>
        </w:rPr>
        <w:t xml:space="preserve"> sockensjälvstyret. </w:t>
      </w:r>
      <w:r w:rsidR="00B4046A">
        <w:rPr>
          <w:rFonts w:ascii="Times New Roman" w:hAnsi="Times New Roman" w:cs="Times New Roman"/>
          <w:color w:val="000000" w:themeColor="text1"/>
          <w:sz w:val="24"/>
          <w:szCs w:val="24"/>
        </w:rPr>
        <w:t xml:space="preserve">Vid frihetstidens ingång </w:t>
      </w:r>
      <w:r w:rsidR="005551C3">
        <w:rPr>
          <w:rFonts w:ascii="Times New Roman" w:hAnsi="Times New Roman" w:cs="Times New Roman"/>
          <w:color w:val="000000" w:themeColor="text1"/>
          <w:sz w:val="24"/>
          <w:szCs w:val="24"/>
        </w:rPr>
        <w:t>tycks dock detta</w:t>
      </w:r>
      <w:r w:rsidR="00B4046A">
        <w:rPr>
          <w:rFonts w:ascii="Times New Roman" w:hAnsi="Times New Roman" w:cs="Times New Roman"/>
          <w:color w:val="000000" w:themeColor="text1"/>
          <w:sz w:val="24"/>
          <w:szCs w:val="24"/>
        </w:rPr>
        <w:t>,</w:t>
      </w:r>
      <w:r w:rsidR="005551C3">
        <w:rPr>
          <w:rFonts w:ascii="Times New Roman" w:hAnsi="Times New Roman" w:cs="Times New Roman"/>
          <w:color w:val="000000" w:themeColor="text1"/>
          <w:sz w:val="24"/>
          <w:szCs w:val="24"/>
        </w:rPr>
        <w:t xml:space="preserve"> </w:t>
      </w:r>
      <w:r w:rsidR="00B4046A">
        <w:rPr>
          <w:rFonts w:ascii="Times New Roman" w:hAnsi="Times New Roman" w:cs="Times New Roman"/>
          <w:color w:val="000000" w:themeColor="text1"/>
          <w:sz w:val="24"/>
          <w:szCs w:val="24"/>
        </w:rPr>
        <w:t xml:space="preserve">både i Älmeboda och i Hammarö, </w:t>
      </w:r>
      <w:r w:rsidR="005551C3">
        <w:rPr>
          <w:rFonts w:ascii="Times New Roman" w:hAnsi="Times New Roman" w:cs="Times New Roman"/>
          <w:color w:val="000000" w:themeColor="text1"/>
          <w:sz w:val="24"/>
          <w:szCs w:val="24"/>
        </w:rPr>
        <w:t xml:space="preserve">gradvis ha </w:t>
      </w:r>
      <w:r w:rsidR="00B4046A">
        <w:rPr>
          <w:rFonts w:ascii="Times New Roman" w:hAnsi="Times New Roman" w:cs="Times New Roman"/>
          <w:color w:val="000000" w:themeColor="text1"/>
          <w:sz w:val="24"/>
          <w:szCs w:val="24"/>
        </w:rPr>
        <w:t>spelat ut sin roll</w:t>
      </w:r>
      <w:r w:rsidR="005551C3">
        <w:rPr>
          <w:rFonts w:ascii="Times New Roman" w:hAnsi="Times New Roman" w:cs="Times New Roman"/>
          <w:color w:val="000000" w:themeColor="text1"/>
          <w:sz w:val="24"/>
          <w:szCs w:val="24"/>
        </w:rPr>
        <w:t>.</w:t>
      </w:r>
      <w:r w:rsidR="009458FE">
        <w:rPr>
          <w:rFonts w:ascii="Times New Roman" w:hAnsi="Times New Roman" w:cs="Times New Roman"/>
          <w:color w:val="000000" w:themeColor="text1"/>
          <w:sz w:val="24"/>
          <w:szCs w:val="24"/>
        </w:rPr>
        <w:t xml:space="preserve"> I Bergunda och Öja </w:t>
      </w:r>
      <w:r w:rsidR="00B4046A">
        <w:rPr>
          <w:rFonts w:ascii="Times New Roman" w:hAnsi="Times New Roman" w:cs="Times New Roman"/>
          <w:color w:val="000000" w:themeColor="text1"/>
          <w:sz w:val="24"/>
          <w:szCs w:val="24"/>
        </w:rPr>
        <w:t>ska</w:t>
      </w:r>
      <w:r w:rsidR="009458FE">
        <w:rPr>
          <w:rFonts w:ascii="Times New Roman" w:hAnsi="Times New Roman" w:cs="Times New Roman"/>
          <w:color w:val="000000" w:themeColor="text1"/>
          <w:sz w:val="24"/>
          <w:szCs w:val="24"/>
        </w:rPr>
        <w:t xml:space="preserve"> allmogens närvaro redan tidigare </w:t>
      </w:r>
      <w:r w:rsidR="00B4046A">
        <w:rPr>
          <w:rFonts w:ascii="Times New Roman" w:hAnsi="Times New Roman" w:cs="Times New Roman"/>
          <w:color w:val="000000" w:themeColor="text1"/>
          <w:sz w:val="24"/>
          <w:szCs w:val="24"/>
        </w:rPr>
        <w:t>ha varit det normala</w:t>
      </w:r>
      <w:r w:rsidR="009458FE">
        <w:rPr>
          <w:rFonts w:ascii="Times New Roman" w:hAnsi="Times New Roman" w:cs="Times New Roman"/>
          <w:color w:val="000000" w:themeColor="text1"/>
          <w:sz w:val="24"/>
          <w:szCs w:val="24"/>
        </w:rPr>
        <w:t>.</w:t>
      </w:r>
      <w:r w:rsidR="00AB4E5F">
        <w:rPr>
          <w:rStyle w:val="Fotnotsreferens"/>
          <w:rFonts w:ascii="Times New Roman" w:hAnsi="Times New Roman" w:cs="Times New Roman"/>
          <w:color w:val="000000" w:themeColor="text1"/>
          <w:sz w:val="24"/>
          <w:szCs w:val="24"/>
        </w:rPr>
        <w:footnoteReference w:id="141"/>
      </w:r>
      <w:r w:rsidR="005D1D60">
        <w:rPr>
          <w:rFonts w:ascii="Times New Roman" w:hAnsi="Times New Roman" w:cs="Times New Roman"/>
          <w:color w:val="000000" w:themeColor="text1"/>
          <w:sz w:val="24"/>
          <w:szCs w:val="24"/>
        </w:rPr>
        <w:t xml:space="preserve"> </w:t>
      </w:r>
    </w:p>
    <w:p w:rsidR="00B51F61" w:rsidRDefault="006B556B" w:rsidP="00F55FB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45668">
        <w:rPr>
          <w:rFonts w:ascii="Times New Roman" w:hAnsi="Times New Roman" w:cs="Times New Roman"/>
          <w:color w:val="000000" w:themeColor="text1"/>
          <w:sz w:val="24"/>
          <w:szCs w:val="24"/>
        </w:rPr>
        <w:t>B</w:t>
      </w:r>
      <w:r w:rsidR="00AB4E5F" w:rsidRPr="006B556B">
        <w:rPr>
          <w:rFonts w:ascii="Times New Roman" w:hAnsi="Times New Roman" w:cs="Times New Roman"/>
          <w:color w:val="000000" w:themeColor="text1"/>
          <w:sz w:val="24"/>
          <w:szCs w:val="24"/>
        </w:rPr>
        <w:t>estämmelserna 1650</w:t>
      </w:r>
      <w:r w:rsidR="00894F24">
        <w:rPr>
          <w:rFonts w:ascii="Times New Roman" w:hAnsi="Times New Roman" w:cs="Times New Roman"/>
          <w:color w:val="000000" w:themeColor="text1"/>
          <w:sz w:val="24"/>
          <w:szCs w:val="24"/>
        </w:rPr>
        <w:t xml:space="preserve"> (</w:t>
      </w:r>
      <w:r w:rsidR="003325D2">
        <w:rPr>
          <w:rFonts w:ascii="Times New Roman" w:hAnsi="Times New Roman" w:cs="Times New Roman"/>
          <w:color w:val="000000" w:themeColor="text1"/>
          <w:sz w:val="24"/>
          <w:szCs w:val="24"/>
        </w:rPr>
        <w:t xml:space="preserve">se </w:t>
      </w:r>
      <w:r w:rsidR="00894F24">
        <w:rPr>
          <w:rFonts w:ascii="Times New Roman" w:hAnsi="Times New Roman" w:cs="Times New Roman"/>
          <w:color w:val="000000" w:themeColor="text1"/>
          <w:sz w:val="24"/>
          <w:szCs w:val="24"/>
        </w:rPr>
        <w:t>sid</w:t>
      </w:r>
      <w:r w:rsidR="003325D2">
        <w:rPr>
          <w:rFonts w:ascii="Times New Roman" w:hAnsi="Times New Roman" w:cs="Times New Roman"/>
          <w:color w:val="000000" w:themeColor="text1"/>
          <w:sz w:val="24"/>
          <w:szCs w:val="24"/>
        </w:rPr>
        <w:t>.</w:t>
      </w:r>
      <w:r w:rsidR="00894F24">
        <w:rPr>
          <w:rFonts w:ascii="Times New Roman" w:hAnsi="Times New Roman" w:cs="Times New Roman"/>
          <w:color w:val="000000" w:themeColor="text1"/>
          <w:sz w:val="24"/>
          <w:szCs w:val="24"/>
        </w:rPr>
        <w:t xml:space="preserve"> 5</w:t>
      </w:r>
      <w:r w:rsidRPr="006B556B">
        <w:rPr>
          <w:rFonts w:ascii="Times New Roman" w:hAnsi="Times New Roman" w:cs="Times New Roman"/>
          <w:color w:val="000000" w:themeColor="text1"/>
          <w:sz w:val="24"/>
          <w:szCs w:val="24"/>
        </w:rPr>
        <w:t xml:space="preserve">) </w:t>
      </w:r>
      <w:r w:rsidR="00A45668">
        <w:rPr>
          <w:rFonts w:ascii="Times New Roman" w:hAnsi="Times New Roman" w:cs="Times New Roman"/>
          <w:color w:val="000000" w:themeColor="text1"/>
          <w:sz w:val="24"/>
          <w:szCs w:val="24"/>
        </w:rPr>
        <w:t>gav</w:t>
      </w:r>
      <w:r w:rsidRPr="006B556B">
        <w:rPr>
          <w:rFonts w:ascii="Times New Roman" w:hAnsi="Times New Roman" w:cs="Times New Roman"/>
          <w:color w:val="000000" w:themeColor="text1"/>
          <w:sz w:val="24"/>
          <w:szCs w:val="24"/>
        </w:rPr>
        <w:t xml:space="preserve"> </w:t>
      </w:r>
      <w:r w:rsidRPr="006B556B">
        <w:rPr>
          <w:rFonts w:ascii="Times New Roman" w:hAnsi="Times New Roman" w:cs="Times New Roman"/>
          <w:sz w:val="24"/>
          <w:szCs w:val="24"/>
        </w:rPr>
        <w:t xml:space="preserve">prästerna rätt att kalla hela församlingen i gemen </w:t>
      </w:r>
      <w:r w:rsidRPr="006B556B">
        <w:rPr>
          <w:rFonts w:ascii="Times New Roman" w:hAnsi="Times New Roman" w:cs="Times New Roman"/>
          <w:i/>
          <w:sz w:val="24"/>
          <w:szCs w:val="24"/>
        </w:rPr>
        <w:t>eller</w:t>
      </w:r>
      <w:r w:rsidRPr="006B556B">
        <w:rPr>
          <w:rFonts w:ascii="Times New Roman" w:hAnsi="Times New Roman" w:cs="Times New Roman"/>
          <w:sz w:val="24"/>
          <w:szCs w:val="24"/>
        </w:rPr>
        <w:t xml:space="preserve"> en mindre krets av kyrkvärdar och sexmän till möte</w:t>
      </w:r>
      <w:r w:rsidR="00A45668">
        <w:rPr>
          <w:rFonts w:ascii="Times New Roman" w:hAnsi="Times New Roman" w:cs="Times New Roman"/>
          <w:sz w:val="24"/>
          <w:szCs w:val="24"/>
        </w:rPr>
        <w:t xml:space="preserve">. Även om det i början av 1700-talet var vanligast med allmänna stämmor för hela församlingen så tycks prästerna ha utnyttjat denna bestämmelse fram till de nya prästprivilegierna kom 1723. Därefter </w:t>
      </w:r>
      <w:r w:rsidRPr="006B556B">
        <w:rPr>
          <w:rFonts w:ascii="Times New Roman" w:hAnsi="Times New Roman" w:cs="Times New Roman"/>
          <w:sz w:val="24"/>
          <w:szCs w:val="24"/>
        </w:rPr>
        <w:t xml:space="preserve">har </w:t>
      </w:r>
      <w:r>
        <w:rPr>
          <w:rFonts w:ascii="Times New Roman" w:hAnsi="Times New Roman" w:cs="Times New Roman"/>
          <w:sz w:val="24"/>
          <w:szCs w:val="24"/>
        </w:rPr>
        <w:t>tydligen</w:t>
      </w:r>
      <w:r w:rsidRPr="006B556B">
        <w:rPr>
          <w:rFonts w:ascii="Times New Roman" w:hAnsi="Times New Roman" w:cs="Times New Roman"/>
          <w:sz w:val="24"/>
          <w:szCs w:val="24"/>
        </w:rPr>
        <w:t xml:space="preserve"> </w:t>
      </w:r>
      <w:r>
        <w:rPr>
          <w:rFonts w:ascii="Times New Roman" w:hAnsi="Times New Roman" w:cs="Times New Roman"/>
          <w:sz w:val="24"/>
          <w:szCs w:val="24"/>
        </w:rPr>
        <w:t>närvaron av allmogen</w:t>
      </w:r>
      <w:r w:rsidR="00A45668">
        <w:rPr>
          <w:rFonts w:ascii="Times New Roman" w:hAnsi="Times New Roman" w:cs="Times New Roman"/>
          <w:sz w:val="24"/>
          <w:szCs w:val="24"/>
        </w:rPr>
        <w:t xml:space="preserve"> på stämman </w:t>
      </w:r>
      <w:r w:rsidRPr="006B556B">
        <w:rPr>
          <w:rFonts w:ascii="Times New Roman" w:hAnsi="Times New Roman" w:cs="Times New Roman"/>
          <w:sz w:val="24"/>
          <w:szCs w:val="24"/>
        </w:rPr>
        <w:t>ökat.</w:t>
      </w:r>
      <w:r>
        <w:rPr>
          <w:rFonts w:ascii="Times New Roman" w:hAnsi="Times New Roman" w:cs="Times New Roman"/>
          <w:sz w:val="24"/>
          <w:szCs w:val="24"/>
        </w:rPr>
        <w:t xml:space="preserve"> Vad som döljer sig bakom orden ”</w:t>
      </w:r>
      <w:r w:rsidRPr="006B55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större delen av församlingen” vet vi förstås inte.</w:t>
      </w:r>
      <w:r w:rsidR="00194A19">
        <w:rPr>
          <w:rFonts w:ascii="Times New Roman" w:hAnsi="Times New Roman" w:cs="Times New Roman"/>
          <w:color w:val="000000" w:themeColor="text1"/>
          <w:sz w:val="24"/>
          <w:szCs w:val="24"/>
        </w:rPr>
        <w:t xml:space="preserve"> </w:t>
      </w:r>
    </w:p>
    <w:p w:rsidR="001D036B" w:rsidRDefault="00B51F61" w:rsidP="003C65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94A19">
        <w:rPr>
          <w:rFonts w:ascii="Times New Roman" w:hAnsi="Times New Roman" w:cs="Times New Roman"/>
          <w:color w:val="000000" w:themeColor="text1"/>
          <w:sz w:val="24"/>
          <w:szCs w:val="24"/>
        </w:rPr>
        <w:t>Arons</w:t>
      </w:r>
      <w:r w:rsidR="005463DE">
        <w:rPr>
          <w:rFonts w:ascii="Times New Roman" w:hAnsi="Times New Roman" w:cs="Times New Roman"/>
          <w:color w:val="000000" w:themeColor="text1"/>
          <w:sz w:val="24"/>
          <w:szCs w:val="24"/>
        </w:rPr>
        <w:t>s</w:t>
      </w:r>
      <w:r w:rsidR="00194A19">
        <w:rPr>
          <w:rFonts w:ascii="Times New Roman" w:hAnsi="Times New Roman" w:cs="Times New Roman"/>
          <w:color w:val="000000" w:themeColor="text1"/>
          <w:sz w:val="24"/>
          <w:szCs w:val="24"/>
        </w:rPr>
        <w:t xml:space="preserve">on sammanfattar </w:t>
      </w:r>
      <w:r w:rsidR="005463DE">
        <w:rPr>
          <w:rFonts w:ascii="Times New Roman" w:hAnsi="Times New Roman" w:cs="Times New Roman"/>
          <w:color w:val="000000" w:themeColor="text1"/>
          <w:sz w:val="24"/>
          <w:szCs w:val="24"/>
        </w:rPr>
        <w:t xml:space="preserve">för sin del </w:t>
      </w:r>
      <w:r w:rsidR="00194A19">
        <w:rPr>
          <w:rFonts w:ascii="Times New Roman" w:hAnsi="Times New Roman" w:cs="Times New Roman"/>
          <w:color w:val="000000" w:themeColor="text1"/>
          <w:sz w:val="24"/>
          <w:szCs w:val="24"/>
        </w:rPr>
        <w:t xml:space="preserve">med att fram till 1700-talets första decennium saknade stämman </w:t>
      </w:r>
      <w:r w:rsidR="006A62CC">
        <w:rPr>
          <w:rFonts w:ascii="Times New Roman" w:hAnsi="Times New Roman" w:cs="Times New Roman"/>
          <w:color w:val="000000" w:themeColor="text1"/>
          <w:sz w:val="24"/>
          <w:szCs w:val="24"/>
        </w:rPr>
        <w:t xml:space="preserve">i Älmeboda </w:t>
      </w:r>
      <w:r w:rsidR="00194A19">
        <w:rPr>
          <w:rFonts w:ascii="Times New Roman" w:hAnsi="Times New Roman" w:cs="Times New Roman"/>
          <w:color w:val="000000" w:themeColor="text1"/>
          <w:sz w:val="24"/>
          <w:szCs w:val="24"/>
        </w:rPr>
        <w:t>en folklig förankring men att det sedan blev en övergång till en allmänt besökt sockenstämma</w:t>
      </w:r>
      <w:r w:rsidR="003325D2">
        <w:rPr>
          <w:rFonts w:ascii="Times New Roman" w:hAnsi="Times New Roman" w:cs="Times New Roman"/>
          <w:color w:val="000000" w:themeColor="text1"/>
          <w:sz w:val="24"/>
          <w:szCs w:val="24"/>
        </w:rPr>
        <w:t>.</w:t>
      </w:r>
      <w:r w:rsidR="005463DE">
        <w:rPr>
          <w:rFonts w:ascii="Times New Roman" w:hAnsi="Times New Roman" w:cs="Times New Roman"/>
          <w:color w:val="000000" w:themeColor="text1"/>
          <w:sz w:val="24"/>
          <w:szCs w:val="24"/>
        </w:rPr>
        <w:t xml:space="preserve"> </w:t>
      </w:r>
      <w:r w:rsidR="00B4046A">
        <w:rPr>
          <w:rFonts w:ascii="Times New Roman" w:hAnsi="Times New Roman" w:cs="Times New Roman"/>
          <w:color w:val="000000" w:themeColor="text1"/>
          <w:sz w:val="24"/>
          <w:szCs w:val="24"/>
        </w:rPr>
        <w:t xml:space="preserve">Enligt </w:t>
      </w:r>
      <w:r w:rsidR="005463DE">
        <w:rPr>
          <w:rFonts w:ascii="Times New Roman" w:hAnsi="Times New Roman" w:cs="Times New Roman"/>
          <w:color w:val="000000" w:themeColor="text1"/>
          <w:sz w:val="24"/>
          <w:szCs w:val="24"/>
        </w:rPr>
        <w:t>Aronsson</w:t>
      </w:r>
      <w:r w:rsidR="00B4046A">
        <w:rPr>
          <w:rFonts w:ascii="Times New Roman" w:hAnsi="Times New Roman" w:cs="Times New Roman"/>
          <w:color w:val="000000" w:themeColor="text1"/>
          <w:sz w:val="24"/>
          <w:szCs w:val="24"/>
        </w:rPr>
        <w:t xml:space="preserve"> förklaras detta dels av allmogens </w:t>
      </w:r>
      <w:r w:rsidR="008F0237">
        <w:rPr>
          <w:rFonts w:ascii="Times New Roman" w:hAnsi="Times New Roman" w:cs="Times New Roman"/>
          <w:color w:val="000000" w:themeColor="text1"/>
          <w:sz w:val="24"/>
          <w:szCs w:val="24"/>
        </w:rPr>
        <w:t xml:space="preserve">allmänt sett </w:t>
      </w:r>
      <w:r w:rsidR="00B4046A">
        <w:rPr>
          <w:rFonts w:ascii="Times New Roman" w:hAnsi="Times New Roman" w:cs="Times New Roman"/>
          <w:color w:val="000000" w:themeColor="text1"/>
          <w:sz w:val="24"/>
          <w:szCs w:val="24"/>
        </w:rPr>
        <w:t xml:space="preserve">starkare ställning och </w:t>
      </w:r>
      <w:r w:rsidR="008F0237">
        <w:rPr>
          <w:rFonts w:ascii="Times New Roman" w:hAnsi="Times New Roman" w:cs="Times New Roman"/>
          <w:color w:val="000000" w:themeColor="text1"/>
          <w:sz w:val="24"/>
          <w:szCs w:val="24"/>
        </w:rPr>
        <w:t>mer specifikt genom böndernas</w:t>
      </w:r>
      <w:r w:rsidR="006A62CC">
        <w:rPr>
          <w:rFonts w:ascii="Times New Roman" w:hAnsi="Times New Roman" w:cs="Times New Roman"/>
          <w:color w:val="000000" w:themeColor="text1"/>
          <w:sz w:val="24"/>
          <w:szCs w:val="24"/>
        </w:rPr>
        <w:t xml:space="preserve"> </w:t>
      </w:r>
      <w:r w:rsidR="008F0237">
        <w:rPr>
          <w:rFonts w:ascii="Times New Roman" w:hAnsi="Times New Roman" w:cs="Times New Roman"/>
          <w:color w:val="000000" w:themeColor="text1"/>
          <w:sz w:val="24"/>
          <w:szCs w:val="24"/>
        </w:rPr>
        <w:t xml:space="preserve">skatteköp </w:t>
      </w:r>
      <w:r w:rsidR="006A62CC">
        <w:rPr>
          <w:rFonts w:ascii="Times New Roman" w:hAnsi="Times New Roman" w:cs="Times New Roman"/>
          <w:color w:val="000000" w:themeColor="text1"/>
          <w:sz w:val="24"/>
          <w:szCs w:val="24"/>
        </w:rPr>
        <w:t>under tidigt 1700-tal.”</w:t>
      </w:r>
      <w:r w:rsidR="006A62CC">
        <w:rPr>
          <w:rStyle w:val="Fotnotsreferens"/>
          <w:rFonts w:ascii="Times New Roman" w:hAnsi="Times New Roman" w:cs="Times New Roman"/>
          <w:color w:val="000000" w:themeColor="text1"/>
          <w:sz w:val="24"/>
          <w:szCs w:val="24"/>
        </w:rPr>
        <w:footnoteReference w:id="142"/>
      </w:r>
      <w:r w:rsidR="006A62CC">
        <w:rPr>
          <w:rFonts w:ascii="Times New Roman" w:hAnsi="Times New Roman" w:cs="Times New Roman"/>
          <w:color w:val="000000" w:themeColor="text1"/>
          <w:sz w:val="24"/>
          <w:szCs w:val="24"/>
        </w:rPr>
        <w:t xml:space="preserve"> </w:t>
      </w:r>
    </w:p>
    <w:p w:rsidR="00AD11A0" w:rsidRDefault="00AD11A0" w:rsidP="00AD11A0">
      <w:pPr>
        <w:spacing w:after="0"/>
        <w:jc w:val="both"/>
        <w:rPr>
          <w:rFonts w:ascii="Times New Roman" w:hAnsi="Times New Roman" w:cs="Times New Roman"/>
          <w:b/>
          <w:i/>
          <w:color w:val="000000" w:themeColor="text1"/>
          <w:sz w:val="24"/>
          <w:szCs w:val="24"/>
        </w:rPr>
      </w:pPr>
      <w:r w:rsidRPr="00572752">
        <w:rPr>
          <w:rFonts w:ascii="Times New Roman" w:hAnsi="Times New Roman" w:cs="Times New Roman"/>
          <w:b/>
          <w:i/>
          <w:color w:val="000000" w:themeColor="text1"/>
          <w:sz w:val="24"/>
          <w:szCs w:val="24"/>
        </w:rPr>
        <w:t>Konflikt- och maktperspektiv eller konflikt- och konsensusperspektiv?</w:t>
      </w:r>
    </w:p>
    <w:p w:rsidR="00AD11A0" w:rsidRDefault="00AD11A0" w:rsidP="003D665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Funktionärernas intog en mellanställning mellan överhet och övriga allmogen. I ett konflikt- och maktperspektiv är de samhällets stöttepelare och används av statsmakten i upprätthållandet av den militärstat som Sverige var (”Konsensus eller konflikt”</w:t>
      </w:r>
      <w:r w:rsidRPr="00AD11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 sid. 9). Till förfång för de drabbade, </w:t>
      </w:r>
      <w:r>
        <w:rPr>
          <w:rFonts w:ascii="Times New Roman" w:hAnsi="Times New Roman" w:cs="Times New Roman"/>
          <w:color w:val="000000" w:themeColor="text1"/>
          <w:sz w:val="24"/>
          <w:szCs w:val="24"/>
        </w:rPr>
        <w:lastRenderedPageBreak/>
        <w:t xml:space="preserve">framför allt i samhällets bottenskikt bland drängar och andra obesuttna men också för bönder i gemen. Detta genom de skattebördor och utskrivningar som de utsätts för. Samtidigt är de representanter för den vid denna tid helt dominerande delen av bondeklassen som består av husbönder (’sockenmännen’). </w:t>
      </w:r>
    </w:p>
    <w:p w:rsidR="00AD11A0" w:rsidRDefault="00AD11A0" w:rsidP="00AD11A0">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Antar vi istället ett konflikt- men konsensusperspektiv av till exempel Österbergs slag, så såg sexmän och husbönder det – som det under omständigheterna bästa alternativet – att söka </w:t>
      </w:r>
      <w:proofErr w:type="spellStart"/>
      <w:r>
        <w:rPr>
          <w:rFonts w:ascii="Times New Roman" w:hAnsi="Times New Roman" w:cs="Times New Roman"/>
          <w:color w:val="000000" w:themeColor="text1"/>
          <w:sz w:val="24"/>
          <w:szCs w:val="24"/>
        </w:rPr>
        <w:t>kompro</w:t>
      </w:r>
      <w:proofErr w:type="spellEnd"/>
      <w:r>
        <w:rPr>
          <w:rFonts w:ascii="Times New Roman" w:hAnsi="Times New Roman" w:cs="Times New Roman"/>
          <w:color w:val="000000" w:themeColor="text1"/>
          <w:sz w:val="24"/>
          <w:szCs w:val="24"/>
        </w:rPr>
        <w:t>-miss och samarbete med statsmakten. Att finnas med vid mantalsskrivningar och skatteuppbörd kunde ju också vara en fördel. Och vad militärstaten beträffar så kanske vi ska hålla i minnet att bondeståndet inte var så svårt att få med sig i krigssammanhang</w:t>
      </w:r>
      <w:r w:rsidRPr="001822BD">
        <w:rPr>
          <w:rFonts w:ascii="Times New Roman" w:hAnsi="Times New Roman" w:cs="Times New Roman"/>
          <w:sz w:val="24"/>
          <w:szCs w:val="24"/>
        </w:rPr>
        <w:t>.</w:t>
      </w:r>
      <w:r>
        <w:rPr>
          <w:rStyle w:val="Fotnotsreferens"/>
          <w:rFonts w:ascii="Times New Roman" w:hAnsi="Times New Roman" w:cs="Times New Roman"/>
          <w:sz w:val="24"/>
          <w:szCs w:val="24"/>
        </w:rPr>
        <w:footnoteReference w:id="143"/>
      </w:r>
      <w:r w:rsidRPr="001822BD">
        <w:rPr>
          <w:rFonts w:ascii="Times New Roman" w:hAnsi="Times New Roman" w:cs="Times New Roman"/>
          <w:sz w:val="24"/>
          <w:szCs w:val="24"/>
        </w:rPr>
        <w:t xml:space="preserve"> </w:t>
      </w:r>
    </w:p>
    <w:p w:rsidR="00AD11A0" w:rsidRDefault="00AD11A0" w:rsidP="00AD11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Prästen och kyrkans män hade som vi sett även efter 1723 rätt att sammanträda för att utdöma straff för mindre brott (se ”Sockenstämmans kompetens”). Men </w:t>
      </w:r>
      <w:r w:rsidR="000D5FBE">
        <w:rPr>
          <w:rFonts w:ascii="Times New Roman" w:hAnsi="Times New Roman" w:cs="Times New Roman"/>
          <w:color w:val="000000" w:themeColor="text1"/>
          <w:sz w:val="24"/>
          <w:szCs w:val="24"/>
        </w:rPr>
        <w:t>vid denna tid</w:t>
      </w:r>
      <w:r>
        <w:rPr>
          <w:rFonts w:ascii="Times New Roman" w:hAnsi="Times New Roman" w:cs="Times New Roman"/>
          <w:color w:val="000000" w:themeColor="text1"/>
          <w:sz w:val="24"/>
          <w:szCs w:val="24"/>
        </w:rPr>
        <w:t xml:space="preserve"> upphörde alltmer sockenstämmor av typen fullmäktigeförsamlingar av sexmän och kyrkvärdar. Man skulle kunna se detta som ett bevis på att statsmakten misslyckas i sitt försök att knyta denna elit till sig. </w:t>
      </w:r>
      <w:r w:rsidR="003D665E">
        <w:rPr>
          <w:rFonts w:ascii="Times New Roman" w:hAnsi="Times New Roman" w:cs="Times New Roman"/>
          <w:color w:val="000000" w:themeColor="text1"/>
          <w:sz w:val="24"/>
          <w:szCs w:val="24"/>
        </w:rPr>
        <w:t>Hur som helst, fullmäktigför</w:t>
      </w:r>
      <w:r>
        <w:rPr>
          <w:rFonts w:ascii="Times New Roman" w:hAnsi="Times New Roman" w:cs="Times New Roman"/>
          <w:color w:val="000000" w:themeColor="text1"/>
          <w:sz w:val="24"/>
          <w:szCs w:val="24"/>
        </w:rPr>
        <w:t xml:space="preserve">samlingens minskande roll under 1700-talet tycker jag </w:t>
      </w:r>
      <w:r w:rsidR="003D665E">
        <w:rPr>
          <w:rFonts w:ascii="Times New Roman" w:hAnsi="Times New Roman" w:cs="Times New Roman"/>
          <w:color w:val="000000" w:themeColor="text1"/>
          <w:sz w:val="24"/>
          <w:szCs w:val="24"/>
        </w:rPr>
        <w:t>försvagar</w:t>
      </w:r>
      <w:r>
        <w:rPr>
          <w:rFonts w:ascii="Times New Roman" w:hAnsi="Times New Roman" w:cs="Times New Roman"/>
          <w:color w:val="000000" w:themeColor="text1"/>
          <w:sz w:val="24"/>
          <w:szCs w:val="24"/>
        </w:rPr>
        <w:t xml:space="preserve"> stöd</w:t>
      </w:r>
      <w:r w:rsidR="003D665E">
        <w:rPr>
          <w:rFonts w:ascii="Times New Roman" w:hAnsi="Times New Roman" w:cs="Times New Roman"/>
          <w:color w:val="000000" w:themeColor="text1"/>
          <w:sz w:val="24"/>
          <w:szCs w:val="24"/>
        </w:rPr>
        <w:t>et</w:t>
      </w:r>
      <w:r>
        <w:rPr>
          <w:rFonts w:ascii="Times New Roman" w:hAnsi="Times New Roman" w:cs="Times New Roman"/>
          <w:color w:val="000000" w:themeColor="text1"/>
          <w:sz w:val="24"/>
          <w:szCs w:val="24"/>
        </w:rPr>
        <w:t xml:space="preserve"> för perspektivet att se sockenstämman som uttryck för konflikt- och makt. Jag tror dock att båda perspektiven för </w:t>
      </w:r>
      <w:r w:rsidR="002E5089">
        <w:rPr>
          <w:rFonts w:ascii="Times New Roman" w:hAnsi="Times New Roman" w:cs="Times New Roman"/>
          <w:color w:val="000000" w:themeColor="text1"/>
          <w:sz w:val="24"/>
          <w:szCs w:val="24"/>
        </w:rPr>
        <w:t xml:space="preserve">sockenstämman </w:t>
      </w:r>
      <w:r>
        <w:rPr>
          <w:rFonts w:ascii="Times New Roman" w:hAnsi="Times New Roman" w:cs="Times New Roman"/>
          <w:color w:val="000000" w:themeColor="text1"/>
          <w:sz w:val="24"/>
          <w:szCs w:val="24"/>
        </w:rPr>
        <w:t>är relevanta</w:t>
      </w:r>
      <w:r w:rsidR="003D665E">
        <w:rPr>
          <w:rFonts w:ascii="Times New Roman" w:hAnsi="Times New Roman" w:cs="Times New Roman"/>
          <w:color w:val="000000" w:themeColor="text1"/>
          <w:sz w:val="24"/>
          <w:szCs w:val="24"/>
        </w:rPr>
        <w:t xml:space="preserve">. Vilket som betyder mest beror nog helt enkelt på vilka frågor det handlar om. När det till exempel i Hammarö handlar om fisket kan bönderna förhandla sig fram till förmånliga kompromisser. När det handlar om kyrkotvånget </w:t>
      </w:r>
      <w:r w:rsidR="002E5089">
        <w:rPr>
          <w:rFonts w:ascii="Times New Roman" w:hAnsi="Times New Roman" w:cs="Times New Roman"/>
          <w:color w:val="000000" w:themeColor="text1"/>
          <w:sz w:val="24"/>
          <w:szCs w:val="24"/>
        </w:rPr>
        <w:t xml:space="preserve">som princip eller vinsädens infordrande </w:t>
      </w:r>
      <w:r w:rsidR="003D665E">
        <w:rPr>
          <w:rFonts w:ascii="Times New Roman" w:hAnsi="Times New Roman" w:cs="Times New Roman"/>
          <w:color w:val="000000" w:themeColor="text1"/>
          <w:sz w:val="24"/>
          <w:szCs w:val="24"/>
        </w:rPr>
        <w:t>går det däremot inte att kompromissa.</w:t>
      </w:r>
    </w:p>
    <w:p w:rsidR="00E90672" w:rsidRDefault="00E90672" w:rsidP="00E90672">
      <w:pPr>
        <w:pStyle w:val="Rubrik3"/>
        <w:rPr>
          <w:rFonts w:ascii="Times New Roman" w:hAnsi="Times New Roman" w:cs="Times New Roman"/>
          <w:b/>
          <w:i/>
        </w:rPr>
      </w:pPr>
      <w:bookmarkStart w:id="775" w:name="_Toc466831078"/>
      <w:bookmarkStart w:id="776" w:name="_Toc467058179"/>
      <w:bookmarkStart w:id="777" w:name="_Toc467152701"/>
      <w:bookmarkStart w:id="778" w:name="_Toc467180053"/>
      <w:bookmarkStart w:id="779" w:name="_Toc467504526"/>
      <w:bookmarkStart w:id="780" w:name="_Toc467581105"/>
      <w:bookmarkStart w:id="781" w:name="_Toc467599427"/>
      <w:bookmarkStart w:id="782" w:name="_Toc467690032"/>
      <w:bookmarkStart w:id="783" w:name="_Toc467690087"/>
      <w:bookmarkStart w:id="784" w:name="_Toc467742066"/>
      <w:bookmarkStart w:id="785" w:name="_Toc467842646"/>
      <w:bookmarkStart w:id="786" w:name="_Toc467842806"/>
      <w:bookmarkStart w:id="787" w:name="_Toc467863285"/>
      <w:bookmarkStart w:id="788" w:name="_Toc467889806"/>
      <w:bookmarkStart w:id="789" w:name="_Toc467890929"/>
      <w:bookmarkStart w:id="790" w:name="_Toc467930433"/>
      <w:bookmarkStart w:id="791" w:name="_Toc468009992"/>
      <w:bookmarkStart w:id="792" w:name="_Toc468011025"/>
      <w:bookmarkStart w:id="793" w:name="_Toc468028395"/>
      <w:r w:rsidRPr="00363F79">
        <w:rPr>
          <w:rFonts w:ascii="Times New Roman" w:hAnsi="Times New Roman" w:cs="Times New Roman"/>
          <w:b/>
          <w:i/>
        </w:rPr>
        <w:t>Sockenstämmans politiska kultur</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55459A" w:rsidRDefault="00482BA4" w:rsidP="00530F6A">
      <w:pPr>
        <w:spacing w:after="0"/>
        <w:ind w:right="-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Som bakgrund för detta avsnitt har jag tagit upp deltagandet och var beslutsmakten låg. </w:t>
      </w:r>
      <w:r w:rsidR="008F0237">
        <w:rPr>
          <w:rFonts w:ascii="Times New Roman" w:hAnsi="Times New Roman" w:cs="Times New Roman"/>
          <w:color w:val="000000" w:themeColor="text1"/>
          <w:sz w:val="24"/>
          <w:szCs w:val="24"/>
        </w:rPr>
        <w:t>Med begrepp</w:t>
      </w:r>
      <w:r>
        <w:rPr>
          <w:rFonts w:ascii="Times New Roman" w:hAnsi="Times New Roman" w:cs="Times New Roman"/>
          <w:color w:val="000000" w:themeColor="text1"/>
          <w:sz w:val="24"/>
          <w:szCs w:val="24"/>
        </w:rPr>
        <w:t xml:space="preserve">et politisk kultur </w:t>
      </w:r>
      <w:r w:rsidR="008F0237">
        <w:rPr>
          <w:rFonts w:ascii="Times New Roman" w:hAnsi="Times New Roman" w:cs="Times New Roman"/>
          <w:color w:val="000000" w:themeColor="text1"/>
          <w:sz w:val="24"/>
          <w:szCs w:val="24"/>
        </w:rPr>
        <w:t>syftar jag på hur motsättningar löses och beslut fattas.</w:t>
      </w:r>
      <w:r>
        <w:rPr>
          <w:rFonts w:ascii="Times New Roman" w:hAnsi="Times New Roman" w:cs="Times New Roman"/>
          <w:color w:val="000000" w:themeColor="text1"/>
          <w:sz w:val="24"/>
          <w:szCs w:val="24"/>
        </w:rPr>
        <w:t xml:space="preserve"> </w:t>
      </w:r>
      <w:r w:rsidR="008F0237">
        <w:rPr>
          <w:rFonts w:ascii="Times New Roman" w:hAnsi="Times New Roman" w:cs="Times New Roman"/>
          <w:color w:val="000000" w:themeColor="text1"/>
          <w:sz w:val="24"/>
          <w:szCs w:val="24"/>
        </w:rPr>
        <w:t>I</w:t>
      </w:r>
      <w:r w:rsidR="008E10E0">
        <w:rPr>
          <w:rFonts w:ascii="Times New Roman" w:hAnsi="Times New Roman" w:cs="Times New Roman"/>
          <w:color w:val="000000" w:themeColor="text1"/>
          <w:sz w:val="24"/>
          <w:szCs w:val="24"/>
        </w:rPr>
        <w:t xml:space="preserve"> protokollen för Hammarö refereras </w:t>
      </w:r>
      <w:r w:rsidR="002E5089">
        <w:rPr>
          <w:rFonts w:ascii="Times New Roman" w:hAnsi="Times New Roman" w:cs="Times New Roman"/>
          <w:color w:val="000000" w:themeColor="text1"/>
          <w:sz w:val="24"/>
          <w:szCs w:val="24"/>
        </w:rPr>
        <w:t xml:space="preserve">ganska sällan </w:t>
      </w:r>
      <w:r w:rsidR="008E10E0">
        <w:rPr>
          <w:rFonts w:ascii="Times New Roman" w:hAnsi="Times New Roman" w:cs="Times New Roman"/>
          <w:color w:val="000000" w:themeColor="text1"/>
          <w:sz w:val="24"/>
          <w:szCs w:val="24"/>
        </w:rPr>
        <w:t>till diskussioner som handlar om motsatta intressen.</w:t>
      </w:r>
      <w:r w:rsidR="00530F6A">
        <w:rPr>
          <w:rFonts w:ascii="Times New Roman" w:hAnsi="Times New Roman" w:cs="Times New Roman"/>
          <w:color w:val="000000" w:themeColor="text1"/>
          <w:sz w:val="24"/>
          <w:szCs w:val="24"/>
        </w:rPr>
        <w:t xml:space="preserve"> Framför allt tillhör det ovanligheten att enskilda personers inlägg anges med namn. </w:t>
      </w:r>
      <w:r w:rsidR="008E10E0">
        <w:rPr>
          <w:rFonts w:ascii="Times New Roman" w:hAnsi="Times New Roman" w:cs="Times New Roman"/>
          <w:color w:val="000000" w:themeColor="text1"/>
          <w:sz w:val="24"/>
          <w:szCs w:val="24"/>
        </w:rPr>
        <w:t>Det hör, som jag nämnt, till sockenstämmans diskurs att sådant så långt möjligt</w:t>
      </w:r>
      <w:r w:rsidR="008E10E0" w:rsidRPr="009A1127">
        <w:rPr>
          <w:rFonts w:ascii="Times New Roman" w:hAnsi="Times New Roman" w:cs="Times New Roman"/>
          <w:color w:val="000000" w:themeColor="text1"/>
          <w:sz w:val="24"/>
          <w:szCs w:val="24"/>
        </w:rPr>
        <w:t xml:space="preserve"> </w:t>
      </w:r>
      <w:r w:rsidR="008E10E0">
        <w:rPr>
          <w:rFonts w:ascii="Times New Roman" w:hAnsi="Times New Roman" w:cs="Times New Roman"/>
          <w:color w:val="000000" w:themeColor="text1"/>
          <w:sz w:val="24"/>
          <w:szCs w:val="24"/>
        </w:rPr>
        <w:t xml:space="preserve">förtigs i protokollen. Det utvecklas i enlighet därmed ett sätt att skriva protokollen som får rösterna att tystna. </w:t>
      </w:r>
      <w:r w:rsidR="00530F6A">
        <w:rPr>
          <w:rFonts w:ascii="Times New Roman" w:eastAsia="Times New Roman" w:hAnsi="Times New Roman" w:cs="Times New Roman"/>
          <w:color w:val="111111"/>
          <w:sz w:val="24"/>
          <w:szCs w:val="24"/>
          <w:lang w:eastAsia="sv-SE"/>
        </w:rPr>
        <w:t>P</w:t>
      </w:r>
      <w:r w:rsidR="00530F6A" w:rsidRPr="00173E32">
        <w:rPr>
          <w:rFonts w:ascii="Times New Roman" w:eastAsia="Times New Roman" w:hAnsi="Times New Roman" w:cs="Times New Roman"/>
          <w:color w:val="111111"/>
          <w:sz w:val="24"/>
          <w:szCs w:val="24"/>
          <w:lang w:eastAsia="sv-SE"/>
        </w:rPr>
        <w:t>rotokoll skulle</w:t>
      </w:r>
      <w:r w:rsidR="00530F6A">
        <w:rPr>
          <w:rFonts w:ascii="Times New Roman" w:eastAsia="Times New Roman" w:hAnsi="Times New Roman" w:cs="Times New Roman"/>
          <w:color w:val="111111"/>
          <w:sz w:val="24"/>
          <w:szCs w:val="24"/>
          <w:lang w:eastAsia="sv-SE"/>
        </w:rPr>
        <w:t>, som jag nämnt under avsnittet sockenstugan ovan (se sid.34),</w:t>
      </w:r>
      <w:r w:rsidR="00530F6A" w:rsidRPr="00173E32">
        <w:rPr>
          <w:rFonts w:ascii="Times New Roman" w:eastAsia="Times New Roman" w:hAnsi="Times New Roman" w:cs="Times New Roman"/>
          <w:color w:val="111111"/>
          <w:sz w:val="24"/>
          <w:szCs w:val="24"/>
          <w:lang w:eastAsia="sv-SE"/>
        </w:rPr>
        <w:t xml:space="preserve"> skri</w:t>
      </w:r>
      <w:r w:rsidR="00530F6A">
        <w:rPr>
          <w:rFonts w:ascii="Times New Roman" w:eastAsia="Times New Roman" w:hAnsi="Times New Roman" w:cs="Times New Roman"/>
          <w:color w:val="111111"/>
          <w:sz w:val="24"/>
          <w:szCs w:val="24"/>
          <w:lang w:eastAsia="sv-SE"/>
        </w:rPr>
        <w:t>vas på ett sätt som inte avslöjade någon oenighet.</w:t>
      </w:r>
      <w:r w:rsidR="00530F6A" w:rsidRPr="00173E32">
        <w:rPr>
          <w:rFonts w:ascii="Times New Roman" w:hAnsi="Times New Roman" w:cs="Times New Roman"/>
          <w:sz w:val="24"/>
          <w:szCs w:val="24"/>
        </w:rPr>
        <w:t xml:space="preserve"> </w:t>
      </w:r>
      <w:r w:rsidR="0055459A">
        <w:rPr>
          <w:rFonts w:ascii="Times New Roman" w:hAnsi="Times New Roman" w:cs="Times New Roman"/>
          <w:sz w:val="24"/>
          <w:szCs w:val="24"/>
        </w:rPr>
        <w:t>G</w:t>
      </w:r>
      <w:r w:rsidR="00530F6A">
        <w:rPr>
          <w:rFonts w:ascii="Times New Roman" w:hAnsi="Times New Roman" w:cs="Times New Roman"/>
          <w:sz w:val="24"/>
          <w:szCs w:val="24"/>
        </w:rPr>
        <w:t xml:space="preserve">enom </w:t>
      </w:r>
      <w:r w:rsidR="0055459A">
        <w:rPr>
          <w:rFonts w:ascii="Times New Roman" w:hAnsi="Times New Roman" w:cs="Times New Roman"/>
          <w:sz w:val="24"/>
          <w:szCs w:val="24"/>
        </w:rPr>
        <w:t xml:space="preserve">formuleringar </w:t>
      </w:r>
      <w:r w:rsidR="00530F6A">
        <w:rPr>
          <w:rFonts w:ascii="Times New Roman" w:hAnsi="Times New Roman" w:cs="Times New Roman"/>
          <w:sz w:val="24"/>
          <w:szCs w:val="24"/>
        </w:rPr>
        <w:t xml:space="preserve">i protokoll </w:t>
      </w:r>
      <w:r w:rsidR="0055459A">
        <w:rPr>
          <w:rFonts w:ascii="Times New Roman" w:hAnsi="Times New Roman" w:cs="Times New Roman"/>
          <w:sz w:val="24"/>
          <w:szCs w:val="24"/>
        </w:rPr>
        <w:t>fanns också en möjlighet för prästen att, vid senare tillfällen, manipulera sockenmännen.</w:t>
      </w:r>
    </w:p>
    <w:p w:rsidR="002E5089" w:rsidRDefault="0055459A" w:rsidP="000C1C84">
      <w:pPr>
        <w:spacing w:after="0"/>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32CC0">
        <w:rPr>
          <w:rFonts w:ascii="Times New Roman" w:hAnsi="Times New Roman" w:cs="Times New Roman"/>
          <w:color w:val="000000" w:themeColor="text1"/>
          <w:sz w:val="24"/>
          <w:szCs w:val="24"/>
        </w:rPr>
        <w:t>Som nämnts tidigare (se sid. 16</w:t>
      </w:r>
      <w:r w:rsidR="00A32CC0" w:rsidRPr="00A32CC0">
        <w:rPr>
          <w:rFonts w:ascii="Times New Roman" w:hAnsi="Times New Roman" w:cs="Times New Roman"/>
          <w:color w:val="000000" w:themeColor="text1"/>
          <w:sz w:val="24"/>
          <w:szCs w:val="24"/>
        </w:rPr>
        <w:t xml:space="preserve"> </w:t>
      </w:r>
      <w:r w:rsidR="00A32CC0">
        <w:rPr>
          <w:rFonts w:ascii="Times New Roman" w:hAnsi="Times New Roman" w:cs="Times New Roman"/>
          <w:color w:val="000000" w:themeColor="text1"/>
          <w:sz w:val="24"/>
          <w:szCs w:val="24"/>
        </w:rPr>
        <w:t xml:space="preserve">”Att tolka sockenstämman”) avslöjar dock </w:t>
      </w:r>
      <w:r w:rsidR="008E10E0">
        <w:rPr>
          <w:rFonts w:ascii="Times New Roman" w:hAnsi="Times New Roman" w:cs="Times New Roman"/>
          <w:color w:val="000000" w:themeColor="text1"/>
          <w:sz w:val="24"/>
          <w:szCs w:val="24"/>
        </w:rPr>
        <w:t>per</w:t>
      </w:r>
      <w:r w:rsidR="00A32CC0">
        <w:rPr>
          <w:rFonts w:ascii="Times New Roman" w:hAnsi="Times New Roman" w:cs="Times New Roman"/>
          <w:color w:val="000000" w:themeColor="text1"/>
          <w:sz w:val="24"/>
          <w:szCs w:val="24"/>
        </w:rPr>
        <w:t>sonliga berättels</w:t>
      </w:r>
      <w:r w:rsidR="00755417">
        <w:rPr>
          <w:rFonts w:ascii="Times New Roman" w:hAnsi="Times New Roman" w:cs="Times New Roman"/>
          <w:color w:val="000000" w:themeColor="text1"/>
          <w:sz w:val="24"/>
          <w:szCs w:val="24"/>
        </w:rPr>
        <w:t>-</w:t>
      </w:r>
      <w:r w:rsidR="00A32CC0">
        <w:rPr>
          <w:rFonts w:ascii="Times New Roman" w:hAnsi="Times New Roman" w:cs="Times New Roman"/>
          <w:color w:val="000000" w:themeColor="text1"/>
          <w:sz w:val="24"/>
          <w:szCs w:val="24"/>
        </w:rPr>
        <w:t xml:space="preserve">er av präster från senare perioder </w:t>
      </w:r>
      <w:r w:rsidR="008E10E0">
        <w:rPr>
          <w:rFonts w:ascii="Times New Roman" w:hAnsi="Times New Roman" w:cs="Times New Roman"/>
          <w:color w:val="000000" w:themeColor="text1"/>
          <w:sz w:val="24"/>
          <w:szCs w:val="24"/>
        </w:rPr>
        <w:t>att det kunde gå rätt livligt till och att prästen hade fullt sjå att klara det som ändå många gånger i verkligheten måste ha haft innebörden av förhandlingar.</w:t>
      </w:r>
      <w:r w:rsidR="008E10E0">
        <w:rPr>
          <w:rStyle w:val="Fotnotsreferens"/>
          <w:rFonts w:ascii="Times New Roman" w:hAnsi="Times New Roman" w:cs="Times New Roman"/>
          <w:color w:val="000000" w:themeColor="text1"/>
          <w:sz w:val="24"/>
          <w:szCs w:val="24"/>
        </w:rPr>
        <w:footnoteReference w:id="144"/>
      </w:r>
      <w:r w:rsidR="00530F6A">
        <w:rPr>
          <w:rFonts w:ascii="Times New Roman" w:hAnsi="Times New Roman" w:cs="Times New Roman"/>
          <w:color w:val="000000" w:themeColor="text1"/>
          <w:sz w:val="24"/>
          <w:szCs w:val="24"/>
        </w:rPr>
        <w:t xml:space="preserve"> </w:t>
      </w:r>
      <w:r w:rsidR="008E10E0">
        <w:rPr>
          <w:rFonts w:ascii="Times New Roman" w:hAnsi="Times New Roman" w:cs="Times New Roman"/>
          <w:color w:val="000000" w:themeColor="text1"/>
          <w:sz w:val="24"/>
          <w:szCs w:val="24"/>
        </w:rPr>
        <w:t>Bönderna måste sinsemellan ha diskuterat till exempel olika pålagor de utsattes för. På det ena eller andra sättet måste det åtminstone då och då ha nått fram till pastor. Bakom protokollens språkliga diskurs döljer sig en politisk kultur som inte är så lätt att upptäcka och för det mesta omöjlig att belägga med källor.</w:t>
      </w:r>
    </w:p>
    <w:p w:rsidR="00E90672" w:rsidRDefault="000C1C84" w:rsidP="000C1C84">
      <w:pPr>
        <w:spacing w:after="0"/>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90672">
        <w:rPr>
          <w:rFonts w:ascii="Times New Roman" w:hAnsi="Times New Roman" w:cs="Times New Roman"/>
          <w:color w:val="000000" w:themeColor="text1"/>
          <w:sz w:val="24"/>
          <w:szCs w:val="24"/>
        </w:rPr>
        <w:t xml:space="preserve">Det </w:t>
      </w:r>
      <w:r w:rsidR="00A32CC0">
        <w:rPr>
          <w:rFonts w:ascii="Times New Roman" w:hAnsi="Times New Roman" w:cs="Times New Roman"/>
          <w:color w:val="000000" w:themeColor="text1"/>
          <w:sz w:val="24"/>
          <w:szCs w:val="24"/>
        </w:rPr>
        <w:t xml:space="preserve">går oftast inte att </w:t>
      </w:r>
      <w:r w:rsidR="00E90672">
        <w:rPr>
          <w:rFonts w:ascii="Times New Roman" w:hAnsi="Times New Roman" w:cs="Times New Roman"/>
          <w:color w:val="000000" w:themeColor="text1"/>
          <w:sz w:val="24"/>
          <w:szCs w:val="24"/>
        </w:rPr>
        <w:t>utreda f</w:t>
      </w:r>
      <w:r w:rsidR="00A32CC0">
        <w:rPr>
          <w:rFonts w:ascii="Times New Roman" w:hAnsi="Times New Roman" w:cs="Times New Roman"/>
          <w:color w:val="000000" w:themeColor="text1"/>
          <w:sz w:val="24"/>
          <w:szCs w:val="24"/>
        </w:rPr>
        <w:t>råga</w:t>
      </w:r>
      <w:r w:rsidR="002E5089">
        <w:rPr>
          <w:rFonts w:ascii="Times New Roman" w:hAnsi="Times New Roman" w:cs="Times New Roman"/>
          <w:color w:val="000000" w:themeColor="text1"/>
          <w:sz w:val="24"/>
          <w:szCs w:val="24"/>
        </w:rPr>
        <w:t>n hur besluten gick till</w:t>
      </w:r>
      <w:r w:rsidR="00A32CC0">
        <w:rPr>
          <w:rFonts w:ascii="Times New Roman" w:hAnsi="Times New Roman" w:cs="Times New Roman"/>
          <w:color w:val="000000" w:themeColor="text1"/>
          <w:sz w:val="24"/>
          <w:szCs w:val="24"/>
        </w:rPr>
        <w:t xml:space="preserve"> genom att analysera formul</w:t>
      </w:r>
      <w:r w:rsidR="00E90672">
        <w:rPr>
          <w:rFonts w:ascii="Times New Roman" w:hAnsi="Times New Roman" w:cs="Times New Roman"/>
          <w:color w:val="000000" w:themeColor="text1"/>
          <w:sz w:val="24"/>
          <w:szCs w:val="24"/>
        </w:rPr>
        <w:t xml:space="preserve">eringar i protokollen. </w:t>
      </w:r>
      <w:r w:rsidR="00A32CC0">
        <w:rPr>
          <w:rFonts w:ascii="Times New Roman" w:hAnsi="Times New Roman" w:cs="Times New Roman"/>
          <w:color w:val="000000" w:themeColor="text1"/>
          <w:sz w:val="24"/>
          <w:szCs w:val="24"/>
        </w:rPr>
        <w:t>Aronsson</w:t>
      </w:r>
      <w:r w:rsidR="00E90672">
        <w:rPr>
          <w:rFonts w:ascii="Times New Roman" w:hAnsi="Times New Roman" w:cs="Times New Roman"/>
          <w:color w:val="000000" w:themeColor="text1"/>
          <w:sz w:val="24"/>
          <w:szCs w:val="24"/>
        </w:rPr>
        <w:t xml:space="preserve"> menar dock att </w:t>
      </w:r>
      <w:r w:rsidR="00A32CC0">
        <w:rPr>
          <w:rFonts w:ascii="Times New Roman" w:hAnsi="Times New Roman" w:cs="Times New Roman"/>
          <w:color w:val="000000" w:themeColor="text1"/>
          <w:sz w:val="24"/>
          <w:szCs w:val="24"/>
        </w:rPr>
        <w:t xml:space="preserve">även </w:t>
      </w:r>
      <w:r w:rsidR="00E90672">
        <w:rPr>
          <w:rFonts w:ascii="Times New Roman" w:hAnsi="Times New Roman" w:cs="Times New Roman"/>
          <w:color w:val="000000" w:themeColor="text1"/>
          <w:sz w:val="24"/>
          <w:szCs w:val="24"/>
        </w:rPr>
        <w:t>denna fråga är anakronistisk. Så som samhället var beskaffat</w:t>
      </w:r>
      <w:r w:rsidR="002E5089">
        <w:rPr>
          <w:rFonts w:ascii="Times New Roman" w:hAnsi="Times New Roman" w:cs="Times New Roman"/>
          <w:color w:val="000000" w:themeColor="text1"/>
          <w:sz w:val="24"/>
          <w:szCs w:val="24"/>
        </w:rPr>
        <w:t>, påpekar han,</w:t>
      </w:r>
      <w:r w:rsidR="00E90672">
        <w:rPr>
          <w:rFonts w:ascii="Times New Roman" w:hAnsi="Times New Roman" w:cs="Times New Roman"/>
          <w:color w:val="000000" w:themeColor="text1"/>
          <w:sz w:val="24"/>
          <w:szCs w:val="24"/>
        </w:rPr>
        <w:t xml:space="preserve"> ”kunde det vara livsfarligt för bönderna att bli utpekade som anstiftare till </w:t>
      </w:r>
      <w:r w:rsidR="00E90672">
        <w:rPr>
          <w:rFonts w:ascii="Times New Roman" w:hAnsi="Times New Roman" w:cs="Times New Roman"/>
          <w:color w:val="000000" w:themeColor="text1"/>
          <w:sz w:val="24"/>
          <w:szCs w:val="24"/>
        </w:rPr>
        <w:lastRenderedPageBreak/>
        <w:t>motstånd mot statsmakt eller kyrka.”</w:t>
      </w:r>
      <w:r w:rsidR="00E90672">
        <w:rPr>
          <w:rStyle w:val="Fotnotsreferens"/>
          <w:rFonts w:ascii="Times New Roman" w:hAnsi="Times New Roman" w:cs="Times New Roman"/>
          <w:color w:val="000000" w:themeColor="text1"/>
          <w:sz w:val="24"/>
          <w:szCs w:val="24"/>
        </w:rPr>
        <w:footnoteReference w:id="145"/>
      </w:r>
      <w:r w:rsidR="00E90672">
        <w:rPr>
          <w:rFonts w:ascii="Times New Roman" w:hAnsi="Times New Roman" w:cs="Times New Roman"/>
          <w:color w:val="000000" w:themeColor="text1"/>
          <w:sz w:val="24"/>
          <w:szCs w:val="24"/>
        </w:rPr>
        <w:t xml:space="preserve"> Det stod också i strid med hela den politiska kultur som formats i det feodala samhället. </w:t>
      </w:r>
    </w:p>
    <w:p w:rsidR="0034001D" w:rsidRDefault="0034001D" w:rsidP="00755417">
      <w:pPr>
        <w:spacing w:after="0"/>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Vad som dock framför allt visar sig, mellan raderna om inte annat, är att det i många frågor egentligen handlade om en förhandling mellan bönder och pastor samt indirekt kyrka och stat. Som det mest tydliga exemplet ser jag Hammaröbornas framgångsrika protester mot en för hård tolkning av förbudet mot fiske under söndagarna. Och</w:t>
      </w:r>
      <w:r w:rsidR="00755417">
        <w:rPr>
          <w:rFonts w:ascii="Times New Roman" w:hAnsi="Times New Roman" w:cs="Times New Roman"/>
          <w:color w:val="000000" w:themeColor="text1"/>
          <w:sz w:val="24"/>
          <w:szCs w:val="24"/>
        </w:rPr>
        <w:t xml:space="preserve"> det finns trots allt </w:t>
      </w:r>
      <w:r>
        <w:rPr>
          <w:rFonts w:ascii="Times New Roman" w:hAnsi="Times New Roman" w:cs="Times New Roman"/>
          <w:color w:val="000000" w:themeColor="text1"/>
          <w:sz w:val="24"/>
          <w:szCs w:val="24"/>
        </w:rPr>
        <w:t xml:space="preserve">fler </w:t>
      </w:r>
      <w:r w:rsidR="00755417">
        <w:rPr>
          <w:rFonts w:ascii="Times New Roman" w:hAnsi="Times New Roman" w:cs="Times New Roman"/>
          <w:color w:val="000000" w:themeColor="text1"/>
          <w:sz w:val="24"/>
          <w:szCs w:val="24"/>
        </w:rPr>
        <w:t xml:space="preserve">exempel på </w:t>
      </w:r>
      <w:r>
        <w:rPr>
          <w:rFonts w:ascii="Times New Roman" w:hAnsi="Times New Roman" w:cs="Times New Roman"/>
          <w:color w:val="000000" w:themeColor="text1"/>
          <w:sz w:val="24"/>
          <w:szCs w:val="24"/>
        </w:rPr>
        <w:t>mer öppna</w:t>
      </w:r>
      <w:r w:rsidR="00755417">
        <w:rPr>
          <w:rFonts w:ascii="Times New Roman" w:hAnsi="Times New Roman" w:cs="Times New Roman"/>
          <w:color w:val="000000" w:themeColor="text1"/>
          <w:sz w:val="24"/>
          <w:szCs w:val="24"/>
        </w:rPr>
        <w:t xml:space="preserve"> diskussion</w:t>
      </w:r>
      <w:r>
        <w:rPr>
          <w:rFonts w:ascii="Times New Roman" w:hAnsi="Times New Roman" w:cs="Times New Roman"/>
          <w:color w:val="000000" w:themeColor="text1"/>
          <w:sz w:val="24"/>
          <w:szCs w:val="24"/>
        </w:rPr>
        <w:t>er</w:t>
      </w:r>
      <w:r w:rsidR="00755417">
        <w:rPr>
          <w:rFonts w:ascii="Times New Roman" w:hAnsi="Times New Roman" w:cs="Times New Roman"/>
          <w:color w:val="000000" w:themeColor="text1"/>
          <w:sz w:val="24"/>
          <w:szCs w:val="24"/>
        </w:rPr>
        <w:t xml:space="preserve">. Vi har här sett det i form av det som utspelade sig 1738 i konflikten om bänkedelningen i kyrkan. </w:t>
      </w:r>
    </w:p>
    <w:p w:rsidR="00755417" w:rsidRDefault="0034001D" w:rsidP="00755417">
      <w:pPr>
        <w:spacing w:after="0"/>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5417">
        <w:rPr>
          <w:rFonts w:ascii="Times New Roman" w:hAnsi="Times New Roman" w:cs="Times New Roman"/>
          <w:color w:val="000000" w:themeColor="text1"/>
          <w:sz w:val="24"/>
          <w:szCs w:val="24"/>
        </w:rPr>
        <w:t>Frågan är om det går att komma så mycket längre</w:t>
      </w:r>
      <w:r w:rsidR="00353202">
        <w:rPr>
          <w:rFonts w:ascii="Times New Roman" w:hAnsi="Times New Roman" w:cs="Times New Roman"/>
          <w:color w:val="000000" w:themeColor="text1"/>
          <w:sz w:val="24"/>
          <w:szCs w:val="24"/>
        </w:rPr>
        <w:t xml:space="preserve"> i frågan om sockenstämman politiska kultur</w:t>
      </w:r>
      <w:r w:rsidR="00755417">
        <w:rPr>
          <w:rFonts w:ascii="Times New Roman" w:hAnsi="Times New Roman" w:cs="Times New Roman"/>
          <w:color w:val="000000" w:themeColor="text1"/>
          <w:sz w:val="24"/>
          <w:szCs w:val="24"/>
        </w:rPr>
        <w:t>. På senare tid har ju intresset för rum och plats ökat.</w:t>
      </w:r>
      <w:r w:rsidR="00353202">
        <w:rPr>
          <w:rStyle w:val="Fotnotsreferens"/>
          <w:rFonts w:ascii="Times New Roman" w:hAnsi="Times New Roman" w:cs="Times New Roman"/>
          <w:color w:val="000000" w:themeColor="text1"/>
          <w:sz w:val="24"/>
          <w:szCs w:val="24"/>
        </w:rPr>
        <w:footnoteReference w:id="146"/>
      </w:r>
      <w:r w:rsidR="00755417">
        <w:rPr>
          <w:rFonts w:ascii="Times New Roman" w:hAnsi="Times New Roman" w:cs="Times New Roman"/>
          <w:color w:val="000000" w:themeColor="text1"/>
          <w:sz w:val="24"/>
          <w:szCs w:val="24"/>
        </w:rPr>
        <w:t xml:space="preserve"> </w:t>
      </w:r>
      <w:r w:rsidR="00353202">
        <w:rPr>
          <w:rFonts w:ascii="Times New Roman" w:hAnsi="Times New Roman" w:cs="Times New Roman"/>
          <w:color w:val="000000" w:themeColor="text1"/>
          <w:sz w:val="24"/>
          <w:szCs w:val="24"/>
        </w:rPr>
        <w:t>Jag avslutar med en fråga: Går det att genom att fokusera på</w:t>
      </w:r>
      <w:r w:rsidR="00755417">
        <w:rPr>
          <w:rFonts w:ascii="Times New Roman" w:hAnsi="Times New Roman" w:cs="Times New Roman"/>
          <w:color w:val="000000" w:themeColor="text1"/>
          <w:sz w:val="24"/>
          <w:szCs w:val="24"/>
        </w:rPr>
        <w:t xml:space="preserve"> </w:t>
      </w:r>
      <w:r w:rsidR="00353202">
        <w:rPr>
          <w:rFonts w:ascii="Times New Roman" w:hAnsi="Times New Roman" w:cs="Times New Roman"/>
          <w:color w:val="000000" w:themeColor="text1"/>
          <w:sz w:val="24"/>
          <w:szCs w:val="24"/>
        </w:rPr>
        <w:t xml:space="preserve">kyrkan och sockenstugan som rum och plats hitta nya infallsvinklar? </w:t>
      </w:r>
    </w:p>
    <w:p w:rsidR="00353202" w:rsidRDefault="00353202" w:rsidP="00755417">
      <w:pPr>
        <w:spacing w:after="0"/>
        <w:ind w:right="-1"/>
        <w:jc w:val="both"/>
        <w:rPr>
          <w:rFonts w:ascii="Times New Roman" w:hAnsi="Times New Roman" w:cs="Times New Roman"/>
          <w:color w:val="000000" w:themeColor="text1"/>
          <w:sz w:val="24"/>
          <w:szCs w:val="24"/>
        </w:rPr>
      </w:pPr>
    </w:p>
    <w:p w:rsidR="00755417" w:rsidRDefault="00755417" w:rsidP="000C1C84">
      <w:pPr>
        <w:spacing w:after="0"/>
        <w:ind w:right="-1"/>
        <w:jc w:val="both"/>
        <w:rPr>
          <w:rFonts w:ascii="Times New Roman" w:hAnsi="Times New Roman" w:cs="Times New Roman"/>
          <w:color w:val="000000" w:themeColor="text1"/>
          <w:sz w:val="24"/>
          <w:szCs w:val="24"/>
        </w:rPr>
      </w:pPr>
    </w:p>
    <w:p w:rsidR="008B17E0" w:rsidRDefault="008B17E0" w:rsidP="000C1C84">
      <w:pPr>
        <w:spacing w:after="0"/>
        <w:ind w:right="-1"/>
        <w:jc w:val="both"/>
        <w:rPr>
          <w:rFonts w:ascii="Times New Roman" w:hAnsi="Times New Roman" w:cs="Times New Roman"/>
          <w:color w:val="000000" w:themeColor="text1"/>
          <w:sz w:val="24"/>
          <w:szCs w:val="24"/>
        </w:rPr>
      </w:pPr>
    </w:p>
    <w:p w:rsidR="008B17E0" w:rsidRDefault="008B17E0" w:rsidP="000C1C84">
      <w:pPr>
        <w:spacing w:after="0"/>
        <w:ind w:right="-1"/>
        <w:jc w:val="both"/>
        <w:rPr>
          <w:rFonts w:ascii="Times New Roman" w:hAnsi="Times New Roman" w:cs="Times New Roman"/>
          <w:color w:val="000000" w:themeColor="text1"/>
          <w:sz w:val="24"/>
          <w:szCs w:val="24"/>
        </w:rPr>
      </w:pPr>
    </w:p>
    <w:p w:rsidR="008B17E0" w:rsidRDefault="008B17E0" w:rsidP="000C1C84">
      <w:pPr>
        <w:spacing w:after="0"/>
        <w:ind w:right="-1"/>
        <w:jc w:val="both"/>
        <w:rPr>
          <w:rFonts w:ascii="Times New Roman" w:hAnsi="Times New Roman" w:cs="Times New Roman"/>
          <w:color w:val="000000" w:themeColor="text1"/>
          <w:sz w:val="24"/>
          <w:szCs w:val="24"/>
        </w:rPr>
      </w:pPr>
    </w:p>
    <w:p w:rsidR="008B17E0" w:rsidRDefault="008B17E0"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247D6A" w:rsidRDefault="00247D6A" w:rsidP="000C1C84">
      <w:pPr>
        <w:spacing w:after="0"/>
        <w:ind w:right="-1"/>
        <w:jc w:val="both"/>
        <w:rPr>
          <w:rFonts w:ascii="Times New Roman" w:hAnsi="Times New Roman" w:cs="Times New Roman"/>
          <w:color w:val="000000" w:themeColor="text1"/>
          <w:sz w:val="24"/>
          <w:szCs w:val="24"/>
        </w:rPr>
      </w:pPr>
    </w:p>
    <w:p w:rsidR="00A32CC0" w:rsidRDefault="00A32CC0" w:rsidP="000C1C84">
      <w:pPr>
        <w:spacing w:after="0"/>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C36F1" w:rsidRPr="00516BF7" w:rsidRDefault="00AC36F1" w:rsidP="00516BF7">
      <w:pPr>
        <w:contextualSpacing/>
        <w:jc w:val="both"/>
        <w:rPr>
          <w:rFonts w:ascii="Times New Roman" w:eastAsia="Calibri" w:hAnsi="Times New Roman" w:cs="Times New Roman"/>
          <w:sz w:val="24"/>
          <w:szCs w:val="24"/>
        </w:rPr>
      </w:pPr>
    </w:p>
    <w:p w:rsidR="00B80C08" w:rsidRDefault="001034E8" w:rsidP="00A73723">
      <w:pPr>
        <w:pStyle w:val="Rubrik1"/>
        <w:rPr>
          <w:b/>
        </w:rPr>
      </w:pPr>
      <w:bookmarkStart w:id="794" w:name="_Toc467058181"/>
      <w:bookmarkStart w:id="795" w:name="_Toc467152703"/>
      <w:bookmarkStart w:id="796" w:name="_Toc467180055"/>
      <w:bookmarkStart w:id="797" w:name="_Toc467504544"/>
      <w:bookmarkStart w:id="798" w:name="_Toc467581107"/>
      <w:bookmarkStart w:id="799" w:name="_Toc467599429"/>
      <w:bookmarkStart w:id="800" w:name="_Toc467690034"/>
      <w:bookmarkStart w:id="801" w:name="_Toc467690089"/>
      <w:bookmarkStart w:id="802" w:name="_Toc467742068"/>
      <w:bookmarkStart w:id="803" w:name="_Toc467842648"/>
      <w:bookmarkStart w:id="804" w:name="_Toc467842808"/>
      <w:bookmarkStart w:id="805" w:name="_Toc467863287"/>
      <w:bookmarkStart w:id="806" w:name="_Toc467889808"/>
      <w:bookmarkStart w:id="807" w:name="_Toc467890931"/>
      <w:bookmarkStart w:id="808" w:name="_Toc467930435"/>
      <w:bookmarkStart w:id="809" w:name="_Toc468009993"/>
      <w:bookmarkStart w:id="810" w:name="_Toc468011026"/>
      <w:bookmarkStart w:id="811" w:name="_Toc468028396"/>
      <w:r>
        <w:rPr>
          <w:b/>
        </w:rPr>
        <w:lastRenderedPageBreak/>
        <w:t xml:space="preserve">C) </w:t>
      </w:r>
      <w:r w:rsidR="00B80C08" w:rsidRPr="00A73723">
        <w:rPr>
          <w:b/>
        </w:rPr>
        <w:t xml:space="preserve">SAMMANFATTNING </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296D8A" w:rsidRPr="00296D8A" w:rsidRDefault="00296D8A" w:rsidP="00296D8A">
      <w:pPr>
        <w:spacing w:after="0"/>
        <w:rPr>
          <w:rFonts w:ascii="Times New Roman" w:hAnsi="Times New Roman" w:cs="Times New Roman"/>
          <w:b/>
          <w:i/>
          <w:sz w:val="24"/>
          <w:szCs w:val="24"/>
        </w:rPr>
      </w:pPr>
      <w:r w:rsidRPr="00296D8A">
        <w:rPr>
          <w:rFonts w:ascii="Times New Roman" w:hAnsi="Times New Roman" w:cs="Times New Roman"/>
          <w:b/>
          <w:i/>
          <w:sz w:val="24"/>
          <w:szCs w:val="24"/>
        </w:rPr>
        <w:t>Ärendena på sockenstämman</w:t>
      </w:r>
    </w:p>
    <w:p w:rsidR="00A670DC" w:rsidRDefault="0044310F" w:rsidP="001B5F8C">
      <w:pPr>
        <w:spacing w:after="0"/>
        <w:jc w:val="both"/>
        <w:rPr>
          <w:rFonts w:ascii="Times New Roman" w:hAnsi="Times New Roman" w:cs="Times New Roman"/>
          <w:sz w:val="24"/>
          <w:szCs w:val="24"/>
        </w:rPr>
      </w:pPr>
      <w:r w:rsidRPr="00F30C21">
        <w:rPr>
          <w:rFonts w:ascii="Times New Roman" w:hAnsi="Times New Roman" w:cs="Times New Roman"/>
          <w:sz w:val="24"/>
          <w:szCs w:val="24"/>
        </w:rPr>
        <w:t>För att besvara mina t</w:t>
      </w:r>
      <w:r w:rsidR="003E773C">
        <w:rPr>
          <w:rFonts w:ascii="Times New Roman" w:hAnsi="Times New Roman" w:cs="Times New Roman"/>
          <w:sz w:val="24"/>
          <w:szCs w:val="24"/>
        </w:rPr>
        <w:t>re</w:t>
      </w:r>
      <w:r w:rsidRPr="00F30C21">
        <w:rPr>
          <w:rFonts w:ascii="Times New Roman" w:hAnsi="Times New Roman" w:cs="Times New Roman"/>
          <w:sz w:val="24"/>
          <w:szCs w:val="24"/>
        </w:rPr>
        <w:t xml:space="preserve"> frågor har j</w:t>
      </w:r>
      <w:r w:rsidR="004B3D17" w:rsidRPr="00F30C21">
        <w:rPr>
          <w:rFonts w:ascii="Times New Roman" w:hAnsi="Times New Roman" w:cs="Times New Roman"/>
          <w:sz w:val="24"/>
          <w:szCs w:val="24"/>
        </w:rPr>
        <w:t xml:space="preserve">ag </w:t>
      </w:r>
      <w:r w:rsidR="00AF580A" w:rsidRPr="00F30C21">
        <w:rPr>
          <w:rFonts w:ascii="Times New Roman" w:hAnsi="Times New Roman" w:cs="Times New Roman"/>
          <w:sz w:val="24"/>
          <w:szCs w:val="24"/>
        </w:rPr>
        <w:t xml:space="preserve">genomfört tre undersökningar. </w:t>
      </w:r>
      <w:r w:rsidR="00E653AA">
        <w:rPr>
          <w:rFonts w:ascii="Times New Roman" w:hAnsi="Times New Roman" w:cs="Times New Roman"/>
          <w:sz w:val="24"/>
          <w:szCs w:val="24"/>
        </w:rPr>
        <w:t>För att besvara f</w:t>
      </w:r>
      <w:r w:rsidRPr="00F30C21">
        <w:rPr>
          <w:rFonts w:ascii="Times New Roman" w:hAnsi="Times New Roman" w:cs="Times New Roman"/>
          <w:sz w:val="24"/>
          <w:szCs w:val="24"/>
        </w:rPr>
        <w:t xml:space="preserve">råga 1 </w:t>
      </w:r>
      <w:r w:rsidR="00E653AA">
        <w:rPr>
          <w:rFonts w:ascii="Times New Roman" w:hAnsi="Times New Roman" w:cs="Times New Roman"/>
          <w:sz w:val="24"/>
          <w:szCs w:val="24"/>
        </w:rPr>
        <w:t xml:space="preserve">görs </w:t>
      </w:r>
      <w:r w:rsidR="008435D7">
        <w:rPr>
          <w:rFonts w:ascii="Times New Roman" w:hAnsi="Times New Roman" w:cs="Times New Roman"/>
          <w:sz w:val="24"/>
          <w:szCs w:val="24"/>
        </w:rPr>
        <w:t>en kartläggning av aktörerna på sockenstämman i</w:t>
      </w:r>
      <w:r w:rsidR="004C0709" w:rsidRPr="00F30C21">
        <w:rPr>
          <w:rFonts w:ascii="Times New Roman" w:hAnsi="Times New Roman" w:cs="Times New Roman"/>
          <w:sz w:val="24"/>
          <w:szCs w:val="24"/>
        </w:rPr>
        <w:t xml:space="preserve"> Hammarö </w:t>
      </w:r>
      <w:r w:rsidR="008435D7">
        <w:rPr>
          <w:rFonts w:ascii="Times New Roman" w:hAnsi="Times New Roman" w:cs="Times New Roman"/>
          <w:sz w:val="24"/>
          <w:szCs w:val="24"/>
        </w:rPr>
        <w:t>och i de småländska socknar</w:t>
      </w:r>
      <w:r w:rsidR="004C0709" w:rsidRPr="00F30C21">
        <w:rPr>
          <w:rFonts w:ascii="Times New Roman" w:hAnsi="Times New Roman" w:cs="Times New Roman"/>
          <w:sz w:val="24"/>
          <w:szCs w:val="24"/>
        </w:rPr>
        <w:t xml:space="preserve"> </w:t>
      </w:r>
      <w:r w:rsidR="008435D7">
        <w:rPr>
          <w:rFonts w:ascii="Times New Roman" w:hAnsi="Times New Roman" w:cs="Times New Roman"/>
          <w:sz w:val="24"/>
          <w:szCs w:val="24"/>
        </w:rPr>
        <w:t xml:space="preserve">som jag har som jämförelsematerial. Undersökningen av fråga 2 </w:t>
      </w:r>
      <w:r w:rsidR="00E653AA">
        <w:rPr>
          <w:rFonts w:ascii="Times New Roman" w:hAnsi="Times New Roman" w:cs="Times New Roman"/>
          <w:sz w:val="24"/>
          <w:szCs w:val="24"/>
        </w:rPr>
        <w:t xml:space="preserve">handlar dels om att jämföra </w:t>
      </w:r>
      <w:r w:rsidR="004C0709" w:rsidRPr="00F30C21">
        <w:rPr>
          <w:rFonts w:ascii="Times New Roman" w:hAnsi="Times New Roman" w:cs="Times New Roman"/>
          <w:sz w:val="24"/>
          <w:szCs w:val="24"/>
        </w:rPr>
        <w:t xml:space="preserve">vilken relativ betydelse olika </w:t>
      </w:r>
      <w:r w:rsidR="00E653AA">
        <w:rPr>
          <w:rFonts w:ascii="Times New Roman" w:hAnsi="Times New Roman" w:cs="Times New Roman"/>
          <w:sz w:val="24"/>
          <w:szCs w:val="24"/>
        </w:rPr>
        <w:t xml:space="preserve">kategorier av ärenden </w:t>
      </w:r>
      <w:r w:rsidR="004C0709" w:rsidRPr="00F30C21">
        <w:rPr>
          <w:rFonts w:ascii="Times New Roman" w:hAnsi="Times New Roman" w:cs="Times New Roman"/>
          <w:sz w:val="24"/>
          <w:szCs w:val="24"/>
        </w:rPr>
        <w:t>har</w:t>
      </w:r>
      <w:r w:rsidR="00E653AA">
        <w:rPr>
          <w:rFonts w:ascii="Times New Roman" w:hAnsi="Times New Roman" w:cs="Times New Roman"/>
          <w:sz w:val="24"/>
          <w:szCs w:val="24"/>
        </w:rPr>
        <w:t xml:space="preserve"> i Hammarö och de </w:t>
      </w:r>
      <w:r w:rsidR="004C0709" w:rsidRPr="00F30C21">
        <w:rPr>
          <w:rFonts w:ascii="Times New Roman" w:hAnsi="Times New Roman" w:cs="Times New Roman"/>
          <w:sz w:val="24"/>
          <w:szCs w:val="24"/>
        </w:rPr>
        <w:t xml:space="preserve">socknar </w:t>
      </w:r>
      <w:r w:rsidR="00E653AA">
        <w:rPr>
          <w:rFonts w:ascii="Times New Roman" w:hAnsi="Times New Roman" w:cs="Times New Roman"/>
          <w:sz w:val="24"/>
          <w:szCs w:val="24"/>
        </w:rPr>
        <w:t>som jag jämför med</w:t>
      </w:r>
      <w:r w:rsidR="005942F7">
        <w:rPr>
          <w:rFonts w:ascii="Times New Roman" w:hAnsi="Times New Roman" w:cs="Times New Roman"/>
          <w:sz w:val="24"/>
          <w:szCs w:val="24"/>
        </w:rPr>
        <w:t>, dels</w:t>
      </w:r>
      <w:r w:rsidR="00E653AA">
        <w:rPr>
          <w:rFonts w:ascii="Times New Roman" w:hAnsi="Times New Roman" w:cs="Times New Roman"/>
          <w:sz w:val="24"/>
          <w:szCs w:val="24"/>
        </w:rPr>
        <w:t xml:space="preserve"> </w:t>
      </w:r>
      <w:r w:rsidR="005942F7" w:rsidRPr="00F30C21">
        <w:rPr>
          <w:rFonts w:ascii="Times New Roman" w:hAnsi="Times New Roman" w:cs="Times New Roman"/>
          <w:sz w:val="24"/>
          <w:szCs w:val="24"/>
        </w:rPr>
        <w:t xml:space="preserve">att </w:t>
      </w:r>
      <w:r w:rsidR="005942F7">
        <w:rPr>
          <w:rFonts w:ascii="Times New Roman" w:hAnsi="Times New Roman" w:cs="Times New Roman"/>
          <w:sz w:val="24"/>
          <w:szCs w:val="24"/>
        </w:rPr>
        <w:t>med kvalitativ innehållsanalys beskriva</w:t>
      </w:r>
      <w:r w:rsidR="005942F7" w:rsidRPr="00F30C21">
        <w:rPr>
          <w:rFonts w:ascii="Times New Roman" w:hAnsi="Times New Roman" w:cs="Times New Roman"/>
          <w:sz w:val="24"/>
          <w:szCs w:val="24"/>
        </w:rPr>
        <w:t xml:space="preserve"> de</w:t>
      </w:r>
      <w:r w:rsidR="005942F7">
        <w:rPr>
          <w:rFonts w:ascii="Times New Roman" w:hAnsi="Times New Roman" w:cs="Times New Roman"/>
          <w:sz w:val="24"/>
          <w:szCs w:val="24"/>
        </w:rPr>
        <w:t>t</w:t>
      </w:r>
      <w:r w:rsidR="005942F7" w:rsidRPr="00F30C21">
        <w:rPr>
          <w:rFonts w:ascii="Times New Roman" w:hAnsi="Times New Roman" w:cs="Times New Roman"/>
          <w:sz w:val="24"/>
          <w:szCs w:val="24"/>
        </w:rPr>
        <w:t xml:space="preserve"> konkreta </w:t>
      </w:r>
      <w:r w:rsidR="005942F7">
        <w:rPr>
          <w:rFonts w:ascii="Times New Roman" w:hAnsi="Times New Roman" w:cs="Times New Roman"/>
          <w:sz w:val="24"/>
          <w:szCs w:val="24"/>
        </w:rPr>
        <w:t>innehållet</w:t>
      </w:r>
      <w:r w:rsidR="005942F7" w:rsidRPr="00F30C21">
        <w:rPr>
          <w:rFonts w:ascii="Times New Roman" w:hAnsi="Times New Roman" w:cs="Times New Roman"/>
          <w:sz w:val="24"/>
          <w:szCs w:val="24"/>
        </w:rPr>
        <w:t xml:space="preserve"> av </w:t>
      </w:r>
      <w:r w:rsidR="005942F7">
        <w:rPr>
          <w:rFonts w:ascii="Times New Roman" w:hAnsi="Times New Roman" w:cs="Times New Roman"/>
          <w:sz w:val="24"/>
          <w:szCs w:val="24"/>
        </w:rPr>
        <w:t>ärendena</w:t>
      </w:r>
      <w:r w:rsidR="005942F7" w:rsidRPr="00F30C21">
        <w:rPr>
          <w:rFonts w:ascii="Times New Roman" w:hAnsi="Times New Roman" w:cs="Times New Roman"/>
          <w:sz w:val="24"/>
          <w:szCs w:val="24"/>
        </w:rPr>
        <w:t xml:space="preserve"> på stämman. </w:t>
      </w:r>
      <w:r w:rsidR="00BF7E1E" w:rsidRPr="00F30C21">
        <w:rPr>
          <w:rFonts w:ascii="Times New Roman" w:hAnsi="Times New Roman" w:cs="Times New Roman"/>
          <w:sz w:val="24"/>
          <w:szCs w:val="24"/>
        </w:rPr>
        <w:t>Det</w:t>
      </w:r>
      <w:r w:rsidR="005942F7">
        <w:rPr>
          <w:rFonts w:ascii="Times New Roman" w:hAnsi="Times New Roman" w:cs="Times New Roman"/>
          <w:sz w:val="24"/>
          <w:szCs w:val="24"/>
        </w:rPr>
        <w:t xml:space="preserve"> </w:t>
      </w:r>
      <w:r w:rsidR="00BF7E1E" w:rsidRPr="00F30C21">
        <w:rPr>
          <w:rFonts w:ascii="Times New Roman" w:hAnsi="Times New Roman" w:cs="Times New Roman"/>
          <w:sz w:val="24"/>
          <w:szCs w:val="24"/>
        </w:rPr>
        <w:t>resultat jag kom fram till vid jämförelse</w:t>
      </w:r>
      <w:r w:rsidR="005942F7">
        <w:rPr>
          <w:rFonts w:ascii="Times New Roman" w:hAnsi="Times New Roman" w:cs="Times New Roman"/>
          <w:sz w:val="24"/>
          <w:szCs w:val="24"/>
        </w:rPr>
        <w:t>n med andra socknar</w:t>
      </w:r>
      <w:r w:rsidR="00BF7E1E" w:rsidRPr="00F30C21">
        <w:rPr>
          <w:rFonts w:ascii="Times New Roman" w:hAnsi="Times New Roman" w:cs="Times New Roman"/>
          <w:sz w:val="24"/>
          <w:szCs w:val="24"/>
        </w:rPr>
        <w:t xml:space="preserve"> var åtminstone för mig något </w:t>
      </w:r>
      <w:proofErr w:type="spellStart"/>
      <w:r w:rsidR="00BF7E1E" w:rsidRPr="00F30C21">
        <w:rPr>
          <w:rFonts w:ascii="Times New Roman" w:hAnsi="Times New Roman" w:cs="Times New Roman"/>
          <w:sz w:val="24"/>
          <w:szCs w:val="24"/>
        </w:rPr>
        <w:t>över</w:t>
      </w:r>
      <w:r w:rsidR="005942F7">
        <w:rPr>
          <w:rFonts w:ascii="Times New Roman" w:hAnsi="Times New Roman" w:cs="Times New Roman"/>
          <w:sz w:val="24"/>
          <w:szCs w:val="24"/>
        </w:rPr>
        <w:t>-</w:t>
      </w:r>
      <w:r w:rsidR="00BF7E1E" w:rsidRPr="00F30C21">
        <w:rPr>
          <w:rFonts w:ascii="Times New Roman" w:hAnsi="Times New Roman" w:cs="Times New Roman"/>
          <w:sz w:val="24"/>
          <w:szCs w:val="24"/>
        </w:rPr>
        <w:t>raskande</w:t>
      </w:r>
      <w:proofErr w:type="spellEnd"/>
      <w:r w:rsidR="00BF7E1E" w:rsidRPr="00F30C21">
        <w:rPr>
          <w:rFonts w:ascii="Times New Roman" w:hAnsi="Times New Roman" w:cs="Times New Roman"/>
          <w:sz w:val="24"/>
          <w:szCs w:val="24"/>
        </w:rPr>
        <w:t xml:space="preserve">. </w:t>
      </w:r>
      <w:r w:rsidR="00E653AA">
        <w:rPr>
          <w:rFonts w:ascii="Times New Roman" w:hAnsi="Times New Roman" w:cs="Times New Roman"/>
          <w:sz w:val="24"/>
          <w:szCs w:val="24"/>
        </w:rPr>
        <w:t>De två Värmlandssocknarna Hammarö och Köla visade sig ha</w:t>
      </w:r>
      <w:r w:rsidR="00BF7E1E" w:rsidRPr="00F30C21">
        <w:rPr>
          <w:rFonts w:ascii="Times New Roman" w:hAnsi="Times New Roman" w:cs="Times New Roman"/>
          <w:sz w:val="24"/>
          <w:szCs w:val="24"/>
        </w:rPr>
        <w:t xml:space="preserve"> en </w:t>
      </w:r>
      <w:r w:rsidR="008168D7">
        <w:rPr>
          <w:rFonts w:ascii="Times New Roman" w:hAnsi="Times New Roman" w:cs="Times New Roman"/>
          <w:sz w:val="24"/>
          <w:szCs w:val="24"/>
        </w:rPr>
        <w:t>tydligt</w:t>
      </w:r>
      <w:r w:rsidR="00BF7E1E" w:rsidRPr="00F30C21">
        <w:rPr>
          <w:rFonts w:ascii="Times New Roman" w:hAnsi="Times New Roman" w:cs="Times New Roman"/>
          <w:sz w:val="24"/>
          <w:szCs w:val="24"/>
        </w:rPr>
        <w:t xml:space="preserve"> större andel ärenden </w:t>
      </w:r>
      <w:r w:rsidR="008168D7">
        <w:rPr>
          <w:rFonts w:ascii="Times New Roman" w:hAnsi="Times New Roman" w:cs="Times New Roman"/>
          <w:sz w:val="24"/>
          <w:szCs w:val="24"/>
        </w:rPr>
        <w:t xml:space="preserve">för kyrkotukt än socknarna både i Småland och </w:t>
      </w:r>
      <w:r w:rsidR="00E653AA">
        <w:rPr>
          <w:rFonts w:ascii="Times New Roman" w:hAnsi="Times New Roman" w:cs="Times New Roman"/>
          <w:sz w:val="24"/>
          <w:szCs w:val="24"/>
        </w:rPr>
        <w:t>Nordu</w:t>
      </w:r>
      <w:r w:rsidR="008168D7">
        <w:rPr>
          <w:rFonts w:ascii="Times New Roman" w:hAnsi="Times New Roman" w:cs="Times New Roman"/>
          <w:sz w:val="24"/>
          <w:szCs w:val="24"/>
        </w:rPr>
        <w:t>ppland</w:t>
      </w:r>
      <w:r w:rsidR="00BF7E1E" w:rsidRPr="00F30C21">
        <w:rPr>
          <w:rFonts w:ascii="Times New Roman" w:hAnsi="Times New Roman" w:cs="Times New Roman"/>
          <w:sz w:val="24"/>
          <w:szCs w:val="24"/>
        </w:rPr>
        <w:t xml:space="preserve">. </w:t>
      </w:r>
      <w:r w:rsidR="00E653AA">
        <w:rPr>
          <w:rFonts w:ascii="Times New Roman" w:hAnsi="Times New Roman" w:cs="Times New Roman"/>
          <w:sz w:val="24"/>
          <w:szCs w:val="24"/>
        </w:rPr>
        <w:t>Det gällde också</w:t>
      </w:r>
      <w:r w:rsidR="00BF7E1E" w:rsidRPr="00F30C21">
        <w:rPr>
          <w:rFonts w:ascii="Times New Roman" w:hAnsi="Times New Roman" w:cs="Times New Roman"/>
          <w:sz w:val="24"/>
          <w:szCs w:val="24"/>
        </w:rPr>
        <w:t xml:space="preserve"> beträf</w:t>
      </w:r>
      <w:r w:rsidR="00D73B86">
        <w:rPr>
          <w:rFonts w:ascii="Times New Roman" w:hAnsi="Times New Roman" w:cs="Times New Roman"/>
          <w:sz w:val="24"/>
          <w:szCs w:val="24"/>
        </w:rPr>
        <w:t>-</w:t>
      </w:r>
      <w:r w:rsidR="00BF7E1E" w:rsidRPr="00F30C21">
        <w:rPr>
          <w:rFonts w:ascii="Times New Roman" w:hAnsi="Times New Roman" w:cs="Times New Roman"/>
          <w:sz w:val="24"/>
          <w:szCs w:val="24"/>
        </w:rPr>
        <w:t xml:space="preserve">fande sociala </w:t>
      </w:r>
      <w:r w:rsidR="00E653AA">
        <w:rPr>
          <w:rFonts w:ascii="Times New Roman" w:hAnsi="Times New Roman" w:cs="Times New Roman"/>
          <w:sz w:val="24"/>
          <w:szCs w:val="24"/>
        </w:rPr>
        <w:t>ärenden</w:t>
      </w:r>
      <w:r w:rsidR="00AA0764" w:rsidRPr="00F30C21">
        <w:rPr>
          <w:rFonts w:ascii="Times New Roman" w:hAnsi="Times New Roman" w:cs="Times New Roman"/>
          <w:sz w:val="24"/>
          <w:szCs w:val="24"/>
        </w:rPr>
        <w:t xml:space="preserve">. </w:t>
      </w:r>
      <w:r w:rsidR="00E653AA">
        <w:rPr>
          <w:rFonts w:ascii="Times New Roman" w:hAnsi="Times New Roman" w:cs="Times New Roman"/>
          <w:sz w:val="24"/>
          <w:szCs w:val="24"/>
        </w:rPr>
        <w:t>E</w:t>
      </w:r>
      <w:r w:rsidR="00E27035">
        <w:rPr>
          <w:rFonts w:ascii="Times New Roman" w:hAnsi="Times New Roman" w:cs="Times New Roman"/>
          <w:sz w:val="24"/>
          <w:szCs w:val="24"/>
        </w:rPr>
        <w:t xml:space="preserve">n tänkbar hypotes om regionala skillnader för Värmland </w:t>
      </w:r>
      <w:r w:rsidR="00E653AA">
        <w:rPr>
          <w:rFonts w:ascii="Times New Roman" w:hAnsi="Times New Roman" w:cs="Times New Roman"/>
          <w:sz w:val="24"/>
          <w:szCs w:val="24"/>
        </w:rPr>
        <w:t>ligger nära till hands</w:t>
      </w:r>
      <w:r w:rsidR="00AA0764" w:rsidRPr="00F30C21">
        <w:rPr>
          <w:rFonts w:ascii="Times New Roman" w:hAnsi="Times New Roman" w:cs="Times New Roman"/>
          <w:sz w:val="24"/>
          <w:szCs w:val="24"/>
        </w:rPr>
        <w:t xml:space="preserve">. </w:t>
      </w:r>
      <w:r w:rsidR="008168D7">
        <w:rPr>
          <w:rFonts w:ascii="Times New Roman" w:hAnsi="Times New Roman" w:cs="Times New Roman"/>
          <w:sz w:val="24"/>
          <w:szCs w:val="24"/>
        </w:rPr>
        <w:t>D</w:t>
      </w:r>
      <w:r w:rsidR="008168D7" w:rsidRPr="00F30C21">
        <w:rPr>
          <w:rFonts w:ascii="Times New Roman" w:hAnsi="Times New Roman" w:cs="Times New Roman"/>
          <w:sz w:val="24"/>
          <w:szCs w:val="24"/>
        </w:rPr>
        <w:t xml:space="preserve">e observerade skillnaderna </w:t>
      </w:r>
      <w:r w:rsidR="008168D7">
        <w:rPr>
          <w:rFonts w:ascii="Times New Roman" w:hAnsi="Times New Roman" w:cs="Times New Roman"/>
          <w:sz w:val="24"/>
          <w:szCs w:val="24"/>
        </w:rPr>
        <w:t xml:space="preserve">skulle förstås teoretiskt sett kunna </w:t>
      </w:r>
      <w:r w:rsidR="008168D7" w:rsidRPr="00F30C21">
        <w:rPr>
          <w:rFonts w:ascii="Times New Roman" w:hAnsi="Times New Roman" w:cs="Times New Roman"/>
          <w:sz w:val="24"/>
          <w:szCs w:val="24"/>
        </w:rPr>
        <w:t xml:space="preserve">förklaras av en rad olika faktorer förutom </w:t>
      </w:r>
      <w:r w:rsidR="008168D7">
        <w:rPr>
          <w:rFonts w:ascii="Times New Roman" w:hAnsi="Times New Roman" w:cs="Times New Roman"/>
          <w:sz w:val="24"/>
          <w:szCs w:val="24"/>
        </w:rPr>
        <w:t>d</w:t>
      </w:r>
      <w:r w:rsidR="008168D7" w:rsidRPr="00F30C21">
        <w:rPr>
          <w:rFonts w:ascii="Times New Roman" w:hAnsi="Times New Roman" w:cs="Times New Roman"/>
          <w:sz w:val="24"/>
          <w:szCs w:val="24"/>
        </w:rPr>
        <w:t xml:space="preserve">en </w:t>
      </w:r>
      <w:r w:rsidR="008168D7">
        <w:rPr>
          <w:rFonts w:ascii="Times New Roman" w:hAnsi="Times New Roman" w:cs="Times New Roman"/>
          <w:sz w:val="24"/>
          <w:szCs w:val="24"/>
        </w:rPr>
        <w:t>rent</w:t>
      </w:r>
      <w:r w:rsidR="008168D7" w:rsidRPr="00F30C21">
        <w:rPr>
          <w:rFonts w:ascii="Times New Roman" w:hAnsi="Times New Roman" w:cs="Times New Roman"/>
          <w:sz w:val="24"/>
          <w:szCs w:val="24"/>
        </w:rPr>
        <w:t xml:space="preserve"> regional</w:t>
      </w:r>
      <w:r w:rsidR="008168D7">
        <w:rPr>
          <w:rFonts w:ascii="Times New Roman" w:hAnsi="Times New Roman" w:cs="Times New Roman"/>
          <w:sz w:val="24"/>
          <w:szCs w:val="24"/>
        </w:rPr>
        <w:t>a</w:t>
      </w:r>
      <w:r w:rsidR="008168D7" w:rsidRPr="00F30C21">
        <w:rPr>
          <w:rFonts w:ascii="Times New Roman" w:hAnsi="Times New Roman" w:cs="Times New Roman"/>
          <w:sz w:val="24"/>
          <w:szCs w:val="24"/>
        </w:rPr>
        <w:t xml:space="preserve">. </w:t>
      </w:r>
      <w:r w:rsidR="008168D7">
        <w:rPr>
          <w:rFonts w:ascii="Times New Roman" w:hAnsi="Times New Roman" w:cs="Times New Roman"/>
          <w:sz w:val="24"/>
          <w:szCs w:val="24"/>
        </w:rPr>
        <w:t>Ytterligare undersökningar borde kunna kasta mer ljus över frågan.</w:t>
      </w:r>
      <w:r w:rsidR="008168D7" w:rsidRPr="008168D7">
        <w:rPr>
          <w:rFonts w:ascii="Times New Roman" w:hAnsi="Times New Roman" w:cs="Times New Roman"/>
          <w:sz w:val="24"/>
          <w:szCs w:val="24"/>
        </w:rPr>
        <w:t xml:space="preserve"> </w:t>
      </w:r>
      <w:r w:rsidR="008168D7">
        <w:rPr>
          <w:rFonts w:ascii="Times New Roman" w:hAnsi="Times New Roman" w:cs="Times New Roman"/>
          <w:sz w:val="24"/>
          <w:szCs w:val="24"/>
        </w:rPr>
        <w:t>Resultaten</w:t>
      </w:r>
      <w:r w:rsidR="008168D7" w:rsidRPr="00F30C21">
        <w:rPr>
          <w:rFonts w:ascii="Times New Roman" w:hAnsi="Times New Roman" w:cs="Times New Roman"/>
          <w:sz w:val="24"/>
          <w:szCs w:val="24"/>
        </w:rPr>
        <w:t xml:space="preserve"> har sam</w:t>
      </w:r>
      <w:r w:rsidR="009F7F48">
        <w:rPr>
          <w:rFonts w:ascii="Times New Roman" w:hAnsi="Times New Roman" w:cs="Times New Roman"/>
          <w:sz w:val="24"/>
          <w:szCs w:val="24"/>
        </w:rPr>
        <w:t>manställts i tabellform (tab. 1–4</w:t>
      </w:r>
      <w:r w:rsidR="008168D7" w:rsidRPr="00F30C21">
        <w:rPr>
          <w:rFonts w:ascii="Times New Roman" w:hAnsi="Times New Roman" w:cs="Times New Roman"/>
          <w:sz w:val="24"/>
          <w:szCs w:val="24"/>
        </w:rPr>
        <w:t>).</w:t>
      </w:r>
      <w:r w:rsidR="008168D7" w:rsidRPr="008168D7">
        <w:rPr>
          <w:rFonts w:ascii="Times New Roman" w:hAnsi="Times New Roman" w:cs="Times New Roman"/>
          <w:sz w:val="24"/>
          <w:szCs w:val="24"/>
        </w:rPr>
        <w:t xml:space="preserve"> </w:t>
      </w:r>
    </w:p>
    <w:p w:rsidR="001B5F8C" w:rsidRPr="00F30C21" w:rsidRDefault="001B5F8C" w:rsidP="001B5F8C">
      <w:pPr>
        <w:spacing w:after="0"/>
        <w:jc w:val="both"/>
        <w:rPr>
          <w:rFonts w:ascii="Times New Roman" w:hAnsi="Times New Roman" w:cs="Times New Roman"/>
          <w:sz w:val="24"/>
          <w:szCs w:val="24"/>
        </w:rPr>
      </w:pPr>
    </w:p>
    <w:p w:rsidR="001E5935" w:rsidRPr="00F30C21" w:rsidRDefault="00296D8A" w:rsidP="001E5935">
      <w:pPr>
        <w:spacing w:after="0"/>
        <w:jc w:val="both"/>
        <w:rPr>
          <w:rFonts w:ascii="Times New Roman" w:hAnsi="Times New Roman" w:cs="Times New Roman"/>
          <w:b/>
          <w:i/>
          <w:sz w:val="24"/>
          <w:szCs w:val="24"/>
        </w:rPr>
      </w:pPr>
      <w:r>
        <w:rPr>
          <w:rFonts w:ascii="Times New Roman" w:hAnsi="Times New Roman" w:cs="Times New Roman"/>
          <w:b/>
          <w:i/>
          <w:sz w:val="24"/>
          <w:szCs w:val="24"/>
        </w:rPr>
        <w:t>Sockenstämman som lokal arena</w:t>
      </w:r>
      <w:r w:rsidR="00752069">
        <w:rPr>
          <w:rFonts w:ascii="Times New Roman" w:hAnsi="Times New Roman" w:cs="Times New Roman"/>
          <w:b/>
          <w:i/>
          <w:sz w:val="24"/>
          <w:szCs w:val="24"/>
        </w:rPr>
        <w:t xml:space="preserve"> (fråga 3)</w:t>
      </w:r>
      <w:bookmarkStart w:id="812" w:name="_GoBack"/>
      <w:bookmarkEnd w:id="812"/>
    </w:p>
    <w:p w:rsidR="00296D8A" w:rsidRDefault="005942F7" w:rsidP="001E5935">
      <w:pPr>
        <w:spacing w:after="0"/>
        <w:jc w:val="both"/>
        <w:rPr>
          <w:rFonts w:ascii="Times New Roman" w:hAnsi="Times New Roman" w:cs="Times New Roman"/>
          <w:sz w:val="24"/>
          <w:szCs w:val="24"/>
        </w:rPr>
      </w:pPr>
      <w:r>
        <w:rPr>
          <w:rFonts w:ascii="Times New Roman" w:hAnsi="Times New Roman" w:cs="Times New Roman"/>
          <w:sz w:val="24"/>
          <w:szCs w:val="24"/>
        </w:rPr>
        <w:t>Fråga 3</w:t>
      </w:r>
      <w:r w:rsidR="00A670DC" w:rsidRPr="00F30C21">
        <w:rPr>
          <w:rFonts w:ascii="Times New Roman" w:hAnsi="Times New Roman" w:cs="Times New Roman"/>
          <w:sz w:val="24"/>
          <w:szCs w:val="24"/>
        </w:rPr>
        <w:t xml:space="preserve"> handlar om att undersöka vilka </w:t>
      </w:r>
      <w:r w:rsidR="00F30C21">
        <w:rPr>
          <w:rFonts w:ascii="Times New Roman" w:hAnsi="Times New Roman" w:cs="Times New Roman"/>
          <w:sz w:val="24"/>
          <w:szCs w:val="24"/>
        </w:rPr>
        <w:t xml:space="preserve">eventuella </w:t>
      </w:r>
      <w:r w:rsidR="00A670DC" w:rsidRPr="00F30C21">
        <w:rPr>
          <w:rFonts w:ascii="Times New Roman" w:hAnsi="Times New Roman" w:cs="Times New Roman"/>
          <w:sz w:val="24"/>
          <w:szCs w:val="24"/>
        </w:rPr>
        <w:t>intressemotsättningar som döljer sig bakom den förment enhälliga yttre fasaden</w:t>
      </w:r>
      <w:r w:rsidR="009F7F48">
        <w:rPr>
          <w:rFonts w:ascii="Times New Roman" w:hAnsi="Times New Roman" w:cs="Times New Roman"/>
          <w:sz w:val="24"/>
          <w:szCs w:val="24"/>
        </w:rPr>
        <w:t xml:space="preserve"> samt att få en bild av hur dessa löses</w:t>
      </w:r>
      <w:r w:rsidR="00A670DC" w:rsidRPr="00F30C21">
        <w:rPr>
          <w:rFonts w:ascii="Times New Roman" w:hAnsi="Times New Roman" w:cs="Times New Roman"/>
          <w:sz w:val="24"/>
          <w:szCs w:val="24"/>
        </w:rPr>
        <w:t>. Med andra ord har jag försökt undersöka sockenstämmans politiska kultur</w:t>
      </w:r>
      <w:r w:rsidR="00F30C21" w:rsidRPr="00F30C21">
        <w:rPr>
          <w:rFonts w:ascii="Times New Roman" w:hAnsi="Times New Roman" w:cs="Times New Roman"/>
          <w:sz w:val="24"/>
          <w:szCs w:val="24"/>
        </w:rPr>
        <w:t>. Detta är en svår uppgift då det i protokollen görs allt för att svaren på dessa frågor inte ska framgå.</w:t>
      </w:r>
    </w:p>
    <w:p w:rsidR="001B5F8C" w:rsidRDefault="00744D33" w:rsidP="001E59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7F48">
        <w:rPr>
          <w:rFonts w:ascii="Times New Roman" w:hAnsi="Times New Roman" w:cs="Times New Roman"/>
          <w:sz w:val="24"/>
          <w:szCs w:val="24"/>
        </w:rPr>
        <w:t xml:space="preserve">Deltagandet på sockenstämman har analyserats liksom funktionärernas roll inom stämman som helhet. </w:t>
      </w:r>
      <w:r w:rsidR="00FE30C1">
        <w:rPr>
          <w:rFonts w:ascii="Times New Roman" w:hAnsi="Times New Roman" w:cs="Times New Roman"/>
          <w:sz w:val="24"/>
          <w:szCs w:val="24"/>
        </w:rPr>
        <w:t xml:space="preserve">Att bondeklassen var skiktad såg vi ett tydligt bevis på i fallet med bänkedelningen. </w:t>
      </w:r>
      <w:r w:rsidR="009F7F48">
        <w:rPr>
          <w:rFonts w:ascii="Times New Roman" w:hAnsi="Times New Roman" w:cs="Times New Roman"/>
          <w:sz w:val="24"/>
          <w:szCs w:val="24"/>
        </w:rPr>
        <w:t>M</w:t>
      </w:r>
      <w:r w:rsidR="00F30C21" w:rsidRPr="00F30C21">
        <w:rPr>
          <w:rFonts w:ascii="Times New Roman" w:hAnsi="Times New Roman" w:cs="Times New Roman"/>
          <w:sz w:val="24"/>
          <w:szCs w:val="24"/>
        </w:rPr>
        <w:t xml:space="preserve">otsättningar </w:t>
      </w:r>
      <w:r w:rsidR="00F30C21">
        <w:rPr>
          <w:rFonts w:ascii="Times New Roman" w:hAnsi="Times New Roman" w:cs="Times New Roman"/>
          <w:sz w:val="24"/>
          <w:szCs w:val="24"/>
        </w:rPr>
        <w:t xml:space="preserve">mellan bondeklassen och överheten </w:t>
      </w:r>
      <w:r w:rsidR="00F30C21" w:rsidRPr="00F30C21">
        <w:rPr>
          <w:rFonts w:ascii="Times New Roman" w:hAnsi="Times New Roman" w:cs="Times New Roman"/>
          <w:sz w:val="24"/>
          <w:szCs w:val="24"/>
        </w:rPr>
        <w:t xml:space="preserve">är </w:t>
      </w:r>
      <w:r w:rsidR="00516BF7">
        <w:rPr>
          <w:rFonts w:ascii="Times New Roman" w:hAnsi="Times New Roman" w:cs="Times New Roman"/>
          <w:sz w:val="24"/>
          <w:szCs w:val="24"/>
        </w:rPr>
        <w:t>giv</w:t>
      </w:r>
      <w:r w:rsidR="009F7F48">
        <w:rPr>
          <w:rFonts w:ascii="Times New Roman" w:hAnsi="Times New Roman" w:cs="Times New Roman"/>
          <w:sz w:val="24"/>
          <w:szCs w:val="24"/>
        </w:rPr>
        <w:t xml:space="preserve">en men jag har kommit fram till att </w:t>
      </w:r>
      <w:r w:rsidR="001B5F8C">
        <w:rPr>
          <w:rFonts w:ascii="Times New Roman" w:hAnsi="Times New Roman" w:cs="Times New Roman"/>
          <w:sz w:val="24"/>
          <w:szCs w:val="24"/>
        </w:rPr>
        <w:t>det inte entydigt handlade om att bönderna måste finna sig i vad som helst. Den feodala principen kompletterades av en kommunalistisk. Vilket innebar att i många viktiga frågor kunde bönderna sätta emot och genom förhandling nå acceptabla resultat.</w:t>
      </w:r>
    </w:p>
    <w:p w:rsidR="00516BF7" w:rsidRDefault="00516BF7" w:rsidP="001E59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0F8E">
        <w:rPr>
          <w:rFonts w:ascii="Times New Roman" w:hAnsi="Times New Roman" w:cs="Times New Roman"/>
          <w:sz w:val="24"/>
          <w:szCs w:val="24"/>
        </w:rPr>
        <w:t>L</w:t>
      </w:r>
      <w:r>
        <w:rPr>
          <w:rFonts w:ascii="Times New Roman" w:hAnsi="Times New Roman" w:cs="Times New Roman"/>
          <w:sz w:val="24"/>
          <w:szCs w:val="24"/>
        </w:rPr>
        <w:t>öjtnant Gyllenflychts inträde på scenen i sockenstämm</w:t>
      </w:r>
      <w:r w:rsidR="003E255B">
        <w:rPr>
          <w:rFonts w:ascii="Times New Roman" w:hAnsi="Times New Roman" w:cs="Times New Roman"/>
          <w:sz w:val="24"/>
          <w:szCs w:val="24"/>
        </w:rPr>
        <w:t>a</w:t>
      </w:r>
      <w:r>
        <w:rPr>
          <w:rFonts w:ascii="Times New Roman" w:hAnsi="Times New Roman" w:cs="Times New Roman"/>
          <w:sz w:val="24"/>
          <w:szCs w:val="24"/>
        </w:rPr>
        <w:t>n 1728</w:t>
      </w:r>
      <w:r w:rsidR="005942F7">
        <w:rPr>
          <w:rFonts w:ascii="Times New Roman" w:hAnsi="Times New Roman" w:cs="Times New Roman"/>
          <w:sz w:val="24"/>
          <w:szCs w:val="24"/>
        </w:rPr>
        <w:t>,</w:t>
      </w:r>
      <w:r w:rsidR="00140F8E">
        <w:rPr>
          <w:rFonts w:ascii="Times New Roman" w:hAnsi="Times New Roman" w:cs="Times New Roman"/>
          <w:sz w:val="24"/>
          <w:szCs w:val="24"/>
        </w:rPr>
        <w:t xml:space="preserve"> där han till synes enkelt blir </w:t>
      </w:r>
      <w:r w:rsidR="005942F7">
        <w:rPr>
          <w:rFonts w:ascii="Times New Roman" w:hAnsi="Times New Roman" w:cs="Times New Roman"/>
          <w:sz w:val="24"/>
          <w:szCs w:val="24"/>
        </w:rPr>
        <w:t>utsedd</w:t>
      </w:r>
      <w:r w:rsidR="00140F8E">
        <w:rPr>
          <w:rFonts w:ascii="Times New Roman" w:hAnsi="Times New Roman" w:cs="Times New Roman"/>
          <w:sz w:val="24"/>
          <w:szCs w:val="24"/>
        </w:rPr>
        <w:t xml:space="preserve"> till kyrkoföreståndare</w:t>
      </w:r>
      <w:r w:rsidR="005942F7">
        <w:rPr>
          <w:rFonts w:ascii="Times New Roman" w:hAnsi="Times New Roman" w:cs="Times New Roman"/>
          <w:sz w:val="24"/>
          <w:szCs w:val="24"/>
        </w:rPr>
        <w:t>,</w:t>
      </w:r>
      <w:r w:rsidR="00140F8E">
        <w:rPr>
          <w:rFonts w:ascii="Times New Roman" w:hAnsi="Times New Roman" w:cs="Times New Roman"/>
          <w:sz w:val="24"/>
          <w:szCs w:val="24"/>
        </w:rPr>
        <w:t xml:space="preserve"> kan ses som typiskt för adelns starka ställning även på socken</w:t>
      </w:r>
      <w:r w:rsidR="005942F7">
        <w:rPr>
          <w:rFonts w:ascii="Times New Roman" w:hAnsi="Times New Roman" w:cs="Times New Roman"/>
          <w:sz w:val="24"/>
          <w:szCs w:val="24"/>
        </w:rPr>
        <w:t>-</w:t>
      </w:r>
      <w:r w:rsidR="00140F8E">
        <w:rPr>
          <w:rFonts w:ascii="Times New Roman" w:hAnsi="Times New Roman" w:cs="Times New Roman"/>
          <w:sz w:val="24"/>
          <w:szCs w:val="24"/>
        </w:rPr>
        <w:t xml:space="preserve">stämman även om denna inte hade en feodal indelning. Frågan om hans agerande ska ses som ett uttryck för maktfullkomlighet eller brinnande engagemang för kyrkan är omöjlig att avgöra med de källor vi har. Framför allt vet vi inte hur sockenmännen såg på det. Det hör dock till bilden att </w:t>
      </w:r>
      <w:r w:rsidR="006149B0">
        <w:rPr>
          <w:rFonts w:ascii="Times New Roman" w:hAnsi="Times New Roman" w:cs="Times New Roman"/>
          <w:sz w:val="24"/>
          <w:szCs w:val="24"/>
        </w:rPr>
        <w:t xml:space="preserve">när </w:t>
      </w:r>
      <w:r w:rsidR="00140F8E">
        <w:rPr>
          <w:rFonts w:ascii="Times New Roman" w:hAnsi="Times New Roman" w:cs="Times New Roman"/>
          <w:sz w:val="24"/>
          <w:szCs w:val="24"/>
        </w:rPr>
        <w:t xml:space="preserve">han </w:t>
      </w:r>
      <w:r w:rsidR="006149B0">
        <w:rPr>
          <w:rFonts w:ascii="Times New Roman" w:hAnsi="Times New Roman" w:cs="Times New Roman"/>
          <w:sz w:val="24"/>
          <w:szCs w:val="24"/>
        </w:rPr>
        <w:t xml:space="preserve">några år senare påminde om förfallna lån var han betydligt mer barsk i tonen än vad pastor brukade vara. </w:t>
      </w:r>
    </w:p>
    <w:p w:rsidR="00F30C21" w:rsidRDefault="006149B0" w:rsidP="001E59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5F8C">
        <w:rPr>
          <w:rFonts w:ascii="Times New Roman" w:hAnsi="Times New Roman" w:cs="Times New Roman"/>
          <w:sz w:val="24"/>
          <w:szCs w:val="24"/>
        </w:rPr>
        <w:t>J</w:t>
      </w:r>
      <w:r w:rsidR="00781737">
        <w:rPr>
          <w:rFonts w:ascii="Times New Roman" w:hAnsi="Times New Roman" w:cs="Times New Roman"/>
          <w:sz w:val="24"/>
          <w:szCs w:val="24"/>
        </w:rPr>
        <w:t xml:space="preserve">ag </w:t>
      </w:r>
      <w:r w:rsidR="001B5F8C">
        <w:rPr>
          <w:rFonts w:ascii="Times New Roman" w:hAnsi="Times New Roman" w:cs="Times New Roman"/>
          <w:sz w:val="24"/>
          <w:szCs w:val="24"/>
        </w:rPr>
        <w:t xml:space="preserve">anser </w:t>
      </w:r>
      <w:r w:rsidR="00781737">
        <w:rPr>
          <w:rFonts w:ascii="Times New Roman" w:hAnsi="Times New Roman" w:cs="Times New Roman"/>
          <w:sz w:val="24"/>
          <w:szCs w:val="24"/>
        </w:rPr>
        <w:t xml:space="preserve">att det viktigaste </w:t>
      </w:r>
      <w:r w:rsidR="001B5F8C">
        <w:rPr>
          <w:rFonts w:ascii="Times New Roman" w:hAnsi="Times New Roman" w:cs="Times New Roman"/>
          <w:sz w:val="24"/>
          <w:szCs w:val="24"/>
        </w:rPr>
        <w:t xml:space="preserve">jag upptäckt </w:t>
      </w:r>
      <w:r w:rsidR="00781737">
        <w:rPr>
          <w:rFonts w:ascii="Times New Roman" w:hAnsi="Times New Roman" w:cs="Times New Roman"/>
          <w:sz w:val="24"/>
          <w:szCs w:val="24"/>
        </w:rPr>
        <w:t>i protokollen</w:t>
      </w:r>
      <w:r w:rsidR="001B5F8C">
        <w:rPr>
          <w:rFonts w:ascii="Times New Roman" w:hAnsi="Times New Roman" w:cs="Times New Roman"/>
          <w:sz w:val="24"/>
          <w:szCs w:val="24"/>
        </w:rPr>
        <w:t xml:space="preserve"> är det som handlar om böndernas framgångsrika kamp för </w:t>
      </w:r>
      <w:r w:rsidR="000C7B26">
        <w:rPr>
          <w:rFonts w:ascii="Times New Roman" w:hAnsi="Times New Roman" w:cs="Times New Roman"/>
          <w:sz w:val="24"/>
          <w:szCs w:val="24"/>
        </w:rPr>
        <w:t>fisket</w:t>
      </w:r>
      <w:r w:rsidR="00106115">
        <w:rPr>
          <w:rFonts w:ascii="Times New Roman" w:hAnsi="Times New Roman" w:cs="Times New Roman"/>
          <w:sz w:val="24"/>
          <w:szCs w:val="24"/>
        </w:rPr>
        <w:t xml:space="preserve">. </w:t>
      </w:r>
      <w:r w:rsidR="000C7B26">
        <w:rPr>
          <w:rFonts w:ascii="Times New Roman" w:hAnsi="Times New Roman" w:cs="Times New Roman"/>
          <w:sz w:val="24"/>
          <w:szCs w:val="24"/>
        </w:rPr>
        <w:t xml:space="preserve">Men varför var det då så viktigt för prästerna att förhindra, bötesfälla </w:t>
      </w:r>
      <w:r w:rsidR="00781737">
        <w:rPr>
          <w:rFonts w:ascii="Times New Roman" w:hAnsi="Times New Roman" w:cs="Times New Roman"/>
          <w:sz w:val="24"/>
          <w:szCs w:val="24"/>
        </w:rPr>
        <w:t>och</w:t>
      </w:r>
      <w:r w:rsidR="000C7B26">
        <w:rPr>
          <w:rFonts w:ascii="Times New Roman" w:hAnsi="Times New Roman" w:cs="Times New Roman"/>
          <w:sz w:val="24"/>
          <w:szCs w:val="24"/>
        </w:rPr>
        <w:t xml:space="preserve"> hota med åtal för sabbatsbrott och världslig rätt för några timmars fiskande på söndagen? Jag har inte svaret men detta </w:t>
      </w:r>
      <w:r w:rsidR="00781737">
        <w:rPr>
          <w:rFonts w:ascii="Times New Roman" w:hAnsi="Times New Roman" w:cs="Times New Roman"/>
          <w:sz w:val="24"/>
          <w:szCs w:val="24"/>
        </w:rPr>
        <w:t xml:space="preserve">motiverades med </w:t>
      </w:r>
      <w:r w:rsidR="000C7B26">
        <w:rPr>
          <w:rFonts w:ascii="Times New Roman" w:hAnsi="Times New Roman" w:cs="Times New Roman"/>
          <w:sz w:val="24"/>
          <w:szCs w:val="24"/>
        </w:rPr>
        <w:t>ett komplex av religiösa bud</w:t>
      </w:r>
      <w:r w:rsidR="00781737">
        <w:rPr>
          <w:rFonts w:ascii="Times New Roman" w:hAnsi="Times New Roman" w:cs="Times New Roman"/>
          <w:sz w:val="24"/>
          <w:szCs w:val="24"/>
        </w:rPr>
        <w:t xml:space="preserve"> som befolkningen inte hade någon möjlighet att ifrågasätta. </w:t>
      </w:r>
      <w:r w:rsidR="004F0004">
        <w:rPr>
          <w:rFonts w:ascii="Times New Roman" w:hAnsi="Times New Roman" w:cs="Times New Roman"/>
          <w:sz w:val="24"/>
          <w:szCs w:val="24"/>
        </w:rPr>
        <w:t>A</w:t>
      </w:r>
      <w:r w:rsidR="00781737">
        <w:rPr>
          <w:rFonts w:ascii="Times New Roman" w:hAnsi="Times New Roman" w:cs="Times New Roman"/>
          <w:sz w:val="24"/>
          <w:szCs w:val="24"/>
        </w:rPr>
        <w:t xml:space="preserve">lla måste </w:t>
      </w:r>
      <w:r w:rsidR="00A74E57">
        <w:rPr>
          <w:rFonts w:ascii="Times New Roman" w:hAnsi="Times New Roman" w:cs="Times New Roman"/>
          <w:sz w:val="24"/>
          <w:szCs w:val="24"/>
        </w:rPr>
        <w:t xml:space="preserve">hålla </w:t>
      </w:r>
      <w:r w:rsidR="00781737">
        <w:rPr>
          <w:rFonts w:ascii="Times New Roman" w:hAnsi="Times New Roman" w:cs="Times New Roman"/>
          <w:sz w:val="24"/>
          <w:szCs w:val="24"/>
        </w:rPr>
        <w:t>sig till det som de visste som det enda rättesnöret, kyrkan!</w:t>
      </w:r>
      <w:r w:rsidR="004F0004">
        <w:rPr>
          <w:rFonts w:ascii="Times New Roman" w:hAnsi="Times New Roman" w:cs="Times New Roman"/>
          <w:sz w:val="24"/>
          <w:szCs w:val="24"/>
        </w:rPr>
        <w:t xml:space="preserve"> Och det var ju</w:t>
      </w:r>
      <w:r w:rsidR="000C084A">
        <w:rPr>
          <w:rFonts w:ascii="Times New Roman" w:hAnsi="Times New Roman" w:cs="Times New Roman"/>
          <w:sz w:val="24"/>
          <w:szCs w:val="24"/>
        </w:rPr>
        <w:t>,</w:t>
      </w:r>
      <w:r w:rsidR="004F0004">
        <w:rPr>
          <w:rFonts w:ascii="Times New Roman" w:hAnsi="Times New Roman" w:cs="Times New Roman"/>
          <w:sz w:val="24"/>
          <w:szCs w:val="24"/>
        </w:rPr>
        <w:t xml:space="preserve"> </w:t>
      </w:r>
      <w:r w:rsidR="00106115">
        <w:rPr>
          <w:rFonts w:ascii="Times New Roman" w:hAnsi="Times New Roman" w:cs="Times New Roman"/>
          <w:sz w:val="24"/>
          <w:szCs w:val="24"/>
        </w:rPr>
        <w:t xml:space="preserve">som kyrkoherden </w:t>
      </w:r>
      <w:r w:rsidR="000C084A">
        <w:rPr>
          <w:rFonts w:ascii="Times New Roman" w:hAnsi="Times New Roman" w:cs="Times New Roman"/>
          <w:sz w:val="24"/>
          <w:szCs w:val="24"/>
        </w:rPr>
        <w:t>sade</w:t>
      </w:r>
      <w:r w:rsidR="00E503C2">
        <w:rPr>
          <w:rFonts w:ascii="Times New Roman" w:hAnsi="Times New Roman" w:cs="Times New Roman"/>
          <w:sz w:val="24"/>
          <w:szCs w:val="24"/>
        </w:rPr>
        <w:t xml:space="preserve"> på stämma</w:t>
      </w:r>
      <w:r w:rsidR="005942F7">
        <w:rPr>
          <w:rFonts w:ascii="Times New Roman" w:hAnsi="Times New Roman" w:cs="Times New Roman"/>
          <w:sz w:val="24"/>
          <w:szCs w:val="24"/>
        </w:rPr>
        <w:t>n</w:t>
      </w:r>
      <w:r w:rsidR="00E503C2">
        <w:rPr>
          <w:rFonts w:ascii="Times New Roman" w:hAnsi="Times New Roman" w:cs="Times New Roman"/>
          <w:sz w:val="24"/>
          <w:szCs w:val="24"/>
        </w:rPr>
        <w:t xml:space="preserve"> anno 1720 en sådan </w:t>
      </w:r>
      <w:r w:rsidR="005942F7">
        <w:rPr>
          <w:rFonts w:ascii="Times New Roman" w:hAnsi="Times New Roman" w:cs="Times New Roman"/>
          <w:sz w:val="24"/>
          <w:szCs w:val="24"/>
        </w:rPr>
        <w:t>’</w:t>
      </w:r>
      <w:proofErr w:type="spellStart"/>
      <w:r w:rsidR="004F0004">
        <w:rPr>
          <w:rFonts w:ascii="Times New Roman" w:hAnsi="Times New Roman" w:cs="Times New Roman"/>
          <w:sz w:val="24"/>
          <w:szCs w:val="24"/>
        </w:rPr>
        <w:t>syndefull</w:t>
      </w:r>
      <w:proofErr w:type="spellEnd"/>
      <w:r w:rsidR="004F0004">
        <w:rPr>
          <w:rFonts w:ascii="Times New Roman" w:hAnsi="Times New Roman" w:cs="Times New Roman"/>
          <w:sz w:val="24"/>
          <w:szCs w:val="24"/>
        </w:rPr>
        <w:t xml:space="preserve"> tid</w:t>
      </w:r>
      <w:r w:rsidR="005942F7">
        <w:rPr>
          <w:rFonts w:ascii="Times New Roman" w:hAnsi="Times New Roman" w:cs="Times New Roman"/>
          <w:sz w:val="24"/>
          <w:szCs w:val="24"/>
        </w:rPr>
        <w:t>’</w:t>
      </w:r>
      <w:r w:rsidR="00E503C2">
        <w:rPr>
          <w:rFonts w:ascii="Times New Roman" w:hAnsi="Times New Roman" w:cs="Times New Roman"/>
          <w:sz w:val="24"/>
          <w:szCs w:val="24"/>
        </w:rPr>
        <w:t xml:space="preserve"> Det var ortodoxins tid.</w:t>
      </w:r>
    </w:p>
    <w:p w:rsidR="00A13C65" w:rsidRDefault="00A13C65" w:rsidP="001E5935">
      <w:pPr>
        <w:spacing w:after="0"/>
        <w:jc w:val="both"/>
        <w:rPr>
          <w:rFonts w:ascii="Times New Roman" w:hAnsi="Times New Roman" w:cs="Times New Roman"/>
          <w:sz w:val="24"/>
          <w:szCs w:val="24"/>
        </w:rPr>
      </w:pPr>
    </w:p>
    <w:p w:rsidR="00296D8A" w:rsidRDefault="00296D8A" w:rsidP="001E5935">
      <w:pPr>
        <w:spacing w:after="0"/>
        <w:jc w:val="both"/>
        <w:rPr>
          <w:rFonts w:ascii="Times New Roman" w:hAnsi="Times New Roman" w:cs="Times New Roman"/>
          <w:b/>
          <w:i/>
          <w:color w:val="FF0000"/>
          <w:sz w:val="24"/>
          <w:szCs w:val="24"/>
        </w:rPr>
      </w:pPr>
    </w:p>
    <w:p w:rsidR="00296D8A" w:rsidRDefault="00296D8A" w:rsidP="001E5935">
      <w:pPr>
        <w:spacing w:after="0"/>
        <w:jc w:val="both"/>
        <w:rPr>
          <w:rFonts w:ascii="Times New Roman" w:hAnsi="Times New Roman" w:cs="Times New Roman"/>
          <w:b/>
          <w:i/>
          <w:color w:val="FF0000"/>
          <w:sz w:val="24"/>
          <w:szCs w:val="24"/>
        </w:rPr>
      </w:pPr>
    </w:p>
    <w:p w:rsidR="00A13C65" w:rsidRDefault="00A13C65" w:rsidP="001E593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D4CF4">
        <w:rPr>
          <w:rFonts w:ascii="Times New Roman" w:hAnsi="Times New Roman" w:cs="Times New Roman"/>
          <w:sz w:val="24"/>
          <w:szCs w:val="24"/>
        </w:rPr>
        <w:t xml:space="preserve"> </w:t>
      </w:r>
    </w:p>
    <w:p w:rsidR="00353202" w:rsidRPr="00D058FC" w:rsidRDefault="00353202" w:rsidP="00353202">
      <w:pPr>
        <w:pStyle w:val="Rubrik3"/>
        <w:rPr>
          <w:rFonts w:ascii="Times New Roman" w:hAnsi="Times New Roman" w:cs="Times New Roman"/>
          <w:b/>
          <w:color w:val="auto"/>
          <w:sz w:val="22"/>
          <w:szCs w:val="22"/>
          <w:u w:val="single"/>
        </w:rPr>
      </w:pPr>
      <w:bookmarkStart w:id="813" w:name="_Toc468028397"/>
      <w:r w:rsidRPr="00D058FC">
        <w:rPr>
          <w:rFonts w:ascii="Times New Roman" w:hAnsi="Times New Roman" w:cs="Times New Roman"/>
          <w:b/>
          <w:color w:val="auto"/>
          <w:sz w:val="22"/>
          <w:szCs w:val="22"/>
          <w:u w:val="single"/>
        </w:rPr>
        <w:t>Källor och litteraturförteckning</w:t>
      </w:r>
      <w:bookmarkEnd w:id="813"/>
    </w:p>
    <w:p w:rsidR="008A3C8A" w:rsidRPr="00D058FC" w:rsidRDefault="008A3C8A" w:rsidP="008B17E0">
      <w:pPr>
        <w:spacing w:before="240" w:after="0" w:line="276" w:lineRule="auto"/>
        <w:rPr>
          <w:rFonts w:ascii="Times New Roman" w:hAnsi="Times New Roman" w:cs="Times New Roman"/>
          <w:u w:val="single"/>
        </w:rPr>
      </w:pPr>
      <w:r w:rsidRPr="00D058FC">
        <w:rPr>
          <w:rFonts w:ascii="Times New Roman" w:hAnsi="Times New Roman" w:cs="Times New Roman"/>
          <w:u w:val="single"/>
        </w:rPr>
        <w:t>Otryckt material</w:t>
      </w:r>
    </w:p>
    <w:p w:rsidR="008A3C8A" w:rsidRPr="00B631FB" w:rsidRDefault="008A3C8A" w:rsidP="008B17E0">
      <w:pPr>
        <w:spacing w:after="0" w:line="276" w:lineRule="auto"/>
        <w:rPr>
          <w:rFonts w:ascii="Times New Roman" w:hAnsi="Times New Roman" w:cs="Times New Roman"/>
          <w:sz w:val="20"/>
          <w:szCs w:val="20"/>
        </w:rPr>
      </w:pPr>
      <w:r w:rsidRPr="00B631FB">
        <w:rPr>
          <w:rFonts w:ascii="Times New Roman" w:hAnsi="Times New Roman" w:cs="Times New Roman"/>
          <w:i/>
          <w:sz w:val="20"/>
          <w:szCs w:val="20"/>
        </w:rPr>
        <w:t>Sockenstämmoprotokoll</w:t>
      </w:r>
      <w:r w:rsidR="00B631FB" w:rsidRPr="00B631FB">
        <w:rPr>
          <w:rFonts w:ascii="Times New Roman" w:hAnsi="Times New Roman" w:cs="Times New Roman"/>
          <w:i/>
          <w:sz w:val="20"/>
          <w:szCs w:val="20"/>
        </w:rPr>
        <w:t xml:space="preserve"> för Hammarö socken</w:t>
      </w:r>
      <w:r w:rsidR="00B631FB">
        <w:rPr>
          <w:rFonts w:ascii="Times New Roman" w:hAnsi="Times New Roman" w:cs="Times New Roman"/>
          <w:sz w:val="20"/>
          <w:szCs w:val="20"/>
        </w:rPr>
        <w:t xml:space="preserve">: Värmlandsarkiv. Arkivbildare: </w:t>
      </w:r>
      <w:r w:rsidR="00B631FB" w:rsidRPr="00B631FB">
        <w:rPr>
          <w:rFonts w:ascii="Times New Roman" w:hAnsi="Times New Roman" w:cs="Times New Roman"/>
          <w:color w:val="000000"/>
          <w:sz w:val="20"/>
          <w:szCs w:val="20"/>
        </w:rPr>
        <w:t>Hammarö kyrkoarkiv KI: I</w:t>
      </w:r>
      <w:r w:rsidR="00B631FB" w:rsidRPr="00B631FB">
        <w:rPr>
          <w:rFonts w:ascii="Times New Roman" w:hAnsi="Times New Roman" w:cs="Times New Roman"/>
          <w:sz w:val="20"/>
          <w:szCs w:val="20"/>
        </w:rPr>
        <w:t>.</w:t>
      </w:r>
    </w:p>
    <w:p w:rsidR="00A36725" w:rsidRDefault="008A3C8A" w:rsidP="008A3C8A">
      <w:pPr>
        <w:pStyle w:val="Fotnotstext"/>
        <w:rPr>
          <w:rFonts w:ascii="Calibri" w:hAnsi="Calibri" w:cs="Calibri"/>
          <w:bCs/>
          <w:shd w:val="clear" w:color="auto" w:fill="FFFFFF"/>
        </w:rPr>
      </w:pPr>
      <w:r w:rsidRPr="00B631FB">
        <w:rPr>
          <w:i/>
        </w:rPr>
        <w:t>Mantalslängder</w:t>
      </w:r>
      <w:r w:rsidR="00B631FB">
        <w:rPr>
          <w:i/>
        </w:rPr>
        <w:t>:</w:t>
      </w:r>
      <w:r>
        <w:t xml:space="preserve"> Hammarö 1642–1820; </w:t>
      </w:r>
      <w:hyperlink r:id="rId15" w:history="1"/>
      <w:r w:rsidRPr="008A3C8A">
        <w:t xml:space="preserve"> </w:t>
      </w:r>
      <w:r w:rsidR="00B631FB">
        <w:rPr>
          <w:rFonts w:ascii="Calibri" w:hAnsi="Calibri" w:cs="Calibri"/>
          <w:bCs/>
          <w:shd w:val="clear" w:color="auto" w:fill="FFFFFF"/>
        </w:rPr>
        <w:t xml:space="preserve">Länsstyrelsen i Örebro län, </w:t>
      </w:r>
      <w:r w:rsidRPr="008A3C8A">
        <w:rPr>
          <w:rFonts w:ascii="Calibri" w:hAnsi="Calibri" w:cs="Calibri"/>
          <w:bCs/>
          <w:shd w:val="clear" w:color="auto" w:fill="FFFFFF"/>
        </w:rPr>
        <w:t>Landskontoret 1624–1900 EIII:2</w:t>
      </w:r>
      <w:r>
        <w:rPr>
          <w:rFonts w:ascii="Calibri" w:hAnsi="Calibri" w:cs="Calibri"/>
          <w:bCs/>
          <w:shd w:val="clear" w:color="auto" w:fill="FFFFFF"/>
        </w:rPr>
        <w:t>.</w:t>
      </w:r>
      <w:r w:rsidRPr="008A3C8A">
        <w:rPr>
          <w:rFonts w:ascii="Calibri" w:hAnsi="Calibri" w:cs="Calibri"/>
          <w:bCs/>
          <w:shd w:val="clear" w:color="auto" w:fill="FFFFFF"/>
        </w:rPr>
        <w:t> </w:t>
      </w:r>
    </w:p>
    <w:p w:rsidR="008A3C8A" w:rsidRPr="008A3C8A" w:rsidRDefault="00A36725" w:rsidP="008A3C8A">
      <w:pPr>
        <w:pStyle w:val="Fotnotstext"/>
      </w:pPr>
      <w:r>
        <w:rPr>
          <w:rFonts w:ascii="Calibri" w:hAnsi="Calibri" w:cs="Calibri"/>
          <w:bCs/>
          <w:shd w:val="clear" w:color="auto" w:fill="FFFFFF"/>
        </w:rPr>
        <w:t>Släktforskning: Hammarén,</w:t>
      </w:r>
      <w:r w:rsidRPr="00A36725">
        <w:rPr>
          <w:rFonts w:ascii="Calibri" w:hAnsi="Calibri" w:cs="Calibri"/>
          <w:bCs/>
          <w:shd w:val="clear" w:color="auto" w:fill="FFFFFF"/>
        </w:rPr>
        <w:t xml:space="preserve"> </w:t>
      </w:r>
      <w:r>
        <w:rPr>
          <w:rFonts w:ascii="Calibri" w:hAnsi="Calibri" w:cs="Calibri"/>
          <w:bCs/>
          <w:shd w:val="clear" w:color="auto" w:fill="FFFFFF"/>
        </w:rPr>
        <w:t>Lars</w:t>
      </w:r>
      <w:r w:rsidRPr="00A36725">
        <w:rPr>
          <w:rFonts w:ascii="Calibri" w:hAnsi="Calibri" w:cs="Calibri"/>
          <w:bCs/>
          <w:i/>
          <w:shd w:val="clear" w:color="auto" w:fill="FFFFFF"/>
        </w:rPr>
        <w:t xml:space="preserve">: Catharina </w:t>
      </w:r>
      <w:proofErr w:type="spellStart"/>
      <w:r w:rsidRPr="00A36725">
        <w:rPr>
          <w:rFonts w:ascii="Calibri" w:hAnsi="Calibri" w:cs="Calibri"/>
          <w:bCs/>
          <w:i/>
          <w:shd w:val="clear" w:color="auto" w:fill="FFFFFF"/>
        </w:rPr>
        <w:t>Persdotters</w:t>
      </w:r>
      <w:proofErr w:type="spellEnd"/>
      <w:r w:rsidRPr="00A36725">
        <w:rPr>
          <w:rFonts w:ascii="Calibri" w:hAnsi="Calibri" w:cs="Calibri"/>
          <w:bCs/>
          <w:i/>
          <w:shd w:val="clear" w:color="auto" w:fill="FFFFFF"/>
        </w:rPr>
        <w:t xml:space="preserve"> ättlingar</w:t>
      </w:r>
      <w:r>
        <w:rPr>
          <w:rFonts w:ascii="Calibri" w:hAnsi="Calibri" w:cs="Calibri"/>
          <w:bCs/>
          <w:shd w:val="clear" w:color="auto" w:fill="FFFFFF"/>
        </w:rPr>
        <w:t>.</w:t>
      </w:r>
      <w:r w:rsidR="00353202">
        <w:rPr>
          <w:rFonts w:ascii="Calibri" w:hAnsi="Calibri" w:cs="Calibri"/>
          <w:bCs/>
          <w:shd w:val="clear" w:color="auto" w:fill="FFFFFF"/>
        </w:rPr>
        <w:br/>
      </w:r>
    </w:p>
    <w:p w:rsidR="008A3C8A" w:rsidRPr="00D058FC" w:rsidRDefault="00353202" w:rsidP="008B17E0">
      <w:pPr>
        <w:spacing w:after="0" w:line="276" w:lineRule="auto"/>
        <w:rPr>
          <w:rFonts w:ascii="Times New Roman" w:hAnsi="Times New Roman" w:cs="Times New Roman"/>
          <w:u w:val="single"/>
        </w:rPr>
      </w:pPr>
      <w:r w:rsidRPr="00D058FC">
        <w:rPr>
          <w:rFonts w:ascii="Times New Roman" w:hAnsi="Times New Roman" w:cs="Times New Roman"/>
          <w:u w:val="single"/>
        </w:rPr>
        <w:t>Litteratur</w:t>
      </w:r>
    </w:p>
    <w:p w:rsidR="00D22C8F" w:rsidRDefault="00D22C8F" w:rsidP="009F30AE">
      <w:pPr>
        <w:spacing w:after="0" w:line="240" w:lineRule="auto"/>
        <w:rPr>
          <w:rFonts w:ascii="Times New Roman" w:hAnsi="Times New Roman" w:cs="Times New Roman"/>
          <w:bCs/>
          <w:sz w:val="20"/>
          <w:szCs w:val="20"/>
        </w:rPr>
      </w:pPr>
      <w:r>
        <w:rPr>
          <w:rFonts w:ascii="Times New Roman" w:hAnsi="Times New Roman" w:cs="Times New Roman"/>
          <w:bCs/>
          <w:sz w:val="20"/>
          <w:szCs w:val="20"/>
        </w:rPr>
        <w:t>Ahrne, Göran &amp; Svensson, Peter, Handbok i kvalitativa metoder, (Liber 2015).</w:t>
      </w:r>
    </w:p>
    <w:p w:rsidR="00B61B23" w:rsidRDefault="00B61B23" w:rsidP="009F30AE">
      <w:pPr>
        <w:spacing w:after="0" w:line="240" w:lineRule="auto"/>
        <w:rPr>
          <w:rFonts w:ascii="Times New Roman" w:hAnsi="Times New Roman" w:cs="Times New Roman"/>
          <w:bCs/>
          <w:sz w:val="20"/>
          <w:szCs w:val="20"/>
        </w:rPr>
      </w:pPr>
      <w:proofErr w:type="spellStart"/>
      <w:r w:rsidRPr="00160AE1">
        <w:rPr>
          <w:rFonts w:ascii="Times New Roman" w:hAnsi="Times New Roman" w:cs="Times New Roman"/>
          <w:bCs/>
          <w:sz w:val="20"/>
          <w:szCs w:val="20"/>
        </w:rPr>
        <w:t>Ankarkloo</w:t>
      </w:r>
      <w:proofErr w:type="spellEnd"/>
      <w:r w:rsidRPr="00160AE1">
        <w:rPr>
          <w:rFonts w:ascii="Times New Roman" w:hAnsi="Times New Roman" w:cs="Times New Roman"/>
          <w:bCs/>
          <w:sz w:val="20"/>
          <w:szCs w:val="20"/>
        </w:rPr>
        <w:t xml:space="preserve">, Bengt, </w:t>
      </w:r>
      <w:r w:rsidRPr="00160AE1">
        <w:rPr>
          <w:rFonts w:ascii="Times New Roman" w:hAnsi="Times New Roman" w:cs="Times New Roman"/>
          <w:bCs/>
          <w:i/>
          <w:color w:val="000000"/>
          <w:sz w:val="20"/>
          <w:szCs w:val="20"/>
        </w:rPr>
        <w:t>Satans</w:t>
      </w:r>
      <w:r w:rsidRPr="00160AE1">
        <w:rPr>
          <w:rFonts w:ascii="Times New Roman" w:hAnsi="Times New Roman" w:cs="Times New Roman"/>
          <w:bCs/>
          <w:i/>
          <w:sz w:val="20"/>
          <w:szCs w:val="20"/>
        </w:rPr>
        <w:t xml:space="preserve"> raseri: en sannfärdig berättelse om det stora </w:t>
      </w:r>
      <w:proofErr w:type="spellStart"/>
      <w:r w:rsidRPr="00160AE1">
        <w:rPr>
          <w:rFonts w:ascii="Times New Roman" w:hAnsi="Times New Roman" w:cs="Times New Roman"/>
          <w:bCs/>
          <w:i/>
          <w:sz w:val="20"/>
          <w:szCs w:val="20"/>
        </w:rPr>
        <w:t>häxoväsendet</w:t>
      </w:r>
      <w:proofErr w:type="spellEnd"/>
      <w:r w:rsidRPr="00160AE1">
        <w:rPr>
          <w:rFonts w:ascii="Times New Roman" w:hAnsi="Times New Roman" w:cs="Times New Roman"/>
          <w:bCs/>
          <w:i/>
          <w:sz w:val="20"/>
          <w:szCs w:val="20"/>
        </w:rPr>
        <w:t xml:space="preserve"> i Sverige och omgivande länder</w:t>
      </w:r>
      <w:r w:rsidRPr="00160AE1">
        <w:rPr>
          <w:rFonts w:ascii="Times New Roman" w:hAnsi="Times New Roman" w:cs="Times New Roman"/>
          <w:bCs/>
          <w:sz w:val="20"/>
          <w:szCs w:val="20"/>
        </w:rPr>
        <w:t xml:space="preserve"> (Stockholm 2007).</w:t>
      </w:r>
    </w:p>
    <w:p w:rsidR="00160AE1" w:rsidRDefault="00160AE1" w:rsidP="009F30A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Aronsson, Peter, </w:t>
      </w:r>
      <w:r w:rsidRPr="00160AE1">
        <w:rPr>
          <w:rFonts w:ascii="Times New Roman" w:hAnsi="Times New Roman" w:cs="Times New Roman"/>
          <w:bCs/>
          <w:i/>
          <w:sz w:val="20"/>
          <w:szCs w:val="20"/>
        </w:rPr>
        <w:t>Bönder gör politik</w:t>
      </w:r>
      <w:r w:rsidR="00F60A8E">
        <w:rPr>
          <w:rFonts w:ascii="Times New Roman" w:hAnsi="Times New Roman" w:cs="Times New Roman"/>
          <w:bCs/>
          <w:i/>
          <w:sz w:val="20"/>
          <w:szCs w:val="20"/>
        </w:rPr>
        <w:t>. Det lokala självstyret som en social arena</w:t>
      </w:r>
      <w:r w:rsidR="00F60A8E">
        <w:rPr>
          <w:rFonts w:ascii="Times New Roman" w:hAnsi="Times New Roman" w:cs="Times New Roman"/>
          <w:bCs/>
          <w:sz w:val="20"/>
          <w:szCs w:val="20"/>
        </w:rPr>
        <w:t xml:space="preserve"> </w:t>
      </w:r>
      <w:r w:rsidR="00F60A8E" w:rsidRPr="00F60A8E">
        <w:rPr>
          <w:rFonts w:ascii="Times New Roman" w:hAnsi="Times New Roman" w:cs="Times New Roman"/>
          <w:bCs/>
          <w:i/>
          <w:sz w:val="20"/>
          <w:szCs w:val="20"/>
        </w:rPr>
        <w:t xml:space="preserve">i tre </w:t>
      </w:r>
      <w:r w:rsidR="00F60A8E" w:rsidRPr="00ED652D">
        <w:rPr>
          <w:rFonts w:ascii="Times New Roman" w:hAnsi="Times New Roman" w:cs="Times New Roman"/>
          <w:bCs/>
          <w:i/>
          <w:sz w:val="20"/>
          <w:szCs w:val="20"/>
        </w:rPr>
        <w:t xml:space="preserve">smålandssocknar, 1680–1850 </w:t>
      </w:r>
      <w:r w:rsidR="00F60A8E" w:rsidRPr="00ED652D">
        <w:rPr>
          <w:rFonts w:ascii="Times New Roman" w:hAnsi="Times New Roman" w:cs="Times New Roman"/>
          <w:bCs/>
          <w:i/>
          <w:sz w:val="20"/>
          <w:szCs w:val="20"/>
        </w:rPr>
        <w:br/>
        <w:t xml:space="preserve">     </w:t>
      </w:r>
      <w:r w:rsidR="002B75AD" w:rsidRPr="00ED652D">
        <w:rPr>
          <w:rFonts w:ascii="Times New Roman" w:hAnsi="Times New Roman" w:cs="Times New Roman"/>
          <w:bCs/>
          <w:i/>
          <w:sz w:val="20"/>
          <w:szCs w:val="20"/>
        </w:rPr>
        <w:t xml:space="preserve"> </w:t>
      </w:r>
      <w:r w:rsidR="00F60A8E" w:rsidRPr="00ED652D">
        <w:rPr>
          <w:rFonts w:ascii="Times New Roman" w:hAnsi="Times New Roman" w:cs="Times New Roman"/>
          <w:bCs/>
          <w:i/>
          <w:sz w:val="20"/>
          <w:szCs w:val="20"/>
        </w:rPr>
        <w:t xml:space="preserve">   </w:t>
      </w:r>
      <w:r w:rsidRPr="00ED652D">
        <w:rPr>
          <w:rFonts w:ascii="Times New Roman" w:hAnsi="Times New Roman" w:cs="Times New Roman"/>
          <w:bCs/>
          <w:i/>
          <w:sz w:val="20"/>
          <w:szCs w:val="20"/>
        </w:rPr>
        <w:t>(</w:t>
      </w:r>
      <w:r w:rsidR="00F60A8E" w:rsidRPr="00ED652D">
        <w:rPr>
          <w:rFonts w:ascii="Times New Roman" w:hAnsi="Times New Roman" w:cs="Times New Roman"/>
          <w:bCs/>
          <w:i/>
          <w:sz w:val="20"/>
          <w:szCs w:val="20"/>
        </w:rPr>
        <w:t>Lund</w:t>
      </w:r>
      <w:r w:rsidRPr="00ED652D">
        <w:rPr>
          <w:rFonts w:ascii="Times New Roman" w:hAnsi="Times New Roman" w:cs="Times New Roman"/>
          <w:bCs/>
          <w:i/>
          <w:sz w:val="20"/>
          <w:szCs w:val="20"/>
        </w:rPr>
        <w:t>1992)</w:t>
      </w:r>
      <w:r w:rsidR="00F60A8E" w:rsidRPr="00ED652D">
        <w:rPr>
          <w:rFonts w:ascii="Times New Roman" w:hAnsi="Times New Roman" w:cs="Times New Roman"/>
          <w:bCs/>
          <w:i/>
          <w:sz w:val="20"/>
          <w:szCs w:val="20"/>
        </w:rPr>
        <w:t>.</w:t>
      </w:r>
      <w:r w:rsidR="006A670F" w:rsidRPr="00ED652D">
        <w:rPr>
          <w:rFonts w:ascii="Times New Roman" w:hAnsi="Times New Roman" w:cs="Times New Roman"/>
          <w:bCs/>
          <w:i/>
          <w:sz w:val="20"/>
          <w:szCs w:val="20"/>
        </w:rPr>
        <w:br/>
      </w:r>
      <w:r w:rsidR="006A670F">
        <w:rPr>
          <w:rFonts w:ascii="Times New Roman" w:hAnsi="Times New Roman" w:cs="Times New Roman"/>
          <w:bCs/>
          <w:sz w:val="20"/>
          <w:szCs w:val="20"/>
        </w:rPr>
        <w:t xml:space="preserve">Bergström, Carin, </w:t>
      </w:r>
      <w:r w:rsidR="006A670F" w:rsidRPr="006A670F">
        <w:rPr>
          <w:rFonts w:ascii="Times New Roman" w:hAnsi="Times New Roman" w:cs="Times New Roman"/>
          <w:bCs/>
          <w:i/>
          <w:sz w:val="20"/>
          <w:szCs w:val="20"/>
        </w:rPr>
        <w:t>Lantprästen</w:t>
      </w:r>
      <w:r w:rsidR="006A670F">
        <w:rPr>
          <w:rFonts w:ascii="Times New Roman" w:hAnsi="Times New Roman" w:cs="Times New Roman"/>
          <w:bCs/>
          <w:sz w:val="20"/>
          <w:szCs w:val="20"/>
        </w:rPr>
        <w:t xml:space="preserve"> (1991)</w:t>
      </w:r>
    </w:p>
    <w:p w:rsidR="00D058FC" w:rsidRDefault="00D22C8F" w:rsidP="00D058FC">
      <w:pPr>
        <w:spacing w:after="0" w:line="240" w:lineRule="auto"/>
        <w:rPr>
          <w:rFonts w:ascii="Times New Roman" w:hAnsi="Times New Roman" w:cs="Times New Roman"/>
          <w:bCs/>
          <w:sz w:val="20"/>
          <w:szCs w:val="20"/>
        </w:rPr>
      </w:pPr>
      <w:r w:rsidRPr="00D22C8F">
        <w:rPr>
          <w:rFonts w:ascii="Times New Roman" w:hAnsi="Times New Roman" w:cs="Times New Roman"/>
          <w:sz w:val="20"/>
          <w:szCs w:val="20"/>
        </w:rPr>
        <w:t xml:space="preserve">Bergström, Göran &amp; </w:t>
      </w:r>
      <w:proofErr w:type="spellStart"/>
      <w:r w:rsidRPr="00D22C8F">
        <w:rPr>
          <w:rFonts w:ascii="Times New Roman" w:hAnsi="Times New Roman" w:cs="Times New Roman"/>
          <w:sz w:val="20"/>
          <w:szCs w:val="20"/>
        </w:rPr>
        <w:t>Boreus</w:t>
      </w:r>
      <w:proofErr w:type="spellEnd"/>
      <w:r w:rsidRPr="00D22C8F">
        <w:rPr>
          <w:rFonts w:ascii="Times New Roman" w:hAnsi="Times New Roman" w:cs="Times New Roman"/>
          <w:sz w:val="20"/>
          <w:szCs w:val="20"/>
        </w:rPr>
        <w:t xml:space="preserve">, Kristina, Textens mening och makt. Metodbok i samhällsvetenskaplig text och </w:t>
      </w:r>
      <w:r w:rsidR="00D058FC">
        <w:rPr>
          <w:rFonts w:ascii="Times New Roman" w:hAnsi="Times New Roman" w:cs="Times New Roman"/>
          <w:sz w:val="20"/>
          <w:szCs w:val="20"/>
        </w:rPr>
        <w:t xml:space="preserve">  </w:t>
      </w:r>
      <w:r w:rsidR="00D058FC">
        <w:rPr>
          <w:rFonts w:ascii="Times New Roman" w:hAnsi="Times New Roman" w:cs="Times New Roman"/>
          <w:sz w:val="20"/>
          <w:szCs w:val="20"/>
        </w:rPr>
        <w:br/>
        <w:t xml:space="preserve">         </w:t>
      </w:r>
      <w:r w:rsidRPr="00D22C8F">
        <w:rPr>
          <w:rFonts w:ascii="Times New Roman" w:hAnsi="Times New Roman" w:cs="Times New Roman"/>
          <w:sz w:val="20"/>
          <w:szCs w:val="20"/>
        </w:rPr>
        <w:t>diskursanalys (Studentlitteratur 2012).</w:t>
      </w:r>
    </w:p>
    <w:p w:rsidR="00154044" w:rsidRDefault="00D058FC" w:rsidP="00D058FC">
      <w:pPr>
        <w:spacing w:after="0" w:line="240" w:lineRule="auto"/>
        <w:rPr>
          <w:rFonts w:ascii="Times New Roman" w:hAnsi="Times New Roman" w:cs="Times New Roman"/>
          <w:bCs/>
          <w:sz w:val="20"/>
          <w:szCs w:val="20"/>
        </w:rPr>
      </w:pPr>
      <w:proofErr w:type="spellStart"/>
      <w:r w:rsidRPr="00D058FC">
        <w:rPr>
          <w:rFonts w:ascii="Times New Roman" w:hAnsi="Times New Roman" w:cs="Times New Roman"/>
          <w:i/>
          <w:color w:val="444444"/>
          <w:sz w:val="20"/>
          <w:szCs w:val="20"/>
        </w:rPr>
        <w:t>Resistance</w:t>
      </w:r>
      <w:proofErr w:type="spellEnd"/>
      <w:r w:rsidRPr="00D058FC">
        <w:rPr>
          <w:rFonts w:ascii="Times New Roman" w:hAnsi="Times New Roman" w:cs="Times New Roman"/>
          <w:i/>
          <w:color w:val="444444"/>
          <w:sz w:val="20"/>
          <w:szCs w:val="20"/>
        </w:rPr>
        <w:t xml:space="preserve">, representation and </w:t>
      </w:r>
      <w:proofErr w:type="spellStart"/>
      <w:r w:rsidRPr="00D058FC">
        <w:rPr>
          <w:rFonts w:ascii="Times New Roman" w:hAnsi="Times New Roman" w:cs="Times New Roman"/>
          <w:i/>
          <w:color w:val="444444"/>
          <w:sz w:val="20"/>
          <w:szCs w:val="20"/>
        </w:rPr>
        <w:t>community</w:t>
      </w:r>
      <w:proofErr w:type="spellEnd"/>
      <w:r w:rsidRPr="00D058FC">
        <w:rPr>
          <w:rFonts w:ascii="Times New Roman" w:hAnsi="Times New Roman" w:cs="Times New Roman"/>
          <w:color w:val="444444"/>
          <w:sz w:val="20"/>
          <w:szCs w:val="20"/>
        </w:rPr>
        <w:t xml:space="preserve"> </w:t>
      </w:r>
      <w:r>
        <w:rPr>
          <w:rFonts w:ascii="Times New Roman" w:hAnsi="Times New Roman" w:cs="Times New Roman"/>
          <w:color w:val="444444"/>
          <w:sz w:val="20"/>
          <w:szCs w:val="20"/>
        </w:rPr>
        <w:t xml:space="preserve">Red. Peter </w:t>
      </w:r>
      <w:r w:rsidR="00154044">
        <w:rPr>
          <w:rFonts w:ascii="Times New Roman" w:hAnsi="Times New Roman" w:cs="Times New Roman"/>
          <w:bCs/>
          <w:sz w:val="20"/>
          <w:szCs w:val="20"/>
        </w:rPr>
        <w:t xml:space="preserve">Blickle </w:t>
      </w:r>
      <w:r>
        <w:rPr>
          <w:rFonts w:ascii="Times New Roman" w:hAnsi="Times New Roman" w:cs="Times New Roman"/>
          <w:bCs/>
          <w:sz w:val="20"/>
          <w:szCs w:val="20"/>
        </w:rPr>
        <w:t>(Oxford 1997).</w:t>
      </w:r>
    </w:p>
    <w:p w:rsidR="008818B4" w:rsidRDefault="00A13C65" w:rsidP="009F30A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Börjesson, John, </w:t>
      </w:r>
      <w:r w:rsidRPr="00A13C65">
        <w:rPr>
          <w:rFonts w:ascii="Times New Roman" w:hAnsi="Times New Roman" w:cs="Times New Roman"/>
          <w:bCs/>
          <w:i/>
          <w:sz w:val="20"/>
          <w:szCs w:val="20"/>
        </w:rPr>
        <w:t>Hammarö och Hammaröborna</w:t>
      </w:r>
      <w:r>
        <w:rPr>
          <w:rFonts w:ascii="Times New Roman" w:hAnsi="Times New Roman" w:cs="Times New Roman"/>
          <w:bCs/>
          <w:sz w:val="20"/>
          <w:szCs w:val="20"/>
        </w:rPr>
        <w:t xml:space="preserve"> (1921)</w:t>
      </w:r>
    </w:p>
    <w:p w:rsidR="00A13C65" w:rsidRDefault="008818B4" w:rsidP="009F30A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Cederholm, Mathias, </w:t>
      </w:r>
      <w:r w:rsidRPr="008818B4">
        <w:rPr>
          <w:rFonts w:ascii="Times New Roman" w:hAnsi="Times New Roman" w:cs="Times New Roman"/>
          <w:bCs/>
          <w:i/>
          <w:sz w:val="20"/>
          <w:szCs w:val="20"/>
        </w:rPr>
        <w:t xml:space="preserve">De värjde sin rätt – senmedeltida </w:t>
      </w:r>
      <w:proofErr w:type="spellStart"/>
      <w:r w:rsidRPr="008818B4">
        <w:rPr>
          <w:rFonts w:ascii="Times New Roman" w:hAnsi="Times New Roman" w:cs="Times New Roman"/>
          <w:bCs/>
          <w:i/>
          <w:sz w:val="20"/>
          <w:szCs w:val="20"/>
        </w:rPr>
        <w:t>bondemotstånd</w:t>
      </w:r>
      <w:proofErr w:type="spellEnd"/>
      <w:r w:rsidRPr="008818B4">
        <w:rPr>
          <w:rFonts w:ascii="Times New Roman" w:hAnsi="Times New Roman" w:cs="Times New Roman"/>
          <w:bCs/>
          <w:i/>
          <w:sz w:val="20"/>
          <w:szCs w:val="20"/>
        </w:rPr>
        <w:t xml:space="preserve"> i Skåne och Småland</w:t>
      </w:r>
      <w:r>
        <w:rPr>
          <w:rFonts w:ascii="Times New Roman" w:hAnsi="Times New Roman" w:cs="Times New Roman"/>
          <w:bCs/>
          <w:sz w:val="20"/>
          <w:szCs w:val="20"/>
        </w:rPr>
        <w:t>,</w:t>
      </w:r>
      <w:r w:rsidR="00850928">
        <w:rPr>
          <w:rFonts w:ascii="Times New Roman" w:hAnsi="Times New Roman" w:cs="Times New Roman"/>
          <w:bCs/>
          <w:sz w:val="20"/>
          <w:szCs w:val="20"/>
        </w:rPr>
        <w:t xml:space="preserve"> (1987).</w:t>
      </w:r>
    </w:p>
    <w:p w:rsidR="00C73FB2" w:rsidRDefault="00C73FB2" w:rsidP="009F30AE">
      <w:pPr>
        <w:spacing w:after="0" w:line="240" w:lineRule="auto"/>
        <w:rPr>
          <w:rFonts w:ascii="Times New Roman" w:hAnsi="Times New Roman" w:cs="Times New Roman"/>
          <w:bCs/>
          <w:sz w:val="20"/>
          <w:szCs w:val="20"/>
        </w:rPr>
      </w:pPr>
      <w:r w:rsidRPr="006F52DC">
        <w:rPr>
          <w:rFonts w:ascii="Times New Roman" w:hAnsi="Times New Roman" w:cs="Times New Roman"/>
          <w:bCs/>
          <w:i/>
          <w:sz w:val="20"/>
          <w:szCs w:val="20"/>
        </w:rPr>
        <w:t>Den svenska socknen</w:t>
      </w:r>
      <w:r>
        <w:rPr>
          <w:rFonts w:ascii="Times New Roman" w:hAnsi="Times New Roman" w:cs="Times New Roman"/>
          <w:bCs/>
          <w:sz w:val="20"/>
          <w:szCs w:val="20"/>
        </w:rPr>
        <w:t xml:space="preserve">, </w:t>
      </w:r>
      <w:r w:rsidR="006F52DC">
        <w:rPr>
          <w:rFonts w:ascii="Times New Roman" w:hAnsi="Times New Roman" w:cs="Times New Roman"/>
          <w:bCs/>
          <w:sz w:val="20"/>
          <w:szCs w:val="20"/>
        </w:rPr>
        <w:t>Riksarkivets årsbok 2016.</w:t>
      </w:r>
    </w:p>
    <w:p w:rsidR="00D16BAA" w:rsidRDefault="00D16BAA" w:rsidP="00D16BAA">
      <w:pPr>
        <w:spacing w:after="0" w:line="276" w:lineRule="auto"/>
        <w:rPr>
          <w:rFonts w:ascii="Times New Roman" w:hAnsi="Times New Roman" w:cs="Times New Roman"/>
          <w:color w:val="444444"/>
          <w:sz w:val="20"/>
          <w:szCs w:val="20"/>
        </w:rPr>
      </w:pPr>
      <w:r w:rsidRPr="00D16BAA">
        <w:rPr>
          <w:rFonts w:ascii="Times New Roman" w:hAnsi="Times New Roman" w:cs="Times New Roman"/>
          <w:color w:val="444444"/>
          <w:sz w:val="20"/>
          <w:szCs w:val="20"/>
        </w:rPr>
        <w:t>Doktor Martin Luthers Lilla katekes, (</w:t>
      </w:r>
      <w:r>
        <w:rPr>
          <w:rFonts w:ascii="Times New Roman" w:hAnsi="Times New Roman" w:cs="Times New Roman"/>
          <w:color w:val="444444"/>
          <w:sz w:val="20"/>
          <w:szCs w:val="20"/>
        </w:rPr>
        <w:t>Uppsala 1991).</w:t>
      </w:r>
    </w:p>
    <w:p w:rsidR="003A53B5" w:rsidRPr="00160AE1" w:rsidRDefault="003A53B5" w:rsidP="00D16BAA">
      <w:pPr>
        <w:spacing w:after="0" w:line="276" w:lineRule="auto"/>
        <w:rPr>
          <w:rFonts w:ascii="Times New Roman" w:hAnsi="Times New Roman" w:cs="Times New Roman"/>
          <w:sz w:val="20"/>
          <w:szCs w:val="20"/>
        </w:rPr>
      </w:pPr>
      <w:r w:rsidRPr="00160AE1">
        <w:rPr>
          <w:rFonts w:ascii="Times New Roman" w:hAnsi="Times New Roman" w:cs="Times New Roman"/>
          <w:sz w:val="20"/>
          <w:szCs w:val="20"/>
        </w:rPr>
        <w:t>Ericson, Lars</w:t>
      </w:r>
      <w:r w:rsidR="003D0361" w:rsidRPr="00160AE1">
        <w:rPr>
          <w:rFonts w:ascii="Times New Roman" w:hAnsi="Times New Roman" w:cs="Times New Roman"/>
          <w:sz w:val="20"/>
          <w:szCs w:val="20"/>
        </w:rPr>
        <w:t>,</w:t>
      </w:r>
      <w:r w:rsidRPr="00160AE1">
        <w:rPr>
          <w:rFonts w:ascii="Times New Roman" w:hAnsi="Times New Roman" w:cs="Times New Roman"/>
          <w:sz w:val="20"/>
          <w:szCs w:val="20"/>
        </w:rPr>
        <w:t xml:space="preserve"> </w:t>
      </w:r>
      <w:r w:rsidRPr="00160AE1">
        <w:rPr>
          <w:rFonts w:ascii="Times New Roman" w:hAnsi="Times New Roman" w:cs="Times New Roman"/>
          <w:i/>
          <w:sz w:val="20"/>
          <w:szCs w:val="20"/>
        </w:rPr>
        <w:t xml:space="preserve">Svenska knektar. Indelta soldater, ryttare och båtsmän i krig och fred </w:t>
      </w:r>
      <w:r w:rsidRPr="00160AE1">
        <w:rPr>
          <w:rFonts w:ascii="Times New Roman" w:hAnsi="Times New Roman" w:cs="Times New Roman"/>
          <w:sz w:val="20"/>
          <w:szCs w:val="20"/>
        </w:rPr>
        <w:t>(Historiska Media 2002)</w:t>
      </w:r>
      <w:r w:rsidR="00B61B23" w:rsidRPr="00160AE1">
        <w:rPr>
          <w:rFonts w:ascii="Times New Roman" w:hAnsi="Times New Roman" w:cs="Times New Roman"/>
          <w:sz w:val="20"/>
          <w:szCs w:val="20"/>
        </w:rPr>
        <w:t>.</w:t>
      </w:r>
    </w:p>
    <w:p w:rsidR="009F30AE" w:rsidRDefault="009F30AE" w:rsidP="003D0361">
      <w:pPr>
        <w:spacing w:after="0" w:line="240" w:lineRule="auto"/>
        <w:rPr>
          <w:rFonts w:ascii="Times New Roman" w:hAnsi="Times New Roman" w:cs="Times New Roman"/>
          <w:sz w:val="20"/>
          <w:szCs w:val="20"/>
        </w:rPr>
      </w:pPr>
      <w:r w:rsidRPr="00160AE1">
        <w:rPr>
          <w:rFonts w:ascii="Times New Roman" w:hAnsi="Times New Roman" w:cs="Times New Roman"/>
          <w:i/>
          <w:sz w:val="20"/>
          <w:szCs w:val="20"/>
        </w:rPr>
        <w:t>Frihetstidens grundlagar</w:t>
      </w:r>
      <w:r w:rsidRPr="00160AE1">
        <w:rPr>
          <w:rFonts w:ascii="Times New Roman" w:hAnsi="Times New Roman" w:cs="Times New Roman"/>
          <w:sz w:val="20"/>
          <w:szCs w:val="20"/>
        </w:rPr>
        <w:t xml:space="preserve"> utgivna av Axel </w:t>
      </w:r>
      <w:proofErr w:type="spellStart"/>
      <w:r w:rsidRPr="00160AE1">
        <w:rPr>
          <w:rFonts w:ascii="Times New Roman" w:hAnsi="Times New Roman" w:cs="Times New Roman"/>
          <w:sz w:val="20"/>
          <w:szCs w:val="20"/>
        </w:rPr>
        <w:t>Bruzewitz</w:t>
      </w:r>
      <w:proofErr w:type="spellEnd"/>
      <w:r w:rsidRPr="00160AE1">
        <w:rPr>
          <w:rFonts w:ascii="Times New Roman" w:hAnsi="Times New Roman" w:cs="Times New Roman"/>
          <w:sz w:val="20"/>
          <w:szCs w:val="20"/>
        </w:rPr>
        <w:t xml:space="preserve"> (Stockholm 1916)</w:t>
      </w:r>
      <w:r w:rsidR="00B61B23" w:rsidRPr="00160AE1">
        <w:rPr>
          <w:rFonts w:ascii="Times New Roman" w:hAnsi="Times New Roman" w:cs="Times New Roman"/>
          <w:sz w:val="20"/>
          <w:szCs w:val="20"/>
        </w:rPr>
        <w:t>.</w:t>
      </w:r>
    </w:p>
    <w:p w:rsidR="00154044" w:rsidRPr="00160AE1" w:rsidRDefault="00154044" w:rsidP="003D0361">
      <w:pPr>
        <w:spacing w:after="0" w:line="240" w:lineRule="auto"/>
        <w:rPr>
          <w:rFonts w:ascii="Times New Roman" w:hAnsi="Times New Roman" w:cs="Times New Roman"/>
          <w:sz w:val="20"/>
          <w:szCs w:val="20"/>
        </w:rPr>
      </w:pPr>
      <w:r>
        <w:rPr>
          <w:rFonts w:ascii="Times New Roman" w:hAnsi="Times New Roman" w:cs="Times New Roman"/>
          <w:sz w:val="20"/>
          <w:szCs w:val="20"/>
        </w:rPr>
        <w:t>Furuhagen, Björn,</w:t>
      </w:r>
      <w:r w:rsidR="006F52DC">
        <w:rPr>
          <w:rFonts w:ascii="Times New Roman" w:hAnsi="Times New Roman" w:cs="Times New Roman"/>
          <w:sz w:val="20"/>
          <w:szCs w:val="20"/>
        </w:rPr>
        <w:t xml:space="preserve"> Berusade bönder och bråkiga båtsmän. Social kontroll vid sockenstämmor och ting under 1700-</w:t>
      </w:r>
      <w:r w:rsidR="006F52DC">
        <w:rPr>
          <w:rFonts w:ascii="Times New Roman" w:hAnsi="Times New Roman" w:cs="Times New Roman"/>
          <w:sz w:val="20"/>
          <w:szCs w:val="20"/>
        </w:rPr>
        <w:br/>
        <w:t xml:space="preserve">         talet (1996).</w:t>
      </w:r>
    </w:p>
    <w:p w:rsidR="003D0361" w:rsidRDefault="003D0361" w:rsidP="003661C9">
      <w:pPr>
        <w:spacing w:after="0" w:line="240" w:lineRule="auto"/>
        <w:rPr>
          <w:rFonts w:ascii="Times New Roman" w:hAnsi="Times New Roman" w:cs="Times New Roman"/>
          <w:sz w:val="20"/>
          <w:szCs w:val="20"/>
        </w:rPr>
      </w:pPr>
      <w:r w:rsidRPr="00160AE1">
        <w:rPr>
          <w:rFonts w:ascii="Times New Roman" w:hAnsi="Times New Roman" w:cs="Times New Roman"/>
          <w:sz w:val="20"/>
          <w:szCs w:val="20"/>
        </w:rPr>
        <w:t>Gustafsson, Harald, Sockenstugans politiska kultur</w:t>
      </w:r>
      <w:r w:rsidR="00426F51">
        <w:rPr>
          <w:rFonts w:ascii="Times New Roman" w:hAnsi="Times New Roman" w:cs="Times New Roman"/>
          <w:sz w:val="20"/>
          <w:szCs w:val="20"/>
        </w:rPr>
        <w:t xml:space="preserve">. </w:t>
      </w:r>
      <w:r w:rsidR="00426F51" w:rsidRPr="00426F51">
        <w:rPr>
          <w:rFonts w:ascii="Times New Roman" w:hAnsi="Times New Roman" w:cs="Times New Roman"/>
          <w:sz w:val="20"/>
          <w:szCs w:val="20"/>
        </w:rPr>
        <w:t>Lokalt självstyre på 1800-talets landsbygd</w:t>
      </w:r>
      <w:r w:rsidRPr="00160AE1">
        <w:rPr>
          <w:rFonts w:ascii="Times New Roman" w:hAnsi="Times New Roman" w:cs="Times New Roman"/>
          <w:sz w:val="20"/>
          <w:szCs w:val="20"/>
        </w:rPr>
        <w:t xml:space="preserve"> (Stads- och </w:t>
      </w:r>
      <w:r w:rsidR="00426F51">
        <w:rPr>
          <w:rFonts w:ascii="Times New Roman" w:hAnsi="Times New Roman" w:cs="Times New Roman"/>
          <w:sz w:val="20"/>
          <w:szCs w:val="20"/>
        </w:rPr>
        <w:br/>
        <w:t xml:space="preserve">          </w:t>
      </w:r>
      <w:r w:rsidRPr="00160AE1">
        <w:rPr>
          <w:rFonts w:ascii="Times New Roman" w:hAnsi="Times New Roman" w:cs="Times New Roman"/>
          <w:sz w:val="20"/>
          <w:szCs w:val="20"/>
        </w:rPr>
        <w:t>kommunhistoriska institutet, 1989)</w:t>
      </w:r>
      <w:r w:rsidR="00B61B23" w:rsidRPr="00160AE1">
        <w:rPr>
          <w:rFonts w:ascii="Times New Roman" w:hAnsi="Times New Roman" w:cs="Times New Roman"/>
          <w:sz w:val="20"/>
          <w:szCs w:val="20"/>
        </w:rPr>
        <w:t>.</w:t>
      </w:r>
      <w:r w:rsidRPr="00160AE1">
        <w:rPr>
          <w:rFonts w:ascii="Times New Roman" w:hAnsi="Times New Roman" w:cs="Times New Roman"/>
          <w:sz w:val="20"/>
          <w:szCs w:val="20"/>
        </w:rPr>
        <w:t xml:space="preserve"> </w:t>
      </w:r>
    </w:p>
    <w:p w:rsidR="00C02BE0" w:rsidRPr="00C02BE0" w:rsidRDefault="00C02BE0" w:rsidP="003661C9">
      <w:pPr>
        <w:spacing w:after="0" w:line="240" w:lineRule="auto"/>
        <w:rPr>
          <w:rFonts w:ascii="Times New Roman" w:hAnsi="Times New Roman" w:cs="Times New Roman"/>
          <w:sz w:val="20"/>
          <w:szCs w:val="20"/>
        </w:rPr>
      </w:pPr>
      <w:r w:rsidRPr="00C02BE0">
        <w:rPr>
          <w:rFonts w:ascii="Times New Roman" w:hAnsi="Times New Roman" w:cs="Times New Roman"/>
          <w:sz w:val="20"/>
          <w:szCs w:val="20"/>
        </w:rPr>
        <w:t xml:space="preserve">Hallerdt, Björn </w:t>
      </w:r>
      <w:r w:rsidRPr="00C02BE0">
        <w:rPr>
          <w:rFonts w:ascii="Times New Roman" w:hAnsi="Times New Roman" w:cs="Times New Roman"/>
          <w:i/>
          <w:sz w:val="20"/>
          <w:szCs w:val="20"/>
        </w:rPr>
        <w:t>Fisket på Hammarön</w:t>
      </w:r>
      <w:r w:rsidRPr="00C02BE0">
        <w:rPr>
          <w:rFonts w:ascii="Times New Roman" w:hAnsi="Times New Roman" w:cs="Times New Roman"/>
          <w:sz w:val="20"/>
          <w:szCs w:val="20"/>
        </w:rPr>
        <w:t xml:space="preserve"> (i Hammarö. En hembygdsbok</w:t>
      </w:r>
      <w:r>
        <w:rPr>
          <w:rFonts w:ascii="Times New Roman" w:hAnsi="Times New Roman" w:cs="Times New Roman"/>
          <w:sz w:val="20"/>
          <w:szCs w:val="20"/>
        </w:rPr>
        <w:t xml:space="preserve"> 1957</w:t>
      </w:r>
      <w:r w:rsidRPr="00C02BE0">
        <w:rPr>
          <w:rFonts w:ascii="Times New Roman" w:hAnsi="Times New Roman" w:cs="Times New Roman"/>
          <w:sz w:val="20"/>
          <w:szCs w:val="20"/>
        </w:rPr>
        <w:t>)</w:t>
      </w:r>
      <w:r>
        <w:rPr>
          <w:rFonts w:ascii="Times New Roman" w:hAnsi="Times New Roman" w:cs="Times New Roman"/>
          <w:sz w:val="20"/>
          <w:szCs w:val="20"/>
        </w:rPr>
        <w:t>.</w:t>
      </w:r>
    </w:p>
    <w:p w:rsidR="005670BE" w:rsidRDefault="005670BE" w:rsidP="003661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Hjord, Bengt, Skurkar </w:t>
      </w:r>
      <w:r w:rsidRPr="005670BE">
        <w:rPr>
          <w:rFonts w:ascii="Times New Roman" w:hAnsi="Times New Roman" w:cs="Times New Roman"/>
          <w:sz w:val="20"/>
          <w:szCs w:val="20"/>
        </w:rPr>
        <w:t>och vanligt folk. Brott och straff i släktforskning</w:t>
      </w:r>
      <w:r>
        <w:rPr>
          <w:rFonts w:ascii="Times New Roman" w:hAnsi="Times New Roman" w:cs="Times New Roman"/>
          <w:sz w:val="20"/>
          <w:szCs w:val="20"/>
        </w:rPr>
        <w:t>en. (u</w:t>
      </w:r>
      <w:r w:rsidRPr="005670BE">
        <w:rPr>
          <w:rFonts w:ascii="Times New Roman" w:hAnsi="Times New Roman" w:cs="Times New Roman"/>
          <w:sz w:val="20"/>
          <w:szCs w:val="20"/>
        </w:rPr>
        <w:t xml:space="preserve">tg. av Sveriges släktforskarförbund. </w:t>
      </w:r>
      <w:r>
        <w:rPr>
          <w:rFonts w:ascii="Times New Roman" w:hAnsi="Times New Roman" w:cs="Times New Roman"/>
          <w:sz w:val="20"/>
          <w:szCs w:val="20"/>
        </w:rPr>
        <w:br/>
        <w:t xml:space="preserve">         </w:t>
      </w:r>
      <w:r w:rsidRPr="005670BE">
        <w:rPr>
          <w:rFonts w:ascii="Times New Roman" w:hAnsi="Times New Roman" w:cs="Times New Roman"/>
          <w:sz w:val="20"/>
          <w:szCs w:val="20"/>
        </w:rPr>
        <w:t>Årsbok 1993</w:t>
      </w:r>
      <w:r>
        <w:rPr>
          <w:rFonts w:ascii="Times New Roman" w:hAnsi="Times New Roman" w:cs="Times New Roman"/>
          <w:sz w:val="20"/>
          <w:szCs w:val="20"/>
        </w:rPr>
        <w:t>)</w:t>
      </w:r>
      <w:r w:rsidRPr="005670BE">
        <w:rPr>
          <w:rFonts w:ascii="Times New Roman" w:hAnsi="Times New Roman" w:cs="Times New Roman"/>
          <w:sz w:val="20"/>
          <w:szCs w:val="20"/>
        </w:rPr>
        <w:t>.</w:t>
      </w:r>
    </w:p>
    <w:p w:rsidR="00FF1966" w:rsidRPr="00FF1966" w:rsidRDefault="00FF1966" w:rsidP="003661C9">
      <w:pPr>
        <w:spacing w:after="0" w:line="240" w:lineRule="auto"/>
        <w:rPr>
          <w:rFonts w:ascii="Times New Roman" w:hAnsi="Times New Roman" w:cs="Times New Roman"/>
          <w:sz w:val="20"/>
          <w:szCs w:val="20"/>
        </w:rPr>
      </w:pPr>
      <w:r w:rsidRPr="00FF1966">
        <w:rPr>
          <w:rFonts w:ascii="Times New Roman" w:hAnsi="Times New Roman" w:cs="Times New Roman"/>
          <w:sz w:val="20"/>
          <w:szCs w:val="20"/>
        </w:rPr>
        <w:t>Isacsson</w:t>
      </w:r>
      <w:r>
        <w:rPr>
          <w:rFonts w:ascii="Times New Roman" w:hAnsi="Times New Roman" w:cs="Times New Roman"/>
          <w:sz w:val="20"/>
          <w:szCs w:val="20"/>
        </w:rPr>
        <w:t xml:space="preserve">, Maths, </w:t>
      </w:r>
      <w:r w:rsidRPr="00FF1966">
        <w:rPr>
          <w:rFonts w:ascii="Times New Roman" w:hAnsi="Times New Roman" w:cs="Times New Roman"/>
          <w:i/>
          <w:sz w:val="20"/>
          <w:szCs w:val="20"/>
        </w:rPr>
        <w:t>Bönderna var den agrara revolutionens innovatörer</w:t>
      </w:r>
      <w:r w:rsidRPr="00FF1966">
        <w:rPr>
          <w:rFonts w:ascii="Times New Roman" w:hAnsi="Times New Roman" w:cs="Times New Roman"/>
          <w:sz w:val="20"/>
          <w:szCs w:val="20"/>
        </w:rPr>
        <w:t xml:space="preserve"> (Historisk tidskrift 131:1 2011</w:t>
      </w:r>
      <w:r>
        <w:rPr>
          <w:rFonts w:ascii="Times New Roman" w:hAnsi="Times New Roman" w:cs="Times New Roman"/>
          <w:sz w:val="20"/>
          <w:szCs w:val="20"/>
        </w:rPr>
        <w:t>, Internet).</w:t>
      </w:r>
    </w:p>
    <w:p w:rsidR="0087328F" w:rsidRDefault="0087328F" w:rsidP="00275912">
      <w:pPr>
        <w:spacing w:after="0" w:line="240" w:lineRule="auto"/>
        <w:rPr>
          <w:rFonts w:ascii="Times New Roman" w:hAnsi="Times New Roman" w:cs="Times New Roman"/>
          <w:sz w:val="20"/>
          <w:szCs w:val="20"/>
        </w:rPr>
      </w:pPr>
      <w:r w:rsidRPr="00160AE1">
        <w:rPr>
          <w:rFonts w:ascii="Times New Roman" w:hAnsi="Times New Roman" w:cs="Times New Roman"/>
          <w:sz w:val="20"/>
          <w:szCs w:val="20"/>
        </w:rPr>
        <w:t xml:space="preserve">Johansson, K-H, </w:t>
      </w:r>
      <w:r w:rsidRPr="00160AE1">
        <w:rPr>
          <w:rFonts w:ascii="Times New Roman" w:hAnsi="Times New Roman" w:cs="Times New Roman"/>
          <w:i/>
          <w:sz w:val="20"/>
          <w:szCs w:val="20"/>
        </w:rPr>
        <w:t xml:space="preserve">Svensk sockensjälvstyrelse 1686 </w:t>
      </w:r>
      <w:r w:rsidR="00EA04BF">
        <w:rPr>
          <w:rFonts w:ascii="Times New Roman" w:hAnsi="Times New Roman" w:cs="Times New Roman"/>
          <w:i/>
          <w:sz w:val="20"/>
          <w:szCs w:val="20"/>
        </w:rPr>
        <w:t>–</w:t>
      </w:r>
      <w:r w:rsidRPr="00160AE1">
        <w:rPr>
          <w:rFonts w:ascii="Times New Roman" w:hAnsi="Times New Roman" w:cs="Times New Roman"/>
          <w:i/>
          <w:sz w:val="20"/>
          <w:szCs w:val="20"/>
        </w:rPr>
        <w:t xml:space="preserve"> 1862</w:t>
      </w:r>
      <w:r w:rsidR="00EA04BF">
        <w:rPr>
          <w:rFonts w:ascii="Times New Roman" w:hAnsi="Times New Roman" w:cs="Times New Roman"/>
          <w:i/>
          <w:sz w:val="20"/>
          <w:szCs w:val="20"/>
        </w:rPr>
        <w:t>. Studier särskilt med hänsyn till Linköpings stift</w:t>
      </w:r>
      <w:r w:rsidRPr="00160AE1">
        <w:rPr>
          <w:rFonts w:ascii="Times New Roman" w:hAnsi="Times New Roman" w:cs="Times New Roman"/>
          <w:sz w:val="20"/>
          <w:szCs w:val="20"/>
        </w:rPr>
        <w:t xml:space="preserve"> (</w:t>
      </w:r>
      <w:r w:rsidR="00275912">
        <w:rPr>
          <w:rFonts w:ascii="Times New Roman" w:hAnsi="Times New Roman" w:cs="Times New Roman"/>
          <w:sz w:val="20"/>
          <w:szCs w:val="20"/>
        </w:rPr>
        <w:t xml:space="preserve">Lund   </w:t>
      </w:r>
      <w:r w:rsidR="00275912">
        <w:rPr>
          <w:rFonts w:ascii="Times New Roman" w:hAnsi="Times New Roman" w:cs="Times New Roman"/>
          <w:sz w:val="20"/>
          <w:szCs w:val="20"/>
        </w:rPr>
        <w:br/>
        <w:t xml:space="preserve">         </w:t>
      </w:r>
      <w:r w:rsidRPr="00160AE1">
        <w:rPr>
          <w:rFonts w:ascii="Times New Roman" w:hAnsi="Times New Roman" w:cs="Times New Roman"/>
          <w:sz w:val="20"/>
          <w:szCs w:val="20"/>
        </w:rPr>
        <w:t>1937).</w:t>
      </w:r>
    </w:p>
    <w:p w:rsidR="00E32344" w:rsidRDefault="00E32344" w:rsidP="003661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Kjellin, Helge, </w:t>
      </w:r>
      <w:r w:rsidR="00ED652D" w:rsidRPr="00ED652D">
        <w:rPr>
          <w:rFonts w:ascii="Times New Roman" w:hAnsi="Times New Roman" w:cs="Times New Roman"/>
          <w:i/>
          <w:sz w:val="20"/>
          <w:szCs w:val="20"/>
        </w:rPr>
        <w:t>Nya bidrag till Hammarö kyrkors historia</w:t>
      </w:r>
      <w:r w:rsidR="00ED652D">
        <w:rPr>
          <w:rFonts w:ascii="Times New Roman" w:hAnsi="Times New Roman" w:cs="Times New Roman"/>
          <w:sz w:val="20"/>
          <w:szCs w:val="20"/>
        </w:rPr>
        <w:t xml:space="preserve"> (i Hammarö, en hembygdsbok 1957).</w:t>
      </w:r>
    </w:p>
    <w:p w:rsidR="003D42E8" w:rsidRPr="00305F2B" w:rsidRDefault="003D42E8" w:rsidP="00305F2B">
      <w:pPr>
        <w:spacing w:after="0" w:line="276" w:lineRule="auto"/>
        <w:rPr>
          <w:rFonts w:ascii="Times New Roman" w:hAnsi="Times New Roman" w:cs="Times New Roman"/>
          <w:i/>
          <w:color w:val="080808"/>
          <w:sz w:val="20"/>
          <w:szCs w:val="20"/>
        </w:rPr>
      </w:pPr>
      <w:proofErr w:type="spellStart"/>
      <w:r>
        <w:rPr>
          <w:rFonts w:ascii="Times New Roman" w:hAnsi="Times New Roman" w:cs="Times New Roman"/>
          <w:sz w:val="20"/>
          <w:szCs w:val="20"/>
        </w:rPr>
        <w:t>Ku</w:t>
      </w:r>
      <w:r w:rsidR="009858AD">
        <w:rPr>
          <w:rFonts w:ascii="Times New Roman" w:hAnsi="Times New Roman" w:cs="Times New Roman"/>
          <w:sz w:val="20"/>
          <w:szCs w:val="20"/>
        </w:rPr>
        <w:t>ha</w:t>
      </w:r>
      <w:proofErr w:type="spellEnd"/>
      <w:r w:rsidR="009858AD">
        <w:rPr>
          <w:rFonts w:ascii="Times New Roman" w:hAnsi="Times New Roman" w:cs="Times New Roman"/>
          <w:sz w:val="20"/>
          <w:szCs w:val="20"/>
        </w:rPr>
        <w:t xml:space="preserve">, </w:t>
      </w:r>
      <w:proofErr w:type="spellStart"/>
      <w:r w:rsidR="009858AD">
        <w:rPr>
          <w:rFonts w:ascii="Times New Roman" w:hAnsi="Times New Roman" w:cs="Times New Roman"/>
          <w:sz w:val="20"/>
          <w:szCs w:val="20"/>
        </w:rPr>
        <w:t>Miia</w:t>
      </w:r>
      <w:proofErr w:type="spellEnd"/>
      <w:r>
        <w:rPr>
          <w:rFonts w:ascii="Times New Roman" w:hAnsi="Times New Roman" w:cs="Times New Roman"/>
          <w:sz w:val="20"/>
          <w:szCs w:val="20"/>
        </w:rPr>
        <w:t>,</w:t>
      </w:r>
      <w:r w:rsidR="009858AD">
        <w:rPr>
          <w:rFonts w:ascii="Times New Roman" w:hAnsi="Times New Roman" w:cs="Times New Roman"/>
          <w:sz w:val="20"/>
          <w:szCs w:val="20"/>
        </w:rPr>
        <w:t xml:space="preserve"> </w:t>
      </w:r>
      <w:r w:rsidRPr="009858AD">
        <w:rPr>
          <w:rFonts w:ascii="Times New Roman" w:hAnsi="Times New Roman" w:cs="Times New Roman"/>
          <w:i/>
          <w:sz w:val="20"/>
          <w:szCs w:val="20"/>
        </w:rPr>
        <w:t>Rörelse i periferin</w:t>
      </w:r>
      <w:r w:rsidR="009858AD" w:rsidRPr="009858AD">
        <w:rPr>
          <w:rFonts w:ascii="Times New Roman" w:hAnsi="Times New Roman" w:cs="Times New Roman"/>
          <w:i/>
          <w:sz w:val="20"/>
          <w:szCs w:val="20"/>
        </w:rPr>
        <w:t xml:space="preserve">. Kyrkobesöket i 1600-talets </w:t>
      </w:r>
      <w:proofErr w:type="spellStart"/>
      <w:r w:rsidR="009858AD" w:rsidRPr="009858AD">
        <w:rPr>
          <w:rFonts w:ascii="Times New Roman" w:hAnsi="Times New Roman" w:cs="Times New Roman"/>
          <w:i/>
          <w:sz w:val="20"/>
          <w:szCs w:val="20"/>
        </w:rPr>
        <w:t>Savolaks</w:t>
      </w:r>
      <w:proofErr w:type="spellEnd"/>
      <w:r w:rsidR="009858AD">
        <w:rPr>
          <w:rFonts w:ascii="Times New Roman" w:hAnsi="Times New Roman" w:cs="Times New Roman"/>
          <w:sz w:val="20"/>
          <w:szCs w:val="20"/>
        </w:rPr>
        <w:t xml:space="preserve">. I antologin </w:t>
      </w:r>
      <w:r w:rsidR="009858AD" w:rsidRPr="00021EFE">
        <w:rPr>
          <w:rFonts w:ascii="Times New Roman" w:hAnsi="Times New Roman" w:cs="Times New Roman"/>
          <w:i/>
          <w:color w:val="080808"/>
          <w:sz w:val="20"/>
          <w:szCs w:val="20"/>
        </w:rPr>
        <w:t xml:space="preserve">Politiska rum. Kontroll, konflikt och rörelse i det förmoderna Sverige 1300–1850 </w:t>
      </w:r>
      <w:r w:rsidR="009858AD" w:rsidRPr="00021EFE">
        <w:rPr>
          <w:rFonts w:ascii="Times New Roman" w:hAnsi="Times New Roman" w:cs="Times New Roman"/>
          <w:color w:val="080808"/>
          <w:sz w:val="20"/>
          <w:szCs w:val="20"/>
          <w:shd w:val="clear" w:color="auto" w:fill="FFFFFF"/>
        </w:rPr>
        <w:t>Redigerad av Magnus Linnarsson</w:t>
      </w:r>
      <w:r w:rsidR="009858AD">
        <w:rPr>
          <w:rFonts w:ascii="Times New Roman" w:hAnsi="Times New Roman" w:cs="Times New Roman"/>
          <w:color w:val="080808"/>
          <w:sz w:val="20"/>
          <w:szCs w:val="20"/>
          <w:shd w:val="clear" w:color="auto" w:fill="FFFFFF"/>
        </w:rPr>
        <w:t xml:space="preserve"> &amp; </w:t>
      </w:r>
      <w:r w:rsidR="009858AD" w:rsidRPr="00021EFE">
        <w:rPr>
          <w:rFonts w:ascii="Times New Roman" w:hAnsi="Times New Roman" w:cs="Times New Roman"/>
          <w:color w:val="080808"/>
          <w:sz w:val="20"/>
          <w:szCs w:val="20"/>
          <w:shd w:val="clear" w:color="auto" w:fill="FFFFFF"/>
        </w:rPr>
        <w:t>Mats Hallenberg.</w:t>
      </w:r>
    </w:p>
    <w:p w:rsidR="006F52DC" w:rsidRPr="00160AE1" w:rsidRDefault="006F52DC" w:rsidP="003661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Moberg, Ove, </w:t>
      </w:r>
      <w:r w:rsidRPr="006F52DC">
        <w:rPr>
          <w:rFonts w:ascii="Times New Roman" w:hAnsi="Times New Roman" w:cs="Times New Roman"/>
          <w:i/>
          <w:sz w:val="20"/>
          <w:szCs w:val="20"/>
        </w:rPr>
        <w:t>Hammarö historia, en översikt</w:t>
      </w:r>
      <w:r>
        <w:rPr>
          <w:rFonts w:ascii="Times New Roman" w:hAnsi="Times New Roman" w:cs="Times New Roman"/>
          <w:sz w:val="20"/>
          <w:szCs w:val="20"/>
        </w:rPr>
        <w:t>, (i Hammarö, en hembygdsbok 1957)</w:t>
      </w:r>
    </w:p>
    <w:p w:rsidR="003661C9" w:rsidRDefault="003661C9" w:rsidP="003661C9">
      <w:pPr>
        <w:spacing w:after="0" w:line="240" w:lineRule="auto"/>
        <w:rPr>
          <w:rFonts w:ascii="Times New Roman" w:hAnsi="Times New Roman" w:cs="Times New Roman"/>
          <w:sz w:val="20"/>
          <w:szCs w:val="20"/>
        </w:rPr>
      </w:pPr>
      <w:r w:rsidRPr="00160AE1">
        <w:rPr>
          <w:rFonts w:ascii="Times New Roman" w:hAnsi="Times New Roman" w:cs="Times New Roman"/>
          <w:sz w:val="20"/>
          <w:szCs w:val="20"/>
        </w:rPr>
        <w:t xml:space="preserve">Nilsson, Sven A, </w:t>
      </w:r>
      <w:r w:rsidRPr="00160AE1">
        <w:rPr>
          <w:rFonts w:ascii="Times New Roman" w:hAnsi="Times New Roman" w:cs="Times New Roman"/>
          <w:i/>
          <w:sz w:val="20"/>
          <w:szCs w:val="20"/>
        </w:rPr>
        <w:t>De stora krigens tid – Om Sverige som militärstat och bondesamhälle</w:t>
      </w:r>
      <w:r w:rsidRPr="00160AE1">
        <w:rPr>
          <w:rFonts w:ascii="Times New Roman" w:hAnsi="Times New Roman" w:cs="Times New Roman"/>
          <w:sz w:val="20"/>
          <w:szCs w:val="20"/>
        </w:rPr>
        <w:t xml:space="preserve"> (Uppsala 1990)</w:t>
      </w:r>
    </w:p>
    <w:p w:rsidR="00C73FB2" w:rsidRDefault="00C73FB2" w:rsidP="003661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Olausson, Peter, </w:t>
      </w:r>
      <w:r w:rsidR="009A287F" w:rsidRPr="009A287F">
        <w:rPr>
          <w:rFonts w:ascii="Times New Roman" w:hAnsi="Times New Roman" w:cs="Times New Roman"/>
          <w:i/>
          <w:sz w:val="20"/>
          <w:szCs w:val="20"/>
        </w:rPr>
        <w:t>Vägar till värmländsk historia</w:t>
      </w:r>
      <w:r w:rsidR="009A287F">
        <w:rPr>
          <w:rFonts w:ascii="Times New Roman" w:hAnsi="Times New Roman" w:cs="Times New Roman"/>
          <w:sz w:val="20"/>
          <w:szCs w:val="20"/>
        </w:rPr>
        <w:t>, (1999).</w:t>
      </w:r>
    </w:p>
    <w:p w:rsidR="005E03CA" w:rsidRDefault="005E03CA" w:rsidP="003661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Pleijel, Hilding, </w:t>
      </w:r>
      <w:r w:rsidRPr="005E03CA">
        <w:rPr>
          <w:rFonts w:ascii="Times New Roman" w:hAnsi="Times New Roman" w:cs="Times New Roman"/>
          <w:i/>
          <w:sz w:val="20"/>
          <w:szCs w:val="20"/>
        </w:rPr>
        <w:t>Hustavlans värld. Kyrkligt folkliv i äldre tiders Sverige</w:t>
      </w:r>
      <w:r>
        <w:rPr>
          <w:rFonts w:ascii="Times New Roman" w:hAnsi="Times New Roman" w:cs="Times New Roman"/>
          <w:sz w:val="20"/>
          <w:szCs w:val="20"/>
        </w:rPr>
        <w:t xml:space="preserve"> (1970).</w:t>
      </w:r>
    </w:p>
    <w:p w:rsidR="00021EFE" w:rsidRPr="00160AE1" w:rsidRDefault="003661C9" w:rsidP="008B17E0">
      <w:pPr>
        <w:spacing w:line="276" w:lineRule="auto"/>
        <w:rPr>
          <w:rFonts w:ascii="Times New Roman" w:hAnsi="Times New Roman" w:cs="Times New Roman"/>
          <w:sz w:val="20"/>
          <w:szCs w:val="20"/>
        </w:rPr>
      </w:pPr>
      <w:proofErr w:type="spellStart"/>
      <w:r w:rsidRPr="00160AE1">
        <w:rPr>
          <w:rFonts w:ascii="Times New Roman" w:hAnsi="Times New Roman" w:cs="Times New Roman"/>
          <w:sz w:val="20"/>
          <w:szCs w:val="20"/>
        </w:rPr>
        <w:t>Pulma</w:t>
      </w:r>
      <w:proofErr w:type="spellEnd"/>
      <w:r w:rsidR="00526BA1">
        <w:rPr>
          <w:rFonts w:ascii="Times New Roman" w:hAnsi="Times New Roman" w:cs="Times New Roman"/>
          <w:sz w:val="20"/>
          <w:szCs w:val="20"/>
        </w:rPr>
        <w:t>,</w:t>
      </w:r>
      <w:r w:rsidRPr="00160AE1">
        <w:rPr>
          <w:rFonts w:ascii="Times New Roman" w:hAnsi="Times New Roman" w:cs="Times New Roman"/>
          <w:sz w:val="20"/>
          <w:szCs w:val="20"/>
        </w:rPr>
        <w:t xml:space="preserve"> Panu,</w:t>
      </w:r>
      <w:r w:rsidR="006744F9">
        <w:rPr>
          <w:rFonts w:ascii="Times New Roman" w:hAnsi="Times New Roman" w:cs="Times New Roman"/>
          <w:sz w:val="20"/>
          <w:szCs w:val="20"/>
        </w:rPr>
        <w:t xml:space="preserve"> </w:t>
      </w:r>
      <w:r w:rsidR="006744F9" w:rsidRPr="008818B4">
        <w:rPr>
          <w:rFonts w:ascii="Times New Roman" w:hAnsi="Times New Roman" w:cs="Times New Roman"/>
          <w:i/>
          <w:sz w:val="20"/>
          <w:szCs w:val="20"/>
        </w:rPr>
        <w:t>Fattigvård i frihetstidens Finland</w:t>
      </w:r>
      <w:r w:rsidR="006744F9">
        <w:rPr>
          <w:rFonts w:ascii="Times New Roman" w:hAnsi="Times New Roman" w:cs="Times New Roman"/>
          <w:sz w:val="20"/>
          <w:szCs w:val="20"/>
        </w:rPr>
        <w:t xml:space="preserve">, </w:t>
      </w:r>
      <w:r w:rsidR="006744F9" w:rsidRPr="008818B4">
        <w:rPr>
          <w:rFonts w:ascii="Times New Roman" w:hAnsi="Times New Roman" w:cs="Times New Roman"/>
          <w:i/>
          <w:sz w:val="20"/>
          <w:szCs w:val="20"/>
        </w:rPr>
        <w:t>en undersökning om förhålland</w:t>
      </w:r>
      <w:r w:rsidR="005670BE">
        <w:rPr>
          <w:rFonts w:ascii="Times New Roman" w:hAnsi="Times New Roman" w:cs="Times New Roman"/>
          <w:i/>
          <w:sz w:val="20"/>
          <w:szCs w:val="20"/>
        </w:rPr>
        <w:t xml:space="preserve">et mellan centralmakt och   </w:t>
      </w:r>
      <w:r w:rsidR="005670BE">
        <w:rPr>
          <w:rFonts w:ascii="Times New Roman" w:hAnsi="Times New Roman" w:cs="Times New Roman"/>
          <w:i/>
          <w:sz w:val="20"/>
          <w:szCs w:val="20"/>
        </w:rPr>
        <w:br/>
        <w:t xml:space="preserve">   </w:t>
      </w:r>
      <w:r w:rsidR="006744F9" w:rsidRPr="008818B4">
        <w:rPr>
          <w:rFonts w:ascii="Times New Roman" w:hAnsi="Times New Roman" w:cs="Times New Roman"/>
          <w:i/>
          <w:sz w:val="20"/>
          <w:szCs w:val="20"/>
        </w:rPr>
        <w:t xml:space="preserve">  </w:t>
      </w:r>
      <w:r w:rsidR="005670BE">
        <w:rPr>
          <w:rFonts w:ascii="Times New Roman" w:hAnsi="Times New Roman" w:cs="Times New Roman"/>
          <w:i/>
          <w:sz w:val="20"/>
          <w:szCs w:val="20"/>
        </w:rPr>
        <w:t xml:space="preserve"> </w:t>
      </w:r>
      <w:r w:rsidR="006744F9" w:rsidRPr="008818B4">
        <w:rPr>
          <w:rFonts w:ascii="Times New Roman" w:hAnsi="Times New Roman" w:cs="Times New Roman"/>
          <w:i/>
          <w:sz w:val="20"/>
          <w:szCs w:val="20"/>
        </w:rPr>
        <w:t xml:space="preserve">   lokalsamhälle,</w:t>
      </w:r>
      <w:r w:rsidR="006744F9">
        <w:rPr>
          <w:rFonts w:ascii="Times New Roman" w:hAnsi="Times New Roman" w:cs="Times New Roman"/>
          <w:sz w:val="20"/>
          <w:szCs w:val="20"/>
        </w:rPr>
        <w:t xml:space="preserve"> (Helsingfors 1985).</w:t>
      </w:r>
      <w:r w:rsidR="00C73FB2">
        <w:rPr>
          <w:rFonts w:ascii="Times New Roman" w:hAnsi="Times New Roman" w:cs="Times New Roman"/>
          <w:sz w:val="20"/>
          <w:szCs w:val="20"/>
        </w:rPr>
        <w:br/>
      </w:r>
      <w:r w:rsidR="00154044">
        <w:rPr>
          <w:rFonts w:ascii="Times New Roman" w:hAnsi="Times New Roman" w:cs="Times New Roman"/>
          <w:sz w:val="20"/>
          <w:szCs w:val="20"/>
        </w:rPr>
        <w:t>Sandin, Bengt</w:t>
      </w:r>
      <w:r w:rsidR="00154044" w:rsidRPr="006F52DC">
        <w:rPr>
          <w:rFonts w:ascii="Times New Roman" w:hAnsi="Times New Roman" w:cs="Times New Roman"/>
          <w:i/>
          <w:sz w:val="20"/>
          <w:szCs w:val="20"/>
        </w:rPr>
        <w:t>,</w:t>
      </w:r>
      <w:r w:rsidR="006F52DC" w:rsidRPr="006F52DC">
        <w:rPr>
          <w:rFonts w:ascii="Times New Roman" w:hAnsi="Times New Roman" w:cs="Times New Roman"/>
          <w:i/>
          <w:sz w:val="20"/>
          <w:szCs w:val="20"/>
        </w:rPr>
        <w:t xml:space="preserve"> Hemmet, gatan, fabriken eller skolan, Folkundervisning och barnuppfostran i svenska städer 1600-</w:t>
      </w:r>
      <w:r w:rsidR="006F52DC" w:rsidRPr="006F52DC">
        <w:rPr>
          <w:rFonts w:ascii="Times New Roman" w:hAnsi="Times New Roman" w:cs="Times New Roman"/>
          <w:i/>
          <w:sz w:val="20"/>
          <w:szCs w:val="20"/>
        </w:rPr>
        <w:br/>
        <w:t xml:space="preserve">     </w:t>
      </w:r>
      <w:r w:rsidR="005670BE">
        <w:rPr>
          <w:rFonts w:ascii="Times New Roman" w:hAnsi="Times New Roman" w:cs="Times New Roman"/>
          <w:i/>
          <w:sz w:val="20"/>
          <w:szCs w:val="20"/>
        </w:rPr>
        <w:t xml:space="preserve"> </w:t>
      </w:r>
      <w:r w:rsidR="006F52DC" w:rsidRPr="006F52DC">
        <w:rPr>
          <w:rFonts w:ascii="Times New Roman" w:hAnsi="Times New Roman" w:cs="Times New Roman"/>
          <w:i/>
          <w:sz w:val="20"/>
          <w:szCs w:val="20"/>
        </w:rPr>
        <w:t xml:space="preserve">   1850,</w:t>
      </w:r>
      <w:r w:rsidR="006F52DC">
        <w:rPr>
          <w:rFonts w:ascii="Times New Roman" w:hAnsi="Times New Roman" w:cs="Times New Roman"/>
          <w:sz w:val="20"/>
          <w:szCs w:val="20"/>
        </w:rPr>
        <w:t xml:space="preserve"> (1986)</w:t>
      </w:r>
      <w:r w:rsidR="009A287F">
        <w:rPr>
          <w:rFonts w:ascii="Times New Roman" w:hAnsi="Times New Roman" w:cs="Times New Roman"/>
          <w:sz w:val="20"/>
          <w:szCs w:val="20"/>
        </w:rPr>
        <w:br/>
        <w:t xml:space="preserve">Thompsson, E.P. </w:t>
      </w:r>
      <w:r w:rsidR="00154044">
        <w:rPr>
          <w:rFonts w:ascii="Times New Roman" w:hAnsi="Times New Roman" w:cs="Times New Roman"/>
          <w:sz w:val="20"/>
          <w:szCs w:val="20"/>
        </w:rPr>
        <w:t xml:space="preserve"> </w:t>
      </w:r>
      <w:r w:rsidR="00C73FB2">
        <w:rPr>
          <w:rFonts w:ascii="Times New Roman" w:hAnsi="Times New Roman" w:cs="Times New Roman"/>
          <w:sz w:val="20"/>
          <w:szCs w:val="20"/>
        </w:rPr>
        <w:br/>
        <w:t xml:space="preserve">Winberg, </w:t>
      </w:r>
      <w:r w:rsidR="00C73FB2" w:rsidRPr="006F52DC">
        <w:rPr>
          <w:rFonts w:ascii="Times New Roman" w:hAnsi="Times New Roman" w:cs="Times New Roman"/>
          <w:i/>
          <w:sz w:val="20"/>
          <w:szCs w:val="20"/>
        </w:rPr>
        <w:t xml:space="preserve">Christer, </w:t>
      </w:r>
      <w:r w:rsidR="006F52DC" w:rsidRPr="006F52DC">
        <w:rPr>
          <w:rFonts w:ascii="Times New Roman" w:hAnsi="Times New Roman" w:cs="Times New Roman"/>
          <w:i/>
          <w:sz w:val="20"/>
          <w:szCs w:val="20"/>
        </w:rPr>
        <w:t>Grenverket. Studier rörande jord, släktskapssystem och ståndsprivilegier</w:t>
      </w:r>
      <w:r w:rsidR="006F52DC">
        <w:rPr>
          <w:rFonts w:ascii="Times New Roman" w:hAnsi="Times New Roman" w:cs="Times New Roman"/>
          <w:sz w:val="20"/>
          <w:szCs w:val="20"/>
        </w:rPr>
        <w:t>, 1985.</w:t>
      </w:r>
      <w:r w:rsidR="00C73FB2">
        <w:rPr>
          <w:rFonts w:ascii="Times New Roman" w:hAnsi="Times New Roman" w:cs="Times New Roman"/>
          <w:sz w:val="20"/>
          <w:szCs w:val="20"/>
        </w:rPr>
        <w:br/>
      </w:r>
      <w:r w:rsidR="00160AE1">
        <w:rPr>
          <w:rFonts w:ascii="Times New Roman" w:hAnsi="Times New Roman" w:cs="Times New Roman"/>
          <w:sz w:val="20"/>
          <w:szCs w:val="20"/>
        </w:rPr>
        <w:t xml:space="preserve">Österberg, Eva, </w:t>
      </w:r>
      <w:r w:rsidR="006744F9" w:rsidRPr="006744F9">
        <w:rPr>
          <w:rFonts w:ascii="Times New Roman" w:hAnsi="Times New Roman" w:cs="Times New Roman"/>
          <w:i/>
          <w:sz w:val="20"/>
          <w:szCs w:val="20"/>
        </w:rPr>
        <w:t>Den gamla goda tiden</w:t>
      </w:r>
      <w:r w:rsidR="006744F9">
        <w:rPr>
          <w:rFonts w:ascii="Times New Roman" w:hAnsi="Times New Roman" w:cs="Times New Roman"/>
          <w:sz w:val="20"/>
          <w:szCs w:val="20"/>
        </w:rPr>
        <w:t>, (Scandia 1992:1)</w:t>
      </w:r>
      <w:r w:rsidR="00C73FB2">
        <w:rPr>
          <w:rFonts w:ascii="Times New Roman" w:hAnsi="Times New Roman" w:cs="Times New Roman"/>
          <w:sz w:val="20"/>
          <w:szCs w:val="20"/>
        </w:rPr>
        <w:br/>
        <w:t xml:space="preserve">   </w:t>
      </w:r>
      <w:r w:rsidR="008818B4">
        <w:rPr>
          <w:rFonts w:ascii="Times New Roman" w:hAnsi="Times New Roman" w:cs="Times New Roman"/>
          <w:sz w:val="20"/>
          <w:szCs w:val="20"/>
        </w:rPr>
        <w:t xml:space="preserve">     </w:t>
      </w:r>
      <w:r w:rsidR="008818B4" w:rsidRPr="008818B4">
        <w:rPr>
          <w:rFonts w:ascii="Times New Roman" w:hAnsi="Times New Roman" w:cs="Times New Roman"/>
          <w:i/>
          <w:sz w:val="20"/>
          <w:szCs w:val="20"/>
        </w:rPr>
        <w:t>Bönder och centralmakt i det tidigmoderna Sverige. Konflikt – kompromiss – politisk kultur.</w:t>
      </w:r>
      <w:r w:rsidR="008818B4">
        <w:rPr>
          <w:rFonts w:ascii="Times New Roman" w:hAnsi="Times New Roman" w:cs="Times New Roman"/>
          <w:sz w:val="20"/>
          <w:szCs w:val="20"/>
        </w:rPr>
        <w:t xml:space="preserve"> (Scandia 1989:1)</w:t>
      </w:r>
      <w:r w:rsidR="008818B4" w:rsidRPr="008818B4">
        <w:rPr>
          <w:rFonts w:ascii="Times New Roman" w:hAnsi="Times New Roman" w:cs="Times New Roman"/>
          <w:sz w:val="20"/>
          <w:szCs w:val="20"/>
        </w:rPr>
        <w:t xml:space="preserve"> </w:t>
      </w:r>
      <w:r w:rsidR="008818B4">
        <w:rPr>
          <w:rFonts w:ascii="Times New Roman" w:hAnsi="Times New Roman" w:cs="Times New Roman"/>
          <w:sz w:val="20"/>
          <w:szCs w:val="20"/>
        </w:rPr>
        <w:br/>
        <w:t xml:space="preserve">        </w:t>
      </w:r>
      <w:proofErr w:type="spellStart"/>
      <w:r w:rsidR="008818B4" w:rsidRPr="008818B4">
        <w:rPr>
          <w:rFonts w:ascii="Times New Roman" w:hAnsi="Times New Roman" w:cs="Times New Roman"/>
          <w:i/>
          <w:sz w:val="20"/>
          <w:szCs w:val="20"/>
        </w:rPr>
        <w:t>Mentalities</w:t>
      </w:r>
      <w:proofErr w:type="spellEnd"/>
      <w:r w:rsidR="008818B4" w:rsidRPr="008818B4">
        <w:rPr>
          <w:rFonts w:ascii="Times New Roman" w:hAnsi="Times New Roman" w:cs="Times New Roman"/>
          <w:i/>
          <w:sz w:val="20"/>
          <w:szCs w:val="20"/>
        </w:rPr>
        <w:t xml:space="preserve"> and </w:t>
      </w:r>
      <w:proofErr w:type="spellStart"/>
      <w:r w:rsidR="008818B4" w:rsidRPr="008818B4">
        <w:rPr>
          <w:rFonts w:ascii="Times New Roman" w:hAnsi="Times New Roman" w:cs="Times New Roman"/>
          <w:i/>
          <w:sz w:val="20"/>
          <w:szCs w:val="20"/>
        </w:rPr>
        <w:t>other</w:t>
      </w:r>
      <w:proofErr w:type="spellEnd"/>
      <w:r w:rsidR="008818B4" w:rsidRPr="008818B4">
        <w:rPr>
          <w:rFonts w:ascii="Times New Roman" w:hAnsi="Times New Roman" w:cs="Times New Roman"/>
          <w:i/>
          <w:sz w:val="20"/>
          <w:szCs w:val="20"/>
        </w:rPr>
        <w:t xml:space="preserve"> </w:t>
      </w:r>
      <w:proofErr w:type="spellStart"/>
      <w:r w:rsidR="008818B4" w:rsidRPr="008818B4">
        <w:rPr>
          <w:rFonts w:ascii="Times New Roman" w:hAnsi="Times New Roman" w:cs="Times New Roman"/>
          <w:i/>
          <w:sz w:val="20"/>
          <w:szCs w:val="20"/>
        </w:rPr>
        <w:t>Realities</w:t>
      </w:r>
      <w:proofErr w:type="spellEnd"/>
      <w:r w:rsidR="006F52DC">
        <w:rPr>
          <w:rFonts w:ascii="Times New Roman" w:hAnsi="Times New Roman" w:cs="Times New Roman"/>
          <w:sz w:val="20"/>
          <w:szCs w:val="20"/>
        </w:rPr>
        <w:t xml:space="preserve">. </w:t>
      </w:r>
      <w:r w:rsidR="006F52DC" w:rsidRPr="006F52DC">
        <w:rPr>
          <w:rFonts w:ascii="Times New Roman" w:hAnsi="Times New Roman" w:cs="Times New Roman"/>
          <w:i/>
          <w:sz w:val="20"/>
          <w:szCs w:val="20"/>
        </w:rPr>
        <w:t xml:space="preserve">Essays in Medieval and </w:t>
      </w:r>
      <w:proofErr w:type="spellStart"/>
      <w:r w:rsidR="006F52DC" w:rsidRPr="006F52DC">
        <w:rPr>
          <w:rFonts w:ascii="Times New Roman" w:hAnsi="Times New Roman" w:cs="Times New Roman"/>
          <w:i/>
          <w:sz w:val="20"/>
          <w:szCs w:val="20"/>
        </w:rPr>
        <w:t>early</w:t>
      </w:r>
      <w:proofErr w:type="spellEnd"/>
      <w:r w:rsidR="006F52DC" w:rsidRPr="006F52DC">
        <w:rPr>
          <w:rFonts w:ascii="Times New Roman" w:hAnsi="Times New Roman" w:cs="Times New Roman"/>
          <w:i/>
          <w:sz w:val="20"/>
          <w:szCs w:val="20"/>
        </w:rPr>
        <w:t xml:space="preserve"> Modern Scandinavian </w:t>
      </w:r>
      <w:proofErr w:type="spellStart"/>
      <w:r w:rsidR="006F52DC" w:rsidRPr="006F52DC">
        <w:rPr>
          <w:rFonts w:ascii="Times New Roman" w:hAnsi="Times New Roman" w:cs="Times New Roman"/>
          <w:i/>
          <w:sz w:val="20"/>
          <w:szCs w:val="20"/>
        </w:rPr>
        <w:t>History</w:t>
      </w:r>
      <w:proofErr w:type="spellEnd"/>
      <w:r w:rsidR="006F52DC">
        <w:rPr>
          <w:rFonts w:ascii="Times New Roman" w:hAnsi="Times New Roman" w:cs="Times New Roman"/>
          <w:sz w:val="20"/>
          <w:szCs w:val="20"/>
        </w:rPr>
        <w:t xml:space="preserve">, </w:t>
      </w:r>
      <w:r w:rsidR="008818B4">
        <w:rPr>
          <w:rFonts w:ascii="Times New Roman" w:hAnsi="Times New Roman" w:cs="Times New Roman"/>
          <w:sz w:val="20"/>
          <w:szCs w:val="20"/>
        </w:rPr>
        <w:t>1991.</w:t>
      </w:r>
      <w:r w:rsidR="0048113E">
        <w:rPr>
          <w:rFonts w:ascii="Times New Roman" w:hAnsi="Times New Roman" w:cs="Times New Roman"/>
          <w:sz w:val="20"/>
          <w:szCs w:val="20"/>
        </w:rPr>
        <w:br/>
        <w:t xml:space="preserve">        </w:t>
      </w:r>
      <w:r w:rsidR="008818B4" w:rsidRPr="008818B4">
        <w:rPr>
          <w:rFonts w:ascii="Times New Roman" w:hAnsi="Times New Roman" w:cs="Times New Roman"/>
          <w:i/>
          <w:sz w:val="20"/>
          <w:szCs w:val="20"/>
        </w:rPr>
        <w:t>Våld och våldsmentalitet bland bönder. Jämförande perspektiv på 1500- och 1600-talens Sverige.</w:t>
      </w:r>
      <w:r w:rsidR="008818B4">
        <w:rPr>
          <w:rFonts w:ascii="Times New Roman" w:hAnsi="Times New Roman" w:cs="Times New Roman"/>
          <w:sz w:val="20"/>
          <w:szCs w:val="20"/>
        </w:rPr>
        <w:t xml:space="preserve"> (Scandia </w:t>
      </w:r>
      <w:r w:rsidR="008818B4">
        <w:rPr>
          <w:rFonts w:ascii="Times New Roman" w:hAnsi="Times New Roman" w:cs="Times New Roman"/>
          <w:sz w:val="20"/>
          <w:szCs w:val="20"/>
        </w:rPr>
        <w:br/>
        <w:t xml:space="preserve">       </w:t>
      </w:r>
      <w:r w:rsidR="0048113E">
        <w:rPr>
          <w:rFonts w:ascii="Times New Roman" w:hAnsi="Times New Roman" w:cs="Times New Roman"/>
          <w:sz w:val="20"/>
          <w:szCs w:val="20"/>
        </w:rPr>
        <w:t xml:space="preserve"> </w:t>
      </w:r>
      <w:r w:rsidR="008818B4">
        <w:rPr>
          <w:rFonts w:ascii="Times New Roman" w:hAnsi="Times New Roman" w:cs="Times New Roman"/>
          <w:sz w:val="20"/>
          <w:szCs w:val="20"/>
        </w:rPr>
        <w:t>1983:1)</w:t>
      </w:r>
      <w:r w:rsidR="007A205C">
        <w:rPr>
          <w:rFonts w:ascii="Times New Roman" w:hAnsi="Times New Roman" w:cs="Times New Roman"/>
          <w:sz w:val="20"/>
          <w:szCs w:val="20"/>
        </w:rPr>
        <w:t>.</w:t>
      </w:r>
    </w:p>
    <w:sectPr w:rsidR="00021EFE" w:rsidRPr="00160AE1" w:rsidSect="009A4BB9">
      <w:type w:val="continuous"/>
      <w:pgSz w:w="12240" w:h="15840"/>
      <w:pgMar w:top="1418" w:right="14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7D" w:rsidRDefault="00194C7D" w:rsidP="008118C9">
      <w:pPr>
        <w:spacing w:after="0" w:line="240" w:lineRule="auto"/>
      </w:pPr>
      <w:r>
        <w:separator/>
      </w:r>
    </w:p>
  </w:endnote>
  <w:endnote w:type="continuationSeparator" w:id="0">
    <w:p w:rsidR="00194C7D" w:rsidRDefault="00194C7D" w:rsidP="0081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51394"/>
      <w:docPartObj>
        <w:docPartGallery w:val="Page Numbers (Bottom of Page)"/>
        <w:docPartUnique/>
      </w:docPartObj>
    </w:sdtPr>
    <w:sdtContent>
      <w:p w:rsidR="004C561C" w:rsidRDefault="004C561C">
        <w:pPr>
          <w:pStyle w:val="Sidfot"/>
          <w:jc w:val="right"/>
        </w:pPr>
        <w:r>
          <w:fldChar w:fldCharType="begin"/>
        </w:r>
        <w:r>
          <w:instrText>PAGE   \* MERGEFORMAT</w:instrText>
        </w:r>
        <w:r>
          <w:fldChar w:fldCharType="separate"/>
        </w:r>
        <w:r w:rsidR="00752069">
          <w:rPr>
            <w:noProof/>
          </w:rPr>
          <w:t>50</w:t>
        </w:r>
        <w:r>
          <w:fldChar w:fldCharType="end"/>
        </w:r>
      </w:p>
    </w:sdtContent>
  </w:sdt>
  <w:p w:rsidR="004C561C" w:rsidRDefault="004C561C" w:rsidP="00D86CF7">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7D" w:rsidRDefault="00194C7D" w:rsidP="008118C9">
      <w:pPr>
        <w:spacing w:after="0" w:line="240" w:lineRule="auto"/>
      </w:pPr>
      <w:r>
        <w:separator/>
      </w:r>
    </w:p>
  </w:footnote>
  <w:footnote w:type="continuationSeparator" w:id="0">
    <w:p w:rsidR="00194C7D" w:rsidRDefault="00194C7D" w:rsidP="008118C9">
      <w:pPr>
        <w:spacing w:after="0" w:line="240" w:lineRule="auto"/>
      </w:pPr>
      <w:r>
        <w:continuationSeparator/>
      </w:r>
    </w:p>
  </w:footnote>
  <w:footnote w:id="1">
    <w:p w:rsidR="004C561C" w:rsidRPr="00E32A3B" w:rsidRDefault="004C561C" w:rsidP="008636ED">
      <w:pPr>
        <w:pStyle w:val="Fotnotstext"/>
        <w:rPr>
          <w:rFonts w:asciiTheme="majorHAnsi" w:hAnsiTheme="majorHAnsi" w:cstheme="majorHAnsi"/>
        </w:rPr>
      </w:pPr>
      <w:r>
        <w:rPr>
          <w:rStyle w:val="Fotnotsreferens"/>
        </w:rPr>
        <w:footnoteRef/>
      </w:r>
      <w:r>
        <w:t xml:space="preserve"> Se t ex Christer Winberg, </w:t>
      </w:r>
      <w:r w:rsidRPr="008636ED">
        <w:rPr>
          <w:i/>
        </w:rPr>
        <w:t>Grenverket</w:t>
      </w:r>
      <w:r>
        <w:rPr>
          <w:i/>
        </w:rPr>
        <w:t xml:space="preserve">. Studier rörande jord, släktskapssystem och ståndsprivilegier </w:t>
      </w:r>
      <w:r w:rsidRPr="00A478E1">
        <w:t xml:space="preserve">(Institutet för </w:t>
      </w:r>
      <w:r>
        <w:t xml:space="preserve">   </w:t>
      </w:r>
      <w:r>
        <w:br/>
        <w:t xml:space="preserve">  </w:t>
      </w:r>
      <w:r w:rsidRPr="00A478E1">
        <w:t>rättshistorisk forskning, Lund 1985)</w:t>
      </w:r>
      <w:r>
        <w:t>,</w:t>
      </w:r>
      <w:r>
        <w:rPr>
          <w:i/>
        </w:rPr>
        <w:t xml:space="preserve"> </w:t>
      </w:r>
      <w:r>
        <w:t xml:space="preserve">s 5–9. </w:t>
      </w:r>
      <w:r w:rsidRPr="00E32A3B">
        <w:rPr>
          <w:rFonts w:cstheme="minorHAnsi"/>
        </w:rPr>
        <w:t>Landbönderna (krono- och frälsebönder)</w:t>
      </w:r>
      <w:r>
        <w:rPr>
          <w:rFonts w:cstheme="minorHAnsi"/>
        </w:rPr>
        <w:t xml:space="preserve"> bodde oftast under lång tid </w:t>
      </w:r>
      <w:r>
        <w:rPr>
          <w:rFonts w:cstheme="minorHAnsi"/>
        </w:rPr>
        <w:br/>
        <w:t xml:space="preserve">  kvar på sina gårdar men de kunde inte känna sig säkra på fortsatt brukande. </w:t>
      </w:r>
    </w:p>
  </w:footnote>
  <w:footnote w:id="2">
    <w:p w:rsidR="004C561C" w:rsidRDefault="004C561C" w:rsidP="007C47CC">
      <w:pPr>
        <w:pStyle w:val="Fotnotstext"/>
      </w:pPr>
      <w:r>
        <w:rPr>
          <w:rStyle w:val="Fotnotsreferens"/>
        </w:rPr>
        <w:footnoteRef/>
      </w:r>
      <w:r>
        <w:t xml:space="preserve"> </w:t>
      </w:r>
      <w:r w:rsidRPr="00762B2D">
        <w:rPr>
          <w:i/>
        </w:rPr>
        <w:t>Doktor Martin Luthers lilla katekes</w:t>
      </w:r>
      <w:r>
        <w:t xml:space="preserve">, s 46–50. </w:t>
      </w:r>
      <w:r w:rsidRPr="00472034">
        <w:rPr>
          <w:i/>
        </w:rPr>
        <w:t xml:space="preserve">  </w:t>
      </w:r>
    </w:p>
  </w:footnote>
  <w:footnote w:id="3">
    <w:p w:rsidR="004C561C" w:rsidRDefault="004C561C" w:rsidP="00446875">
      <w:pPr>
        <w:pStyle w:val="Fotnotstext"/>
      </w:pPr>
      <w:r>
        <w:rPr>
          <w:rStyle w:val="Fotnotsreferens"/>
        </w:rPr>
        <w:footnoteRef/>
      </w:r>
      <w:r>
        <w:t xml:space="preserve"> Carin Bergström, </w:t>
      </w:r>
      <w:r w:rsidRPr="00EB65BC">
        <w:rPr>
          <w:i/>
        </w:rPr>
        <w:t>Lantprästen</w:t>
      </w:r>
      <w:r>
        <w:t xml:space="preserve">. </w:t>
      </w:r>
      <w:r w:rsidRPr="004C03B2">
        <w:rPr>
          <w:i/>
        </w:rPr>
        <w:t xml:space="preserve">Prästens funktion i det agrara samhället 1720–1800. </w:t>
      </w:r>
      <w:proofErr w:type="spellStart"/>
      <w:r w:rsidRPr="004C03B2">
        <w:rPr>
          <w:i/>
        </w:rPr>
        <w:t>Oland</w:t>
      </w:r>
      <w:proofErr w:type="spellEnd"/>
      <w:r w:rsidRPr="004C03B2">
        <w:rPr>
          <w:i/>
        </w:rPr>
        <w:t xml:space="preserve">–Frösåkers kontrakt av </w:t>
      </w:r>
      <w:r w:rsidRPr="004C03B2">
        <w:rPr>
          <w:i/>
        </w:rPr>
        <w:br/>
        <w:t xml:space="preserve">  ärkestiftet</w:t>
      </w:r>
      <w:r>
        <w:t xml:space="preserve"> (1991), s. 22–26.</w:t>
      </w:r>
    </w:p>
  </w:footnote>
  <w:footnote w:id="4">
    <w:p w:rsidR="004C561C" w:rsidRDefault="004C561C">
      <w:pPr>
        <w:pStyle w:val="Fotnotstext"/>
      </w:pPr>
      <w:r>
        <w:rPr>
          <w:rStyle w:val="Fotnotsreferens"/>
        </w:rPr>
        <w:footnoteRef/>
      </w:r>
      <w:r>
        <w:t xml:space="preserve"> Hilding Pleijel, </w:t>
      </w:r>
      <w:r w:rsidRPr="00EB2A31">
        <w:rPr>
          <w:i/>
        </w:rPr>
        <w:t>Hustavlans värld. Kyrkligt folkliv i äldre tiders Sverige</w:t>
      </w:r>
      <w:r>
        <w:t xml:space="preserve"> (Stockholm 1970), s. 30 och 43. </w:t>
      </w:r>
    </w:p>
  </w:footnote>
  <w:footnote w:id="5">
    <w:p w:rsidR="004C561C" w:rsidRDefault="004C561C">
      <w:pPr>
        <w:pStyle w:val="Fotnotstext"/>
      </w:pPr>
      <w:r>
        <w:rPr>
          <w:rStyle w:val="Fotnotsreferens"/>
        </w:rPr>
        <w:footnoteRef/>
      </w:r>
      <w:r>
        <w:t xml:space="preserve"> </w:t>
      </w:r>
      <w:r w:rsidRPr="00E32344">
        <w:rPr>
          <w:i/>
        </w:rPr>
        <w:t>!734 års lag</w:t>
      </w:r>
      <w:r>
        <w:t xml:space="preserve"> kap 9 § 1. </w:t>
      </w:r>
    </w:p>
  </w:footnote>
  <w:footnote w:id="6">
    <w:p w:rsidR="004C561C" w:rsidRDefault="004C561C">
      <w:pPr>
        <w:pStyle w:val="Fotnotstext"/>
      </w:pPr>
      <w:r>
        <w:rPr>
          <w:rStyle w:val="Fotnotsreferens"/>
        </w:rPr>
        <w:footnoteRef/>
      </w:r>
      <w:r>
        <w:t xml:space="preserve"> Eva Österberg, </w:t>
      </w:r>
      <w:r w:rsidRPr="00B8522D">
        <w:rPr>
          <w:i/>
        </w:rPr>
        <w:t>Våld och våldsmentalitet bland bönder</w:t>
      </w:r>
      <w:r>
        <w:t xml:space="preserve"> (Scandia 1983:1), s. 24.</w:t>
      </w:r>
    </w:p>
  </w:footnote>
  <w:footnote w:id="7">
    <w:p w:rsidR="004C561C" w:rsidRDefault="004C561C" w:rsidP="0064767B">
      <w:pPr>
        <w:pStyle w:val="Fotnotstext"/>
        <w:rPr>
          <w:rFonts w:cstheme="minorHAnsi"/>
          <w:bCs/>
          <w:color w:val="000000"/>
          <w:shd w:val="clear" w:color="auto" w:fill="FFFFFF"/>
        </w:rPr>
      </w:pPr>
      <w:r w:rsidRPr="00AC6F41">
        <w:rPr>
          <w:rStyle w:val="Fotnotsreferens"/>
          <w:rFonts w:cstheme="minorHAnsi"/>
        </w:rPr>
        <w:footnoteRef/>
      </w:r>
      <w:r w:rsidRPr="00AC6F41">
        <w:rPr>
          <w:rFonts w:cstheme="minorHAnsi"/>
        </w:rPr>
        <w:t xml:space="preserve"> </w:t>
      </w:r>
      <w:r w:rsidRPr="00AC6F41">
        <w:rPr>
          <w:rFonts w:cstheme="minorHAnsi"/>
          <w:bCs/>
          <w:i/>
          <w:color w:val="000000"/>
          <w:shd w:val="clear" w:color="auto" w:fill="FFFFFF"/>
        </w:rPr>
        <w:t>Svensk Lokalhistorisk Databas</w:t>
      </w:r>
      <w:r w:rsidRPr="00AC6F41">
        <w:rPr>
          <w:rFonts w:cstheme="minorHAnsi"/>
          <w:bCs/>
          <w:color w:val="000000"/>
          <w:shd w:val="clear" w:color="auto" w:fill="FFFFFF"/>
        </w:rPr>
        <w:t xml:space="preserve"> </w:t>
      </w:r>
      <w:r w:rsidRPr="00AC6F41">
        <w:rPr>
          <w:rFonts w:cstheme="minorHAnsi"/>
          <w:bCs/>
          <w:shd w:val="clear" w:color="auto" w:fill="FFFFFF"/>
        </w:rPr>
        <w:t>(</w:t>
      </w:r>
      <w:hyperlink r:id="rId1" w:history="1">
        <w:r w:rsidRPr="00AC6F41">
          <w:rPr>
            <w:rStyle w:val="Hyperlnk"/>
            <w:rFonts w:cstheme="minorHAnsi"/>
            <w:bCs/>
            <w:color w:val="auto"/>
            <w:u w:val="none"/>
            <w:shd w:val="clear" w:color="auto" w:fill="FFFFFF"/>
          </w:rPr>
          <w:t>http://www.lokalhistoria.nu/</w:t>
        </w:r>
      </w:hyperlink>
      <w:r w:rsidRPr="00AC6F41">
        <w:rPr>
          <w:rFonts w:cstheme="minorHAnsi"/>
          <w:bCs/>
          <w:color w:val="000000"/>
          <w:shd w:val="clear" w:color="auto" w:fill="FFFFFF"/>
        </w:rPr>
        <w:t>)</w:t>
      </w:r>
      <w:r>
        <w:rPr>
          <w:rFonts w:cstheme="minorHAnsi"/>
          <w:bCs/>
          <w:color w:val="000000"/>
          <w:shd w:val="clear" w:color="auto" w:fill="FFFFFF"/>
        </w:rPr>
        <w:t>.</w:t>
      </w:r>
    </w:p>
    <w:p w:rsidR="004C561C" w:rsidRPr="00AC6F41" w:rsidRDefault="004C561C" w:rsidP="0064767B">
      <w:pPr>
        <w:pStyle w:val="Fotnotstext"/>
        <w:rPr>
          <w:rFonts w:cstheme="minorHAnsi"/>
        </w:rPr>
      </w:pPr>
      <w:r w:rsidRPr="00B31732">
        <w:rPr>
          <w:rFonts w:cstheme="minorHAnsi"/>
          <w:bCs/>
          <w:color w:val="000000"/>
          <w:shd w:val="clear" w:color="auto" w:fill="FFFFFF"/>
        </w:rPr>
        <w:t>,</w:t>
      </w:r>
      <w:r>
        <w:rPr>
          <w:rFonts w:cstheme="minorHAnsi"/>
          <w:bCs/>
          <w:color w:val="000000"/>
          <w:shd w:val="clear" w:color="auto" w:fill="FFFFFF"/>
        </w:rPr>
        <w:t xml:space="preserve"> </w:t>
      </w:r>
      <w:r>
        <w:rPr>
          <w:rFonts w:cstheme="minorHAnsi"/>
          <w:bCs/>
          <w:i/>
          <w:color w:val="000000"/>
          <w:shd w:val="clear" w:color="auto" w:fill="FFFFFF"/>
        </w:rPr>
        <w:t>Berusade bönder och bråkiga båtsmän</w:t>
      </w:r>
      <w:r>
        <w:rPr>
          <w:rFonts w:cstheme="minorHAnsi"/>
          <w:bCs/>
          <w:color w:val="000000"/>
          <w:shd w:val="clear" w:color="auto" w:fill="FFFFFF"/>
        </w:rPr>
        <w:t xml:space="preserve"> (1996)</w:t>
      </w:r>
      <w:r w:rsidRPr="00B31732">
        <w:rPr>
          <w:rFonts w:cstheme="minorHAnsi"/>
          <w:bCs/>
          <w:color w:val="000000"/>
          <w:shd w:val="clear" w:color="auto" w:fill="FFFFFF"/>
        </w:rPr>
        <w:t>, s. 101</w:t>
      </w:r>
      <w:r>
        <w:rPr>
          <w:rFonts w:cstheme="minorHAnsi"/>
          <w:bCs/>
          <w:i/>
          <w:color w:val="000000"/>
          <w:shd w:val="clear" w:color="auto" w:fill="FFFFFF"/>
        </w:rPr>
        <w:t>.</w:t>
      </w:r>
      <w:r>
        <w:rPr>
          <w:rFonts w:cstheme="minorHAnsi"/>
          <w:bCs/>
          <w:color w:val="000000"/>
          <w:shd w:val="clear" w:color="auto" w:fill="FFFFFF"/>
        </w:rPr>
        <w:t xml:space="preserve"> H</w:t>
      </w:r>
      <w:r w:rsidRPr="00AC6F41">
        <w:rPr>
          <w:rFonts w:cstheme="minorHAnsi"/>
          <w:bCs/>
          <w:color w:val="000000"/>
          <w:shd w:val="clear" w:color="auto" w:fill="FFFFFF"/>
        </w:rPr>
        <w:t>äradsrätten i</w:t>
      </w:r>
      <w:r>
        <w:rPr>
          <w:rFonts w:cstheme="minorHAnsi"/>
          <w:bCs/>
          <w:color w:val="000000"/>
          <w:shd w:val="clear" w:color="auto" w:fill="FFFFFF"/>
        </w:rPr>
        <w:t>ngår ej i</w:t>
      </w:r>
      <w:r w:rsidRPr="00AC6F41">
        <w:rPr>
          <w:rFonts w:cstheme="minorHAnsi"/>
          <w:bCs/>
          <w:color w:val="000000"/>
          <w:shd w:val="clear" w:color="auto" w:fill="FFFFFF"/>
        </w:rPr>
        <w:t xml:space="preserve"> min undersökning.</w:t>
      </w:r>
    </w:p>
  </w:footnote>
  <w:footnote w:id="8">
    <w:p w:rsidR="004C561C" w:rsidRPr="00CF558A" w:rsidRDefault="004C561C">
      <w:pPr>
        <w:pStyle w:val="Fotnotstext"/>
        <w:rPr>
          <w:rFonts w:cstheme="minorHAnsi"/>
        </w:rPr>
      </w:pPr>
      <w:r>
        <w:rPr>
          <w:rStyle w:val="Fotnotsreferens"/>
        </w:rPr>
        <w:footnoteRef/>
      </w:r>
      <w:r>
        <w:t xml:space="preserve"> Peter Aronsson,</w:t>
      </w:r>
      <w:r w:rsidRPr="00086579">
        <w:rPr>
          <w:rFonts w:ascii="Times New Roman" w:hAnsi="Times New Roman" w:cs="Times New Roman"/>
          <w:bCs/>
          <w:i/>
        </w:rPr>
        <w:t xml:space="preserve"> </w:t>
      </w:r>
      <w:r w:rsidRPr="00160AE1">
        <w:rPr>
          <w:rFonts w:ascii="Times New Roman" w:hAnsi="Times New Roman" w:cs="Times New Roman"/>
          <w:bCs/>
          <w:i/>
        </w:rPr>
        <w:t>Bönder gör politik</w:t>
      </w:r>
      <w:r>
        <w:rPr>
          <w:rFonts w:ascii="Times New Roman" w:hAnsi="Times New Roman" w:cs="Times New Roman"/>
          <w:bCs/>
          <w:i/>
        </w:rPr>
        <w:t>. Det lokala självstyret som en social arena</w:t>
      </w:r>
      <w:r>
        <w:rPr>
          <w:rFonts w:ascii="Times New Roman" w:hAnsi="Times New Roman" w:cs="Times New Roman"/>
          <w:bCs/>
        </w:rPr>
        <w:t xml:space="preserve"> </w:t>
      </w:r>
      <w:r w:rsidRPr="00F60A8E">
        <w:rPr>
          <w:rFonts w:ascii="Times New Roman" w:hAnsi="Times New Roman" w:cs="Times New Roman"/>
          <w:bCs/>
          <w:i/>
        </w:rPr>
        <w:t>i tre smålandssocknar</w:t>
      </w:r>
      <w:r>
        <w:rPr>
          <w:rFonts w:ascii="Times New Roman" w:hAnsi="Times New Roman" w:cs="Times New Roman"/>
          <w:bCs/>
        </w:rPr>
        <w:t xml:space="preserve">, 1680–1850 </w:t>
      </w:r>
      <w:r>
        <w:rPr>
          <w:rFonts w:ascii="Times New Roman" w:hAnsi="Times New Roman" w:cs="Times New Roman"/>
          <w:bCs/>
        </w:rPr>
        <w:br/>
      </w:r>
      <w:r w:rsidRPr="0018232F">
        <w:rPr>
          <w:rFonts w:cstheme="minorHAnsi"/>
          <w:bCs/>
        </w:rPr>
        <w:t xml:space="preserve">  (Lund1992),</w:t>
      </w:r>
      <w:r>
        <w:rPr>
          <w:rFonts w:ascii="Times New Roman" w:hAnsi="Times New Roman" w:cs="Times New Roman"/>
          <w:bCs/>
        </w:rPr>
        <w:t xml:space="preserve"> </w:t>
      </w:r>
      <w:r>
        <w:t xml:space="preserve">s. 263. </w:t>
      </w:r>
      <w:r w:rsidRPr="00CF558A">
        <w:rPr>
          <w:rFonts w:cstheme="minorHAnsi"/>
        </w:rPr>
        <w:t>Sedan 1500-talet hade prästen sex personer i socknen som hjälp</w:t>
      </w:r>
      <w:r>
        <w:rPr>
          <w:rFonts w:cstheme="minorHAnsi"/>
        </w:rPr>
        <w:t xml:space="preserve"> för</w:t>
      </w:r>
      <w:r w:rsidRPr="00CF558A">
        <w:rPr>
          <w:rFonts w:cstheme="minorHAnsi"/>
        </w:rPr>
        <w:t xml:space="preserve"> att t ex</w:t>
      </w:r>
      <w:r>
        <w:rPr>
          <w:rFonts w:cstheme="minorHAnsi"/>
        </w:rPr>
        <w:t xml:space="preserve"> driva in böter.</w:t>
      </w:r>
    </w:p>
  </w:footnote>
  <w:footnote w:id="9">
    <w:p w:rsidR="004C561C" w:rsidRDefault="004C561C">
      <w:pPr>
        <w:pStyle w:val="Fotnotstext"/>
      </w:pPr>
      <w:r>
        <w:rPr>
          <w:rStyle w:val="Fotnotsreferens"/>
        </w:rPr>
        <w:footnoteRef/>
      </w:r>
      <w:r>
        <w:t xml:space="preserve"> </w:t>
      </w:r>
      <w:r w:rsidRPr="00C64929">
        <w:rPr>
          <w:i/>
        </w:rPr>
        <w:t>Prästeståndets arkiv, Ecclesiastiska handlingar</w:t>
      </w:r>
      <w:r>
        <w:t xml:space="preserve"> IV:3, akt 11, § 23, RA. Citerat genom Aronsson 1992, s. 68.</w:t>
      </w:r>
    </w:p>
  </w:footnote>
  <w:footnote w:id="10">
    <w:p w:rsidR="004C561C" w:rsidRDefault="004C561C" w:rsidP="00CF558A">
      <w:pPr>
        <w:pStyle w:val="Fotnotstext"/>
      </w:pPr>
      <w:r>
        <w:rPr>
          <w:rStyle w:val="Fotnotsreferens"/>
        </w:rPr>
        <w:footnoteRef/>
      </w:r>
      <w:r>
        <w:t xml:space="preserve"> Aronsson 1992 s 68; Bergström 1991 s. 88–89.</w:t>
      </w:r>
    </w:p>
  </w:footnote>
  <w:footnote w:id="11">
    <w:p w:rsidR="004C561C" w:rsidRDefault="004C561C" w:rsidP="00D702E9">
      <w:pPr>
        <w:pStyle w:val="Fotnotstext"/>
      </w:pPr>
      <w:r w:rsidRPr="008C11C4">
        <w:rPr>
          <w:rStyle w:val="Fotnotsreferens"/>
          <w:i/>
        </w:rPr>
        <w:footnoteRef/>
      </w:r>
      <w:r w:rsidRPr="008C11C4">
        <w:rPr>
          <w:i/>
        </w:rPr>
        <w:t xml:space="preserve"> Prästeståndets arkiv, IV:3, akt 11, § 23</w:t>
      </w:r>
      <w:r>
        <w:t>, RA. Citerat genom Aronsson 1992, s. 263.</w:t>
      </w:r>
      <w:r w:rsidRPr="00E70895">
        <w:rPr>
          <w:rFonts w:ascii="Times New Roman" w:hAnsi="Times New Roman" w:cs="Times New Roman"/>
          <w:noProof/>
          <w:sz w:val="24"/>
          <w:szCs w:val="24"/>
          <w:lang w:eastAsia="sv-SE"/>
        </w:rPr>
        <w:t xml:space="preserve"> </w:t>
      </w:r>
    </w:p>
  </w:footnote>
  <w:footnote w:id="12">
    <w:p w:rsidR="004C561C" w:rsidRDefault="004C561C" w:rsidP="00D702E9">
      <w:pPr>
        <w:pStyle w:val="Fotnotstext"/>
      </w:pPr>
      <w:r>
        <w:rPr>
          <w:rStyle w:val="Fotnotsreferens"/>
        </w:rPr>
        <w:footnoteRef/>
      </w:r>
      <w:r>
        <w:t xml:space="preserve"> En del forskare anser att det berodde på Karl XI:s motstånd mot att ge kyrkan för mycket makt. Se t ex </w:t>
      </w:r>
      <w:r>
        <w:br/>
        <w:t xml:space="preserve">    Bergström, s. 12 och Aronsson, s. 264 där han refererar till Ragnar </w:t>
      </w:r>
      <w:r w:rsidRPr="00A33675">
        <w:rPr>
          <w:color w:val="FF0000"/>
        </w:rPr>
        <w:t xml:space="preserve">Gullstrand </w:t>
      </w:r>
      <w:r>
        <w:t>(1923).</w:t>
      </w:r>
    </w:p>
  </w:footnote>
  <w:footnote w:id="13">
    <w:p w:rsidR="004C561C" w:rsidRDefault="004C561C" w:rsidP="00D702E9">
      <w:pPr>
        <w:spacing w:after="0" w:line="240" w:lineRule="auto"/>
      </w:pPr>
      <w:r>
        <w:rPr>
          <w:rStyle w:val="Fotnotsreferens"/>
        </w:rPr>
        <w:footnoteRef/>
      </w:r>
      <w:r>
        <w:t xml:space="preserve"> </w:t>
      </w:r>
      <w:r w:rsidRPr="00520DF7">
        <w:rPr>
          <w:i/>
          <w:sz w:val="20"/>
          <w:szCs w:val="20"/>
        </w:rPr>
        <w:t>Frihetstidens grundlagar</w:t>
      </w:r>
      <w:r>
        <w:t xml:space="preserve"> </w:t>
      </w:r>
      <w:r>
        <w:rPr>
          <w:sz w:val="20"/>
          <w:szCs w:val="20"/>
        </w:rPr>
        <w:t xml:space="preserve">utgivna av Axel </w:t>
      </w:r>
      <w:proofErr w:type="spellStart"/>
      <w:r>
        <w:rPr>
          <w:sz w:val="20"/>
          <w:szCs w:val="20"/>
        </w:rPr>
        <w:t>Bruzewitz</w:t>
      </w:r>
      <w:proofErr w:type="spellEnd"/>
      <w:r>
        <w:rPr>
          <w:sz w:val="20"/>
          <w:szCs w:val="20"/>
        </w:rPr>
        <w:t xml:space="preserve"> (Stockholm 1916), s. 135–136</w:t>
      </w:r>
      <w:r>
        <w:t>.</w:t>
      </w:r>
    </w:p>
  </w:footnote>
  <w:footnote w:id="14">
    <w:p w:rsidR="004C561C" w:rsidRDefault="004C561C" w:rsidP="00E3764D">
      <w:pPr>
        <w:pStyle w:val="Fotnotstext"/>
      </w:pPr>
      <w:r>
        <w:rPr>
          <w:rStyle w:val="Fotnotsreferens"/>
        </w:rPr>
        <w:footnoteRef/>
      </w:r>
      <w:r>
        <w:t xml:space="preserve"> K-H Johansson, </w:t>
      </w:r>
      <w:r>
        <w:rPr>
          <w:rFonts w:ascii="Times New Roman" w:hAnsi="Times New Roman" w:cs="Times New Roman"/>
          <w:i/>
        </w:rPr>
        <w:t>Svensk sockensjälvstyrelse 1686–</w:t>
      </w:r>
      <w:r w:rsidRPr="00160AE1">
        <w:rPr>
          <w:rFonts w:ascii="Times New Roman" w:hAnsi="Times New Roman" w:cs="Times New Roman"/>
          <w:i/>
        </w:rPr>
        <w:t>1862</w:t>
      </w:r>
      <w:r w:rsidRPr="00160AE1">
        <w:rPr>
          <w:rFonts w:ascii="Times New Roman" w:hAnsi="Times New Roman" w:cs="Times New Roman"/>
        </w:rPr>
        <w:t xml:space="preserve"> (</w:t>
      </w:r>
      <w:r>
        <w:rPr>
          <w:rFonts w:ascii="Times New Roman" w:hAnsi="Times New Roman" w:cs="Times New Roman"/>
        </w:rPr>
        <w:t>Lund 1937)</w:t>
      </w:r>
      <w:r>
        <w:t>, s. 40–44.</w:t>
      </w:r>
    </w:p>
  </w:footnote>
  <w:footnote w:id="15">
    <w:p w:rsidR="004C561C" w:rsidRDefault="004C561C" w:rsidP="00DB2CA5">
      <w:pPr>
        <w:pStyle w:val="Fotnotstext"/>
      </w:pPr>
      <w:r>
        <w:rPr>
          <w:rStyle w:val="Fotnotsreferens"/>
        </w:rPr>
        <w:footnoteRef/>
      </w:r>
      <w:r>
        <w:t xml:space="preserve"> </w:t>
      </w:r>
      <w:r w:rsidRPr="00AC7C73">
        <w:rPr>
          <w:i/>
        </w:rPr>
        <w:t>Hammarö. En hembygdsbok</w:t>
      </w:r>
      <w:r>
        <w:t xml:space="preserve"> (utg. av Hammarö köping, 1957), s 118. </w:t>
      </w:r>
    </w:p>
  </w:footnote>
  <w:footnote w:id="16">
    <w:p w:rsidR="004C561C" w:rsidRDefault="004C561C">
      <w:pPr>
        <w:pStyle w:val="Fotnotstext"/>
      </w:pPr>
      <w:r>
        <w:rPr>
          <w:rStyle w:val="Fotnotsreferens"/>
        </w:rPr>
        <w:footnoteRef/>
      </w:r>
      <w:r>
        <w:t xml:space="preserve"> Björn Hallerdt, </w:t>
      </w:r>
      <w:r w:rsidRPr="00C02BE0">
        <w:rPr>
          <w:i/>
        </w:rPr>
        <w:t>Fisket på Hammarön</w:t>
      </w:r>
      <w:r>
        <w:t xml:space="preserve"> i </w:t>
      </w:r>
      <w:r w:rsidRPr="00895607">
        <w:rPr>
          <w:i/>
        </w:rPr>
        <w:t>Hammarö. En hembygdsbok</w:t>
      </w:r>
      <w:r>
        <w:t>, s. 197.</w:t>
      </w:r>
    </w:p>
  </w:footnote>
  <w:footnote w:id="17">
    <w:p w:rsidR="004C561C" w:rsidRPr="004808BF" w:rsidRDefault="004C561C" w:rsidP="004808BF">
      <w:pPr>
        <w:spacing w:after="0" w:line="240" w:lineRule="auto"/>
        <w:rPr>
          <w:rFonts w:ascii="Times New Roman" w:hAnsi="Times New Roman" w:cs="Times New Roman"/>
          <w:bCs/>
          <w:sz w:val="20"/>
          <w:szCs w:val="20"/>
        </w:rPr>
      </w:pPr>
      <w:r>
        <w:rPr>
          <w:rStyle w:val="Fotnotsreferens"/>
        </w:rPr>
        <w:footnoteRef/>
      </w:r>
      <w:r>
        <w:t xml:space="preserve"> </w:t>
      </w:r>
      <w:r w:rsidRPr="004808BF">
        <w:rPr>
          <w:sz w:val="20"/>
          <w:szCs w:val="20"/>
        </w:rPr>
        <w:t>John Börjesson</w:t>
      </w:r>
      <w:r>
        <w:t>,</w:t>
      </w:r>
      <w:r w:rsidRPr="004808BF">
        <w:rPr>
          <w:rFonts w:ascii="Times New Roman" w:hAnsi="Times New Roman" w:cs="Times New Roman"/>
          <w:bCs/>
          <w:i/>
          <w:sz w:val="20"/>
          <w:szCs w:val="20"/>
        </w:rPr>
        <w:t xml:space="preserve"> </w:t>
      </w:r>
      <w:r w:rsidRPr="004808BF">
        <w:rPr>
          <w:rFonts w:cstheme="minorHAnsi"/>
          <w:bCs/>
          <w:i/>
          <w:sz w:val="20"/>
          <w:szCs w:val="20"/>
        </w:rPr>
        <w:t>Hammarö och Hammaröborna</w:t>
      </w:r>
      <w:r>
        <w:t xml:space="preserve"> 1921, s. 176. </w:t>
      </w:r>
    </w:p>
  </w:footnote>
  <w:footnote w:id="18">
    <w:p w:rsidR="004C561C" w:rsidRDefault="004C561C" w:rsidP="0024641D">
      <w:pPr>
        <w:pStyle w:val="Fotnotstext"/>
      </w:pPr>
      <w:r>
        <w:rPr>
          <w:rStyle w:val="Fotnotsreferens"/>
        </w:rPr>
        <w:footnoteRef/>
      </w:r>
      <w:r>
        <w:t xml:space="preserve"> </w:t>
      </w:r>
      <w:r w:rsidRPr="00AC0831">
        <w:rPr>
          <w:i/>
        </w:rPr>
        <w:t>Mantalslängde</w:t>
      </w:r>
      <w:r>
        <w:rPr>
          <w:i/>
        </w:rPr>
        <w:t>r Hammarö</w:t>
      </w:r>
      <w:r>
        <w:t xml:space="preserve"> (RA/SVAR) 1697, 1747 och 1765. Betr. fördelningen 1765: Moberg: </w:t>
      </w:r>
      <w:r w:rsidRPr="002D35EB">
        <w:rPr>
          <w:i/>
        </w:rPr>
        <w:t xml:space="preserve">Hammarö </w:t>
      </w:r>
      <w:r>
        <w:rPr>
          <w:i/>
        </w:rPr>
        <w:t xml:space="preserve">historia, </w:t>
      </w:r>
      <w:r>
        <w:rPr>
          <w:i/>
        </w:rPr>
        <w:br/>
        <w:t xml:space="preserve">    en översikt (i Hammarö </w:t>
      </w:r>
      <w:r w:rsidRPr="002D35EB">
        <w:rPr>
          <w:i/>
        </w:rPr>
        <w:t>– en hembygdsbok</w:t>
      </w:r>
      <w:r>
        <w:rPr>
          <w:i/>
        </w:rPr>
        <w:t xml:space="preserve"> 1957)</w:t>
      </w:r>
      <w:r w:rsidRPr="002D35EB">
        <w:t xml:space="preserve"> </w:t>
      </w:r>
      <w:r>
        <w:t>s.118.</w:t>
      </w:r>
    </w:p>
  </w:footnote>
  <w:footnote w:id="19">
    <w:p w:rsidR="004C561C" w:rsidRDefault="004C561C" w:rsidP="008F4682">
      <w:pPr>
        <w:pStyle w:val="Fotnotstext"/>
      </w:pPr>
      <w:r>
        <w:rPr>
          <w:rStyle w:val="Fotnotsreferens"/>
        </w:rPr>
        <w:footnoteRef/>
      </w:r>
      <w:r>
        <w:t xml:space="preserve"> Johansson 1937, s. 201. </w:t>
      </w:r>
      <w:r w:rsidRPr="00FD134E">
        <w:rPr>
          <w:i/>
        </w:rPr>
        <w:t>Sammanskott</w:t>
      </w:r>
      <w:r>
        <w:t xml:space="preserve"> innebar att bönderna bidrog i förhållande till sin gårds storlek vid t ex. </w:t>
      </w:r>
      <w:r>
        <w:br/>
        <w:t xml:space="preserve">    reparation av kyrkan eller annan gemensam åtgärd.</w:t>
      </w:r>
    </w:p>
  </w:footnote>
  <w:footnote w:id="20">
    <w:p w:rsidR="004C561C" w:rsidRDefault="004C561C">
      <w:pPr>
        <w:pStyle w:val="Fotnotstext"/>
      </w:pPr>
      <w:r>
        <w:rPr>
          <w:rStyle w:val="Fotnotsreferens"/>
        </w:rPr>
        <w:footnoteRef/>
      </w:r>
      <w:r>
        <w:t xml:space="preserve"> Johansson 1937, s. 202.</w:t>
      </w:r>
    </w:p>
  </w:footnote>
  <w:footnote w:id="21">
    <w:p w:rsidR="004C561C" w:rsidRPr="00FD7FFD" w:rsidRDefault="004C561C" w:rsidP="000B6C75">
      <w:pPr>
        <w:spacing w:after="0" w:line="240" w:lineRule="auto"/>
        <w:rPr>
          <w:rFonts w:cstheme="minorHAnsi"/>
          <w:sz w:val="20"/>
          <w:szCs w:val="20"/>
        </w:rPr>
      </w:pPr>
      <w:r w:rsidRPr="00FD7FFD">
        <w:rPr>
          <w:rStyle w:val="Fotnotsreferens"/>
          <w:rFonts w:cstheme="minorHAnsi"/>
          <w:sz w:val="20"/>
          <w:szCs w:val="20"/>
        </w:rPr>
        <w:footnoteRef/>
      </w:r>
      <w:r w:rsidRPr="00FD7FFD">
        <w:rPr>
          <w:rFonts w:cstheme="minorHAnsi"/>
          <w:sz w:val="20"/>
          <w:szCs w:val="20"/>
        </w:rPr>
        <w:t xml:space="preserve"> </w:t>
      </w:r>
      <w:r>
        <w:rPr>
          <w:rFonts w:cstheme="minorHAnsi"/>
          <w:sz w:val="20"/>
          <w:szCs w:val="20"/>
        </w:rPr>
        <w:t>Sven A Nilsson,</w:t>
      </w:r>
      <w:r w:rsidRPr="00FD7FFD">
        <w:rPr>
          <w:rFonts w:cstheme="minorHAnsi"/>
          <w:sz w:val="20"/>
          <w:szCs w:val="20"/>
        </w:rPr>
        <w:t xml:space="preserve"> </w:t>
      </w:r>
      <w:r w:rsidRPr="00FD7FFD">
        <w:rPr>
          <w:rFonts w:cstheme="minorHAnsi"/>
          <w:i/>
          <w:sz w:val="20"/>
          <w:szCs w:val="20"/>
        </w:rPr>
        <w:t>De stora krigens tid – Om Sverige som militärstat och bondesamhälle</w:t>
      </w:r>
      <w:r w:rsidRPr="00FD7FFD">
        <w:rPr>
          <w:rFonts w:cstheme="minorHAnsi"/>
          <w:sz w:val="20"/>
          <w:szCs w:val="20"/>
        </w:rPr>
        <w:t xml:space="preserve"> (1990)</w:t>
      </w:r>
      <w:r>
        <w:rPr>
          <w:rFonts w:cstheme="minorHAnsi"/>
          <w:sz w:val="20"/>
          <w:szCs w:val="20"/>
        </w:rPr>
        <w:t>, s. 25.</w:t>
      </w:r>
    </w:p>
  </w:footnote>
  <w:footnote w:id="22">
    <w:p w:rsidR="004C561C" w:rsidRDefault="004C561C">
      <w:pPr>
        <w:pStyle w:val="Fotnotstext"/>
      </w:pPr>
      <w:r>
        <w:rPr>
          <w:rStyle w:val="Fotnotsreferens"/>
        </w:rPr>
        <w:footnoteRef/>
      </w:r>
      <w:r>
        <w:t xml:space="preserve"> Per Johan Ödman ser t ex 1600-talet som ’konformismens triumf’; stat och kyrka ska enligt honom med hjälp av </w:t>
      </w:r>
      <w:r>
        <w:br/>
        <w:t xml:space="preserve">    skrämsel och uppfostran från predikstolarna, i förening med politiskt deltagande, tvingat fram en ny helhets-</w:t>
      </w:r>
      <w:r>
        <w:br/>
        <w:t xml:space="preserve">   ideologi i samhället.  </w:t>
      </w:r>
    </w:p>
  </w:footnote>
  <w:footnote w:id="23">
    <w:p w:rsidR="004C561C" w:rsidRDefault="004C561C">
      <w:pPr>
        <w:pStyle w:val="Fotnotstext"/>
      </w:pPr>
      <w:r>
        <w:rPr>
          <w:rStyle w:val="Fotnotsreferens"/>
        </w:rPr>
        <w:footnoteRef/>
      </w:r>
      <w:r>
        <w:t xml:space="preserve"> Bengt Sandin, </w:t>
      </w:r>
      <w:r w:rsidRPr="00675435">
        <w:rPr>
          <w:rFonts w:cstheme="minorHAnsi"/>
          <w:i/>
        </w:rPr>
        <w:t>Hemmet, gatan, fabriken eller skolan</w:t>
      </w:r>
      <w:r>
        <w:rPr>
          <w:rFonts w:cstheme="minorHAnsi"/>
        </w:rPr>
        <w:t xml:space="preserve"> (1986), s. 68</w:t>
      </w:r>
      <w:r w:rsidRPr="00675435">
        <w:rPr>
          <w:rFonts w:cstheme="minorHAnsi"/>
        </w:rPr>
        <w:t>.</w:t>
      </w:r>
    </w:p>
  </w:footnote>
  <w:footnote w:id="24">
    <w:p w:rsidR="004C561C" w:rsidRPr="00F60622" w:rsidRDefault="004C561C" w:rsidP="00F60622">
      <w:pPr>
        <w:spacing w:after="0" w:line="240" w:lineRule="auto"/>
        <w:rPr>
          <w:sz w:val="20"/>
          <w:szCs w:val="20"/>
        </w:rPr>
      </w:pPr>
      <w:r>
        <w:rPr>
          <w:rStyle w:val="Fotnotsreferens"/>
        </w:rPr>
        <w:footnoteRef/>
      </w:r>
      <w:r>
        <w:t xml:space="preserve"> </w:t>
      </w:r>
      <w:r>
        <w:rPr>
          <w:sz w:val="20"/>
          <w:szCs w:val="20"/>
        </w:rPr>
        <w:t>Gustafsson, Harald</w:t>
      </w:r>
      <w:r w:rsidRPr="00363F79">
        <w:rPr>
          <w:i/>
          <w:sz w:val="20"/>
          <w:szCs w:val="20"/>
        </w:rPr>
        <w:t>, Sockenstugans politiska kultur</w:t>
      </w:r>
      <w:r>
        <w:rPr>
          <w:sz w:val="20"/>
          <w:szCs w:val="20"/>
        </w:rPr>
        <w:t xml:space="preserve"> (Stads- och kommunhistoriska institutet, 1989), s. 12–13.</w:t>
      </w:r>
    </w:p>
  </w:footnote>
  <w:footnote w:id="25">
    <w:p w:rsidR="004C561C" w:rsidRPr="00675435" w:rsidRDefault="004C561C" w:rsidP="00500070">
      <w:pPr>
        <w:pStyle w:val="Fotnotstext"/>
        <w:rPr>
          <w:rFonts w:cstheme="minorHAnsi"/>
        </w:rPr>
      </w:pPr>
      <w:r w:rsidRPr="00675435">
        <w:rPr>
          <w:rStyle w:val="Fotnotsreferens"/>
          <w:rFonts w:cstheme="minorHAnsi"/>
        </w:rPr>
        <w:footnoteRef/>
      </w:r>
      <w:r w:rsidRPr="00675435">
        <w:rPr>
          <w:rFonts w:cstheme="minorHAnsi"/>
        </w:rPr>
        <w:t xml:space="preserve"> </w:t>
      </w:r>
      <w:r>
        <w:rPr>
          <w:rFonts w:cstheme="minorHAnsi"/>
        </w:rPr>
        <w:t>Eva Österberg</w:t>
      </w:r>
      <w:r w:rsidRPr="00675435">
        <w:rPr>
          <w:rFonts w:cstheme="minorHAnsi"/>
        </w:rPr>
        <w:t xml:space="preserve">, </w:t>
      </w:r>
      <w:r w:rsidRPr="00675435">
        <w:rPr>
          <w:rFonts w:cstheme="minorHAnsi"/>
          <w:i/>
        </w:rPr>
        <w:t>Den gamla goda tiden</w:t>
      </w:r>
      <w:r w:rsidRPr="00675435">
        <w:rPr>
          <w:rFonts w:cstheme="minorHAnsi"/>
        </w:rPr>
        <w:t xml:space="preserve"> (1982), s 43–44 och 51–52. </w:t>
      </w:r>
    </w:p>
  </w:footnote>
  <w:footnote w:id="26">
    <w:p w:rsidR="004C561C" w:rsidRPr="00675435" w:rsidRDefault="004C561C" w:rsidP="007C6514">
      <w:pPr>
        <w:pStyle w:val="Fotnotstext"/>
        <w:rPr>
          <w:rFonts w:cstheme="minorHAnsi"/>
        </w:rPr>
      </w:pPr>
      <w:r w:rsidRPr="00675435">
        <w:rPr>
          <w:rStyle w:val="Fotnotsreferens"/>
          <w:rFonts w:cstheme="minorHAnsi"/>
        </w:rPr>
        <w:footnoteRef/>
      </w:r>
      <w:r>
        <w:rPr>
          <w:rFonts w:cstheme="minorHAnsi"/>
        </w:rPr>
        <w:t xml:space="preserve"> Aronsson </w:t>
      </w:r>
      <w:r w:rsidRPr="00675435">
        <w:rPr>
          <w:rFonts w:cstheme="minorHAnsi"/>
        </w:rPr>
        <w:t xml:space="preserve">1992, s 22. </w:t>
      </w:r>
    </w:p>
  </w:footnote>
  <w:footnote w:id="27">
    <w:p w:rsidR="004C561C" w:rsidRDefault="004C561C">
      <w:pPr>
        <w:pStyle w:val="Fotnotstext"/>
      </w:pPr>
      <w:r>
        <w:rPr>
          <w:rStyle w:val="Fotnotsreferens"/>
        </w:rPr>
        <w:footnoteRef/>
      </w:r>
      <w:r>
        <w:t xml:space="preserve"> Aronsson, 1992 s 25–28 och 49–50 samt Österberg i </w:t>
      </w:r>
      <w:r w:rsidRPr="00D80D86">
        <w:rPr>
          <w:i/>
        </w:rPr>
        <w:t>Bönder och centralmakt i det tidigmoderna</w:t>
      </w:r>
      <w:r>
        <w:rPr>
          <w:i/>
        </w:rPr>
        <w:t xml:space="preserve"> Sverige. Konflikt </w:t>
      </w:r>
      <w:r>
        <w:rPr>
          <w:i/>
        </w:rPr>
        <w:br/>
        <w:t xml:space="preserve">    – kompromiss</w:t>
      </w:r>
      <w:r w:rsidRPr="00D80D86">
        <w:rPr>
          <w:i/>
        </w:rPr>
        <w:t xml:space="preserve"> – politisk kultur</w:t>
      </w:r>
      <w:r>
        <w:t>, (Scandia 1989:1), s. 75.</w:t>
      </w:r>
    </w:p>
  </w:footnote>
  <w:footnote w:id="28">
    <w:p w:rsidR="004C561C" w:rsidRDefault="004C561C" w:rsidP="00C4361B">
      <w:pPr>
        <w:pStyle w:val="Fotnotstext"/>
      </w:pPr>
      <w:r>
        <w:rPr>
          <w:rStyle w:val="Fotnotsreferens"/>
        </w:rPr>
        <w:footnoteRef/>
      </w:r>
      <w:r>
        <w:t xml:space="preserve"> Bergström, s. 89.</w:t>
      </w:r>
    </w:p>
  </w:footnote>
  <w:footnote w:id="29">
    <w:p w:rsidR="004C561C" w:rsidRDefault="004C561C">
      <w:pPr>
        <w:pStyle w:val="Fotnotstext"/>
      </w:pPr>
      <w:r>
        <w:rPr>
          <w:rStyle w:val="Fotnotsreferens"/>
        </w:rPr>
        <w:footnoteRef/>
      </w:r>
      <w:r>
        <w:t xml:space="preserve"> Österberg 1989, s.90.</w:t>
      </w:r>
    </w:p>
  </w:footnote>
  <w:footnote w:id="30">
    <w:p w:rsidR="004C561C" w:rsidRDefault="004C561C" w:rsidP="00785364">
      <w:pPr>
        <w:pStyle w:val="Fotnotstext"/>
      </w:pPr>
      <w:r>
        <w:rPr>
          <w:rStyle w:val="Fotnotsreferens"/>
        </w:rPr>
        <w:footnoteRef/>
      </w:r>
      <w:r>
        <w:t xml:space="preserve"> Österberg 1989, s. 87.</w:t>
      </w:r>
    </w:p>
  </w:footnote>
  <w:footnote w:id="31">
    <w:p w:rsidR="004C561C" w:rsidRDefault="004C561C">
      <w:pPr>
        <w:pStyle w:val="Fotnotstext"/>
      </w:pPr>
      <w:r>
        <w:rPr>
          <w:rStyle w:val="Fotnotsreferens"/>
        </w:rPr>
        <w:footnoteRef/>
      </w:r>
      <w:r>
        <w:t xml:space="preserve"> Österberg 1989, s. 85, 90–91.</w:t>
      </w:r>
    </w:p>
  </w:footnote>
  <w:footnote w:id="32">
    <w:p w:rsidR="004C561C" w:rsidRDefault="004C561C">
      <w:pPr>
        <w:pStyle w:val="Fotnotstext"/>
      </w:pPr>
      <w:r>
        <w:rPr>
          <w:rStyle w:val="Fotnotsreferens"/>
        </w:rPr>
        <w:footnoteRef/>
      </w:r>
      <w:r>
        <w:t xml:space="preserve"> Aronsson 1992, s. 35.</w:t>
      </w:r>
    </w:p>
  </w:footnote>
  <w:footnote w:id="33">
    <w:p w:rsidR="004C561C" w:rsidRDefault="004C561C">
      <w:pPr>
        <w:pStyle w:val="Fotnotstext"/>
      </w:pPr>
      <w:r>
        <w:rPr>
          <w:rStyle w:val="Fotnotsreferens"/>
        </w:rPr>
        <w:footnoteRef/>
      </w:r>
      <w:r>
        <w:t xml:space="preserve"> Bergström 1991, s. 17.</w:t>
      </w:r>
    </w:p>
  </w:footnote>
  <w:footnote w:id="34">
    <w:p w:rsidR="004C561C" w:rsidRDefault="004C561C" w:rsidP="00340236">
      <w:pPr>
        <w:pStyle w:val="Fotnotstext"/>
      </w:pPr>
      <w:r>
        <w:rPr>
          <w:rStyle w:val="Fotnotsreferens"/>
        </w:rPr>
        <w:footnoteRef/>
      </w:r>
      <w:r>
        <w:t xml:space="preserve"> Aronsson 1992, s. 36.</w:t>
      </w:r>
    </w:p>
  </w:footnote>
  <w:footnote w:id="35">
    <w:p w:rsidR="004C561C" w:rsidRDefault="004C561C" w:rsidP="00340236">
      <w:pPr>
        <w:pStyle w:val="Fotnotstext"/>
      </w:pPr>
      <w:r>
        <w:rPr>
          <w:rStyle w:val="Fotnotsreferens"/>
        </w:rPr>
        <w:footnoteRef/>
      </w:r>
      <w:r>
        <w:t xml:space="preserve"> Aronsson, s. 36 - 37 och Österberg,1989 s. 76.</w:t>
      </w:r>
    </w:p>
  </w:footnote>
  <w:footnote w:id="36">
    <w:p w:rsidR="004C561C" w:rsidRDefault="004C561C" w:rsidP="00340236">
      <w:pPr>
        <w:pStyle w:val="Fotnotstext"/>
      </w:pPr>
      <w:r>
        <w:rPr>
          <w:rStyle w:val="Fotnotsreferens"/>
        </w:rPr>
        <w:footnoteRef/>
      </w:r>
      <w:r>
        <w:t xml:space="preserve"> Bergström (1991), s. 17.</w:t>
      </w:r>
    </w:p>
  </w:footnote>
  <w:footnote w:id="37">
    <w:p w:rsidR="004C561C" w:rsidRDefault="004C561C">
      <w:pPr>
        <w:pStyle w:val="Fotnotstext"/>
      </w:pPr>
      <w:r>
        <w:rPr>
          <w:rStyle w:val="Fotnotsreferens"/>
        </w:rPr>
        <w:footnoteRef/>
      </w:r>
      <w:r>
        <w:t xml:space="preserve"> Bergström 1991, s. 124.</w:t>
      </w:r>
    </w:p>
  </w:footnote>
  <w:footnote w:id="38">
    <w:p w:rsidR="004C561C" w:rsidRDefault="004C561C" w:rsidP="000D495E">
      <w:pPr>
        <w:pStyle w:val="Fotnotstext"/>
      </w:pPr>
      <w:r>
        <w:rPr>
          <w:rStyle w:val="Fotnotsreferens"/>
        </w:rPr>
        <w:footnoteRef/>
      </w:r>
      <w:r>
        <w:t xml:space="preserve"> </w:t>
      </w:r>
      <w:r>
        <w:rPr>
          <w:rFonts w:cstheme="minorHAnsi"/>
        </w:rPr>
        <w:t xml:space="preserve">Aronsson s. 48. De två övriga </w:t>
      </w:r>
      <w:r w:rsidRPr="00DE2F16">
        <w:rPr>
          <w:rFonts w:cstheme="minorHAnsi"/>
        </w:rPr>
        <w:t>perioderna i denna undersökning avser tiden 1776</w:t>
      </w:r>
      <w:r>
        <w:rPr>
          <w:rFonts w:cstheme="minorHAnsi"/>
        </w:rPr>
        <w:t xml:space="preserve"> – </w:t>
      </w:r>
      <w:r w:rsidRPr="00DE2F16">
        <w:rPr>
          <w:rFonts w:cstheme="minorHAnsi"/>
        </w:rPr>
        <w:t>1785 respektive 1840</w:t>
      </w:r>
      <w:r>
        <w:rPr>
          <w:rFonts w:cstheme="minorHAnsi"/>
        </w:rPr>
        <w:t xml:space="preserve"> – </w:t>
      </w:r>
      <w:r w:rsidRPr="00DE2F16">
        <w:rPr>
          <w:rFonts w:cstheme="minorHAnsi"/>
        </w:rPr>
        <w:t>1849</w:t>
      </w:r>
      <w:r>
        <w:rPr>
          <w:rFonts w:cstheme="minorHAnsi"/>
        </w:rPr>
        <w:t>.</w:t>
      </w:r>
    </w:p>
  </w:footnote>
  <w:footnote w:id="39">
    <w:p w:rsidR="004C561C" w:rsidRDefault="004C561C" w:rsidP="000D495E">
      <w:pPr>
        <w:pStyle w:val="Fotnotstext"/>
      </w:pPr>
      <w:r>
        <w:rPr>
          <w:rStyle w:val="Fotnotsreferens"/>
        </w:rPr>
        <w:footnoteRef/>
      </w:r>
      <w:r>
        <w:t xml:space="preserve"> Aronsson, 1992, s 105: tabell 9 med kommentar. Dessa siffror använder också jag i min tabell 2. Obs att </w:t>
      </w:r>
      <w:r>
        <w:rPr>
          <w:rFonts w:cstheme="minorHAnsi"/>
        </w:rPr>
        <w:t xml:space="preserve">siffrorna </w:t>
      </w:r>
      <w:r>
        <w:rPr>
          <w:rFonts w:cstheme="minorHAnsi"/>
        </w:rPr>
        <w:br/>
        <w:t xml:space="preserve">    för Köla i denna sammanställning är ett genomsnitt som </w:t>
      </w:r>
      <w:r w:rsidRPr="009F15BC">
        <w:rPr>
          <w:rFonts w:cstheme="minorHAnsi"/>
        </w:rPr>
        <w:t xml:space="preserve">bygger på bearbetning av manuskript som han fått av </w:t>
      </w:r>
      <w:r>
        <w:rPr>
          <w:rFonts w:cstheme="minorHAnsi"/>
        </w:rPr>
        <w:br/>
        <w:t xml:space="preserve">    </w:t>
      </w:r>
      <w:r w:rsidRPr="009F15BC">
        <w:rPr>
          <w:rFonts w:cstheme="minorHAnsi"/>
        </w:rPr>
        <w:t>Eva Österberg.</w:t>
      </w:r>
      <w:r>
        <w:rPr>
          <w:rFonts w:cstheme="minorHAnsi"/>
        </w:rPr>
        <w:t xml:space="preserve"> De siffror hon själv publicerat är uppdelade i delperioder och finns i Österberg 1989, s. 80.</w:t>
      </w:r>
      <w:r>
        <w:t xml:space="preserve">   </w:t>
      </w:r>
    </w:p>
  </w:footnote>
  <w:footnote w:id="40">
    <w:p w:rsidR="004C561C" w:rsidRPr="00B41FC9" w:rsidRDefault="004C561C" w:rsidP="009F15BC">
      <w:pPr>
        <w:rPr>
          <w:rFonts w:cstheme="minorHAnsi"/>
          <w:sz w:val="20"/>
          <w:szCs w:val="20"/>
        </w:rPr>
      </w:pPr>
    </w:p>
    <w:p w:rsidR="004C561C" w:rsidRDefault="004C561C" w:rsidP="000D495E">
      <w:pPr>
        <w:pStyle w:val="Fotnotstext"/>
      </w:pPr>
    </w:p>
  </w:footnote>
  <w:footnote w:id="41">
    <w:p w:rsidR="004C561C" w:rsidRDefault="004C561C" w:rsidP="001058F1">
      <w:pPr>
        <w:pStyle w:val="Fotnotstext"/>
      </w:pPr>
      <w:r>
        <w:rPr>
          <w:rStyle w:val="Fotnotsreferens"/>
        </w:rPr>
        <w:footnoteRef/>
      </w:r>
      <w:r>
        <w:t xml:space="preserve"> Bergström, s.88. Innan dess gällde, som nämnts, den mer lösa formuleringen enligt 1650 års prästprivilegier att </w:t>
      </w:r>
      <w:r>
        <w:br/>
        <w:t xml:space="preserve">    prästerskapet ”…hade rätt att hålla stämmor uti sockenstugor och sakristior.” (ibid)</w:t>
      </w:r>
    </w:p>
  </w:footnote>
  <w:footnote w:id="42">
    <w:p w:rsidR="004C561C" w:rsidRDefault="004C561C">
      <w:pPr>
        <w:pStyle w:val="Fotnotstext"/>
      </w:pPr>
      <w:r>
        <w:rPr>
          <w:rStyle w:val="Fotnotsreferens"/>
        </w:rPr>
        <w:footnoteRef/>
      </w:r>
      <w:r>
        <w:t xml:space="preserve"> Se Aronsson </w:t>
      </w:r>
      <w:r w:rsidRPr="0095230D">
        <w:rPr>
          <w:rFonts w:ascii="Times New Roman" w:hAnsi="Times New Roman" w:cs="Times New Roman"/>
        </w:rPr>
        <w:t>1992, s.70, fotnot 11.</w:t>
      </w:r>
      <w:r>
        <w:rPr>
          <w:rFonts w:ascii="Times New Roman" w:hAnsi="Times New Roman" w:cs="Times New Roman"/>
        </w:rPr>
        <w:t xml:space="preserve"> </w:t>
      </w:r>
      <w:r w:rsidRPr="0095230D">
        <w:rPr>
          <w:rFonts w:cstheme="minorHAnsi"/>
        </w:rPr>
        <w:t xml:space="preserve">Resultatet </w:t>
      </w:r>
      <w:r>
        <w:rPr>
          <w:rFonts w:cstheme="minorHAnsi"/>
        </w:rPr>
        <w:t xml:space="preserve">av detta sätt att räkna </w:t>
      </w:r>
      <w:r w:rsidRPr="0095230D">
        <w:rPr>
          <w:rFonts w:cstheme="minorHAnsi"/>
        </w:rPr>
        <w:t>blir fler punkter än protokoll.</w:t>
      </w:r>
      <w:r>
        <w:rPr>
          <w:rFonts w:cstheme="minorHAnsi"/>
        </w:rPr>
        <w:t xml:space="preserve"> Aronsson konstaterar dock i denna not att ”För det mesta stämmer dock paragrafindelningen överens med ’mina’ punkter”.</w:t>
      </w:r>
    </w:p>
  </w:footnote>
  <w:footnote w:id="43">
    <w:p w:rsidR="004C561C" w:rsidRDefault="004C561C" w:rsidP="00C67980">
      <w:pPr>
        <w:pStyle w:val="Fotnotstext"/>
      </w:pPr>
      <w:r>
        <w:rPr>
          <w:rStyle w:val="Fotnotsreferens"/>
        </w:rPr>
        <w:footnoteRef/>
      </w:r>
      <w:r>
        <w:t xml:space="preserve"> Aronson 1992, s. 29.</w:t>
      </w:r>
    </w:p>
  </w:footnote>
  <w:footnote w:id="44">
    <w:p w:rsidR="004C561C" w:rsidRDefault="004C561C">
      <w:pPr>
        <w:pStyle w:val="Fotnotstext"/>
      </w:pPr>
      <w:r>
        <w:rPr>
          <w:rStyle w:val="Fotnotsreferens"/>
        </w:rPr>
        <w:footnoteRef/>
      </w:r>
      <w:r>
        <w:t xml:space="preserve"> Bergström 1991, s. 116. </w:t>
      </w:r>
    </w:p>
  </w:footnote>
  <w:footnote w:id="45">
    <w:p w:rsidR="004C561C" w:rsidRDefault="004C561C">
      <w:pPr>
        <w:pStyle w:val="Fotnotstext"/>
      </w:pPr>
      <w:r>
        <w:rPr>
          <w:rStyle w:val="Fotnotsreferens"/>
        </w:rPr>
        <w:footnoteRef/>
      </w:r>
      <w:r>
        <w:t xml:space="preserve"> G. Bergström &amp; K. </w:t>
      </w:r>
      <w:proofErr w:type="spellStart"/>
      <w:r>
        <w:t>Boreus</w:t>
      </w:r>
      <w:proofErr w:type="spellEnd"/>
      <w:r>
        <w:t xml:space="preserve"> Textens mening och makt. Metodbok i samhällsvetenskaplig text och diskurs…369, 372</w:t>
      </w:r>
    </w:p>
  </w:footnote>
  <w:footnote w:id="46">
    <w:p w:rsidR="004C561C" w:rsidRDefault="004C561C" w:rsidP="00D702E9">
      <w:pPr>
        <w:pStyle w:val="Fotnotstext"/>
      </w:pPr>
      <w:r>
        <w:rPr>
          <w:rStyle w:val="Fotnotsreferens"/>
        </w:rPr>
        <w:footnoteRef/>
      </w:r>
      <w:r>
        <w:t xml:space="preserve"> Börjeson, John: </w:t>
      </w:r>
      <w:r w:rsidRPr="004722C2">
        <w:rPr>
          <w:i/>
        </w:rPr>
        <w:t>Hammarö och hammaröborna</w:t>
      </w:r>
      <w:r>
        <w:t xml:space="preserve">, 1921, s 60, 75 och 97. Hammarös prebendepastor fick under den tid det här gäller, inkomsterna från en gård, Västra Tolerud, i Grava socken; själv bodde pastorn i Karlstad. </w:t>
      </w:r>
    </w:p>
  </w:footnote>
  <w:footnote w:id="47">
    <w:p w:rsidR="004C561C" w:rsidRDefault="004C561C">
      <w:pPr>
        <w:pStyle w:val="Fotnotstext"/>
      </w:pPr>
      <w:r>
        <w:rPr>
          <w:rStyle w:val="Fotnotsreferens"/>
        </w:rPr>
        <w:footnoteRef/>
      </w:r>
      <w:r>
        <w:t xml:space="preserve"> Hammarö 1744-02-12 då kyrkoherden Edström avlidit och den nye adjunkten Anders Hammarén tydligen i pastors frånvaro skrivit sitt efternamn under protokollet.</w:t>
      </w:r>
    </w:p>
  </w:footnote>
  <w:footnote w:id="48">
    <w:p w:rsidR="004C561C" w:rsidRDefault="004C561C">
      <w:pPr>
        <w:pStyle w:val="Fotnotstext"/>
      </w:pPr>
      <w:r>
        <w:rPr>
          <w:rStyle w:val="Fotnotsreferens"/>
        </w:rPr>
        <w:footnoteRef/>
      </w:r>
      <w:r>
        <w:t xml:space="preserve"> Ofrälse ståndspersoner kunde vara icke-adliga ämbetsmän, officerare, brukspatroner, gruvinspektorer, </w:t>
      </w:r>
      <w:r>
        <w:br/>
        <w:t xml:space="preserve">    godsägare, advokater, läkare, lärare m. fl. De stod i sin livsföring mellan adeln och allmogen (källa NE).</w:t>
      </w:r>
    </w:p>
  </w:footnote>
  <w:footnote w:id="49">
    <w:p w:rsidR="004C561C" w:rsidRDefault="004C561C" w:rsidP="00CC26FB">
      <w:pPr>
        <w:pStyle w:val="Fotnotstext"/>
      </w:pPr>
      <w:r>
        <w:rPr>
          <w:rStyle w:val="Fotnotsreferens"/>
        </w:rPr>
        <w:footnoteRef/>
      </w:r>
      <w:r>
        <w:t xml:space="preserve"> Skatteköpsförordningen 1701 satte igång kronoböndernas rusning efter att friköpa sina gårdar under 1700-talet.</w:t>
      </w:r>
      <w:r>
        <w:br/>
        <w:t xml:space="preserve">    Beträffande motiveringarna för förordningen hänvisar Maths Isacsson via fotnot i uppsatsen </w:t>
      </w:r>
      <w:r w:rsidRPr="00011BF7">
        <w:rPr>
          <w:i/>
        </w:rPr>
        <w:t xml:space="preserve">Bönderna var den </w:t>
      </w:r>
      <w:r>
        <w:rPr>
          <w:i/>
        </w:rPr>
        <w:br/>
        <w:t xml:space="preserve">    </w:t>
      </w:r>
      <w:r w:rsidRPr="00011BF7">
        <w:rPr>
          <w:i/>
        </w:rPr>
        <w:t>ag</w:t>
      </w:r>
      <w:r>
        <w:rPr>
          <w:i/>
        </w:rPr>
        <w:t xml:space="preserve">rara </w:t>
      </w:r>
      <w:r w:rsidRPr="00011BF7">
        <w:rPr>
          <w:i/>
        </w:rPr>
        <w:t>revolutionens innovatörer</w:t>
      </w:r>
      <w:r>
        <w:t xml:space="preserve"> (Internet: Historisk tidskrift 131:1 2011) till: </w:t>
      </w:r>
      <w:r>
        <w:t xml:space="preserve">Nordisk familjebok, bd 25, </w:t>
      </w:r>
      <w:r>
        <w:br/>
        <w:t xml:space="preserve">    ”</w:t>
      </w:r>
      <w:proofErr w:type="spellStart"/>
      <w:r>
        <w:t>Uggleupplagan</w:t>
      </w:r>
      <w:proofErr w:type="spellEnd"/>
      <w:r>
        <w:t xml:space="preserve">” (1925), s.v. ”Skatteköp”. Där anges att förhoppningen skulle varit att ”…självägande </w:t>
      </w:r>
      <w:r>
        <w:br/>
        <w:t xml:space="preserve">    jordbrukare skulle befrämja ’landets odling’) ”Andra uppgifter som jag sett är att orsaken ska ha varit Karl XII:s </w:t>
      </w:r>
      <w:r>
        <w:br/>
        <w:t xml:space="preserve">    behov av att finansiera kriget. Det ena behöver inte utesluta det andra. Pengar behövdes.</w:t>
      </w:r>
    </w:p>
  </w:footnote>
  <w:footnote w:id="50">
    <w:p w:rsidR="004C561C" w:rsidRDefault="004C561C" w:rsidP="00CC26FB">
      <w:pPr>
        <w:pStyle w:val="Fotnotstext"/>
      </w:pPr>
      <w:r>
        <w:rPr>
          <w:rStyle w:val="Fotnotsreferens"/>
        </w:rPr>
        <w:footnoteRef/>
      </w:r>
      <w:r>
        <w:t xml:space="preserve"> För beskrivningen av socknarna, se Aronsson, 1992, s. 51–67.</w:t>
      </w:r>
    </w:p>
  </w:footnote>
  <w:footnote w:id="51">
    <w:p w:rsidR="004C561C" w:rsidRPr="00547FEB" w:rsidRDefault="004C561C" w:rsidP="00FE605D">
      <w:pPr>
        <w:spacing w:after="0"/>
        <w:rPr>
          <w:rFonts w:ascii="Times New Roman" w:hAnsi="Times New Roman" w:cs="Times New Roman"/>
          <w:sz w:val="20"/>
          <w:szCs w:val="20"/>
        </w:rPr>
      </w:pPr>
      <w:r>
        <w:rPr>
          <w:rStyle w:val="Fotnotsreferens"/>
        </w:rPr>
        <w:footnoteRef/>
      </w:r>
      <w:r>
        <w:t xml:space="preserve"> </w:t>
      </w:r>
      <w:r w:rsidRPr="004B1765">
        <w:rPr>
          <w:rFonts w:cstheme="minorHAnsi"/>
          <w:sz w:val="20"/>
          <w:szCs w:val="20"/>
        </w:rPr>
        <w:t>Österberg, 1989, s. 80.</w:t>
      </w: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footnote>
  <w:footnote w:id="52">
    <w:p w:rsidR="004C561C" w:rsidRDefault="004C561C">
      <w:pPr>
        <w:pStyle w:val="Fotnotstext"/>
      </w:pPr>
      <w:r>
        <w:rPr>
          <w:rStyle w:val="Fotnotsreferens"/>
        </w:rPr>
        <w:footnoteRef/>
      </w:r>
      <w:r>
        <w:t xml:space="preserve"> Aronsson 1992, s. 56–57 Godsherren på Bergkvara hade fram till 1692 rätten att själv hålla domstol (den feodala institution som kallas ’borgrätt’). Allt detta skulle kunna inverka på tolkningen av tabellens resultat. </w:t>
      </w:r>
    </w:p>
  </w:footnote>
  <w:footnote w:id="53">
    <w:p w:rsidR="004C561C" w:rsidRDefault="004C561C">
      <w:pPr>
        <w:pStyle w:val="Fotnotstext"/>
      </w:pPr>
      <w:r>
        <w:rPr>
          <w:rStyle w:val="Fotnotsreferens"/>
        </w:rPr>
        <w:footnoteRef/>
      </w:r>
      <w:r>
        <w:t xml:space="preserve"> Se t ex Österberg 1989, s. 80 och Aronsson 1992, s. 78 där han tar upp att variationen i Värend vad gäller </w:t>
      </w:r>
      <w:r>
        <w:br/>
        <w:t xml:space="preserve">    stämmans omfattning av ordningsproblem inte bara kan bero på prästens personlighet utan att konflikterna kan </w:t>
      </w:r>
      <w:r>
        <w:br/>
        <w:t xml:space="preserve">    vara av mer grundläggande karaktär inom församlingen. I det sammanhanget pekar han på att ibland kan det </w:t>
      </w:r>
      <w:r>
        <w:br/>
        <w:t xml:space="preserve">    vara viktigare att titta på </w:t>
      </w:r>
      <w:r w:rsidRPr="000E2D32">
        <w:rPr>
          <w:i/>
        </w:rPr>
        <w:t>antalet</w:t>
      </w:r>
      <w:r>
        <w:t xml:space="preserve"> ärenden/punkter och framför allt innehållet i dem, istället för </w:t>
      </w:r>
      <w:r w:rsidRPr="000E2D32">
        <w:rPr>
          <w:i/>
        </w:rPr>
        <w:t>andelen</w:t>
      </w:r>
      <w:r>
        <w:t xml:space="preserve"> av dem. </w:t>
      </w:r>
      <w:r>
        <w:br/>
        <w:t xml:space="preserve">    Han tar som exempel från en senare period (1780) att även om andelen ordningsärenden är densamma för Öja </w:t>
      </w:r>
      <w:r>
        <w:br/>
        <w:t xml:space="preserve">    och Älmeboda ser han tydligen i ärendena för Älmeboda en större stridsvilja om ordningen.</w:t>
      </w:r>
    </w:p>
  </w:footnote>
  <w:footnote w:id="54">
    <w:p w:rsidR="004C561C" w:rsidRDefault="004C561C" w:rsidP="00F70D9C">
      <w:pPr>
        <w:pStyle w:val="Fotnotstext"/>
      </w:pPr>
      <w:r>
        <w:rPr>
          <w:rStyle w:val="Fotnotsreferens"/>
        </w:rPr>
        <w:footnoteRef/>
      </w:r>
      <w:r>
        <w:t xml:space="preserve"> Bergström 1991, s. 97.</w:t>
      </w:r>
    </w:p>
  </w:footnote>
  <w:footnote w:id="55">
    <w:p w:rsidR="004C561C" w:rsidRDefault="004C561C">
      <w:pPr>
        <w:pStyle w:val="Fotnotstext"/>
      </w:pPr>
      <w:r>
        <w:rPr>
          <w:rStyle w:val="Fotnotsreferens"/>
        </w:rPr>
        <w:footnoteRef/>
      </w:r>
      <w:r>
        <w:t xml:space="preserve"> Furuhagen, Björn, </w:t>
      </w:r>
      <w:r w:rsidRPr="000E2D32">
        <w:rPr>
          <w:i/>
        </w:rPr>
        <w:t xml:space="preserve">Berusade bönder och bråkiga båtsmän – Social kontroll vid sockenstämmor och ting under </w:t>
      </w:r>
      <w:r w:rsidRPr="000E2D32">
        <w:rPr>
          <w:i/>
        </w:rPr>
        <w:br/>
        <w:t xml:space="preserve">    1700-talet</w:t>
      </w:r>
      <w:r>
        <w:t>, 1996, s. 122–123. Hans undersökning av delar av Bergströms material ger ungefär samma siffra</w:t>
      </w:r>
      <w:r>
        <w:br/>
        <w:t xml:space="preserve">    procentuellt för kyrkotukten som det Bergström redovisar i sin helhet. Se Furuhagen, s. 109, tabell 7.</w:t>
      </w:r>
    </w:p>
  </w:footnote>
  <w:footnote w:id="56">
    <w:p w:rsidR="004C561C" w:rsidRDefault="004C561C">
      <w:pPr>
        <w:pStyle w:val="Fotnotstext"/>
      </w:pPr>
      <w:r>
        <w:rPr>
          <w:rStyle w:val="Fotnotsreferens"/>
        </w:rPr>
        <w:footnoteRef/>
      </w:r>
      <w:r>
        <w:t xml:space="preserve"> Det medeltida tiondet delades i tre delar. En tredjedel gick till prästen. Av resterande två tredjedelar fick socken-</w:t>
      </w:r>
      <w:r>
        <w:br/>
        <w:t xml:space="preserve">    kyrkan, biskopen och de fattiga en tredjedel vardera, vilket gör 2/9 var (1/3 av 2/3). De 2/9 som gick till kyrkan </w:t>
      </w:r>
      <w:r>
        <w:br/>
        <w:t xml:space="preserve">    skulle fortsatt betalas inom socknen som vin- och byggningssäd.   </w:t>
      </w:r>
    </w:p>
  </w:footnote>
  <w:footnote w:id="57">
    <w:p w:rsidR="004C561C" w:rsidRDefault="004C561C">
      <w:pPr>
        <w:pStyle w:val="Fotnotstext"/>
      </w:pPr>
      <w:r>
        <w:rPr>
          <w:rStyle w:val="Fotnotsreferens"/>
        </w:rPr>
        <w:footnoteRef/>
      </w:r>
      <w:r>
        <w:t xml:space="preserve"> K-H Johansson 1937, s. 24, 39 och 293–294. Aronsson 1992, s. 171 i not där han hänvisar till Ragnar Gullstrand.</w:t>
      </w:r>
    </w:p>
  </w:footnote>
  <w:footnote w:id="58">
    <w:p w:rsidR="004C561C" w:rsidRDefault="004C561C">
      <w:pPr>
        <w:pStyle w:val="Fotnotstext"/>
      </w:pPr>
      <w:r>
        <w:rPr>
          <w:rStyle w:val="Fotnotsreferens"/>
        </w:rPr>
        <w:footnoteRef/>
      </w:r>
      <w:r>
        <w:t xml:space="preserve"> </w:t>
      </w:r>
      <w:r w:rsidRPr="004E4CCF">
        <w:t xml:space="preserve">Hammarö </w:t>
      </w:r>
      <w:r>
        <w:t>1715 05 26 §5 Sockenstämmoprotokollen för Hammarö förvaras på Värmlandsarkiv. Arkivbildare är</w:t>
      </w:r>
      <w:r>
        <w:br/>
        <w:t xml:space="preserve">    </w:t>
      </w:r>
      <w:r>
        <w:rPr>
          <w:color w:val="000000"/>
        </w:rPr>
        <w:t>Hammarö kyrkoarkiv KI: I</w:t>
      </w:r>
      <w:r>
        <w:t xml:space="preserve">. Hädanefter refereras till protokollen på detta sätt, alltså: sockennamn följt av år, </w:t>
      </w:r>
      <w:r>
        <w:br/>
        <w:t xml:space="preserve">    månad, dag och eventuell paragraf.</w:t>
      </w:r>
    </w:p>
  </w:footnote>
  <w:footnote w:id="59">
    <w:p w:rsidR="004C561C" w:rsidRDefault="004C561C">
      <w:pPr>
        <w:pStyle w:val="Fotnotstext"/>
      </w:pPr>
      <w:r>
        <w:rPr>
          <w:rStyle w:val="Fotnotsreferens"/>
        </w:rPr>
        <w:footnoteRef/>
      </w:r>
      <w:r>
        <w:t xml:space="preserve"> Hammarö 1716 06 10 §3. </w:t>
      </w:r>
    </w:p>
  </w:footnote>
  <w:footnote w:id="60">
    <w:p w:rsidR="004C561C" w:rsidRDefault="004C561C">
      <w:pPr>
        <w:pStyle w:val="Fotnotstext"/>
      </w:pPr>
      <w:r>
        <w:rPr>
          <w:rStyle w:val="Fotnotsreferens"/>
        </w:rPr>
        <w:footnoteRef/>
      </w:r>
      <w:r>
        <w:t xml:space="preserve"> Hammarö 1722 05 03 §8. </w:t>
      </w:r>
      <w:r w:rsidRPr="00C00CC7">
        <w:rPr>
          <w:rFonts w:cstheme="minorHAnsi"/>
          <w:color w:val="000000" w:themeColor="text1"/>
        </w:rPr>
        <w:t xml:space="preserve">Några år senare sägs den </w:t>
      </w:r>
      <w:r>
        <w:rPr>
          <w:rFonts w:cstheme="minorHAnsi"/>
          <w:color w:val="000000" w:themeColor="text1"/>
        </w:rPr>
        <w:t>också i protokoll (1725)</w:t>
      </w:r>
      <w:r w:rsidRPr="00C00CC7">
        <w:rPr>
          <w:rFonts w:cstheme="minorHAnsi"/>
          <w:color w:val="000000" w:themeColor="text1"/>
        </w:rPr>
        <w:t xml:space="preserve"> var</w:t>
      </w:r>
      <w:r>
        <w:rPr>
          <w:rFonts w:cstheme="minorHAnsi"/>
          <w:color w:val="000000" w:themeColor="text1"/>
        </w:rPr>
        <w:t>a</w:t>
      </w:r>
      <w:r w:rsidRPr="00C00CC7">
        <w:rPr>
          <w:rFonts w:cstheme="minorHAnsi"/>
          <w:color w:val="000000" w:themeColor="text1"/>
        </w:rPr>
        <w:t xml:space="preserve"> ”nyligen reparerad</w:t>
      </w:r>
      <w:r>
        <w:rPr>
          <w:rFonts w:cstheme="minorHAnsi"/>
          <w:color w:val="000000" w:themeColor="text1"/>
        </w:rPr>
        <w:t>”</w:t>
      </w:r>
      <w:r w:rsidRPr="00C00CC7">
        <w:rPr>
          <w:rFonts w:cstheme="minorHAnsi"/>
          <w:color w:val="000000" w:themeColor="text1"/>
        </w:rPr>
        <w:t>.</w:t>
      </w:r>
      <w:r>
        <w:t xml:space="preserve"> Börjesson,</w:t>
      </w:r>
      <w:r>
        <w:br/>
        <w:t xml:space="preserve">    1921 s. 107 håller det för ”...för avgjort, att Hammarö kyrkas andra reparation försiggick 1717…” </w:t>
      </w:r>
    </w:p>
  </w:footnote>
  <w:footnote w:id="61">
    <w:p w:rsidR="004C561C" w:rsidRDefault="004C561C" w:rsidP="003E42FC">
      <w:pPr>
        <w:pStyle w:val="Fotnotstext"/>
      </w:pPr>
      <w:r>
        <w:rPr>
          <w:rStyle w:val="Fotnotsreferens"/>
        </w:rPr>
        <w:footnoteRef/>
      </w:r>
      <w:r>
        <w:t xml:space="preserve"> Aronsson 1992, s.169–170. K</w:t>
      </w:r>
      <w:r w:rsidRPr="003E42FC">
        <w:rPr>
          <w:rFonts w:cstheme="minorHAnsi"/>
          <w:color w:val="000000" w:themeColor="text1"/>
        </w:rPr>
        <w:t xml:space="preserve">onflikten </w:t>
      </w:r>
      <w:r>
        <w:rPr>
          <w:rFonts w:cstheme="minorHAnsi"/>
          <w:color w:val="000000" w:themeColor="text1"/>
        </w:rPr>
        <w:t>löses til slut men en ny är under uppsegling, se nedan om ”</w:t>
      </w:r>
      <w:r w:rsidRPr="00E3604E">
        <w:rPr>
          <w:rFonts w:cstheme="minorHAnsi"/>
          <w:color w:val="FF0000"/>
        </w:rPr>
        <w:t>Kulturkamp</w:t>
      </w:r>
      <w:r>
        <w:rPr>
          <w:rFonts w:cstheme="minorHAnsi"/>
          <w:color w:val="000000" w:themeColor="text1"/>
        </w:rPr>
        <w:t>”.</w:t>
      </w:r>
    </w:p>
  </w:footnote>
  <w:footnote w:id="62">
    <w:p w:rsidR="004C561C" w:rsidRDefault="004C561C">
      <w:pPr>
        <w:pStyle w:val="Fotnotstext"/>
      </w:pPr>
      <w:r>
        <w:rPr>
          <w:rStyle w:val="Fotnotsreferens"/>
        </w:rPr>
        <w:footnoteRef/>
      </w:r>
      <w:r>
        <w:t xml:space="preserve"> Hammarö 1709 07 26 §2.</w:t>
      </w:r>
    </w:p>
  </w:footnote>
  <w:footnote w:id="63">
    <w:p w:rsidR="004C561C" w:rsidRDefault="004C561C">
      <w:pPr>
        <w:pStyle w:val="Fotnotstext"/>
      </w:pPr>
      <w:r>
        <w:rPr>
          <w:rStyle w:val="Fotnotsreferens"/>
        </w:rPr>
        <w:footnoteRef/>
      </w:r>
      <w:r>
        <w:t xml:space="preserve"> Hammarö 1713 06 07 §7. Den komminister vars namn står i protokollet är för övrigt inte den Magnus Halander </w:t>
      </w:r>
      <w:r>
        <w:br/>
        <w:t xml:space="preserve">    som blev utsedd som sådan 1710.</w:t>
      </w:r>
    </w:p>
  </w:footnote>
  <w:footnote w:id="64">
    <w:p w:rsidR="004C561C" w:rsidRDefault="004C561C">
      <w:pPr>
        <w:pStyle w:val="Fotnotstext"/>
      </w:pPr>
      <w:r>
        <w:rPr>
          <w:rStyle w:val="Fotnotsreferens"/>
        </w:rPr>
        <w:footnoteRef/>
      </w:r>
      <w:r>
        <w:t xml:space="preserve"> Aronsson ibid s.</w:t>
      </w:r>
      <w:r>
        <w:t>74-75</w:t>
      </w:r>
    </w:p>
  </w:footnote>
  <w:footnote w:id="65">
    <w:p w:rsidR="004C561C" w:rsidRDefault="004C561C">
      <w:pPr>
        <w:pStyle w:val="Fotnotstext"/>
      </w:pPr>
      <w:r>
        <w:rPr>
          <w:rStyle w:val="Fotnotsreferens"/>
        </w:rPr>
        <w:footnoteRef/>
      </w:r>
      <w:r>
        <w:t xml:space="preserve"> Hammarö 1720 03 13 §3.</w:t>
      </w:r>
    </w:p>
  </w:footnote>
  <w:footnote w:id="66">
    <w:p w:rsidR="004C561C" w:rsidRDefault="004C561C">
      <w:pPr>
        <w:pStyle w:val="Fotnotstext"/>
      </w:pPr>
      <w:r>
        <w:rPr>
          <w:rStyle w:val="Fotnotsreferens"/>
        </w:rPr>
        <w:footnoteRef/>
      </w:r>
      <w:r>
        <w:t xml:space="preserve"> Aronsson 1992, s. 71 fotnot 13.</w:t>
      </w:r>
    </w:p>
  </w:footnote>
  <w:footnote w:id="67">
    <w:p w:rsidR="004C561C" w:rsidRDefault="004C561C">
      <w:pPr>
        <w:pStyle w:val="Fotnotstext"/>
      </w:pPr>
      <w:r>
        <w:rPr>
          <w:rStyle w:val="Fotnotsreferens"/>
        </w:rPr>
        <w:footnoteRef/>
      </w:r>
      <w:r>
        <w:t xml:space="preserve"> Hammarö 1710 05 22 §2.</w:t>
      </w:r>
    </w:p>
  </w:footnote>
  <w:footnote w:id="68">
    <w:p w:rsidR="004C561C" w:rsidRDefault="004C561C" w:rsidP="009A1127">
      <w:pPr>
        <w:pStyle w:val="Fotnotstext"/>
      </w:pPr>
      <w:r>
        <w:rPr>
          <w:rStyle w:val="Fotnotsreferens"/>
        </w:rPr>
        <w:footnoteRef/>
      </w:r>
      <w:r>
        <w:t xml:space="preserve"> Hammarö 1730 05 03 §2.</w:t>
      </w:r>
    </w:p>
  </w:footnote>
  <w:footnote w:id="69">
    <w:p w:rsidR="004C561C" w:rsidRDefault="004C561C">
      <w:pPr>
        <w:pStyle w:val="Fotnotstext"/>
      </w:pPr>
      <w:r>
        <w:rPr>
          <w:rStyle w:val="Fotnotsreferens"/>
        </w:rPr>
        <w:footnoteRef/>
      </w:r>
      <w:r>
        <w:t xml:space="preserve"> Aronsson a.a. s. 168, fotnot 4.</w:t>
      </w:r>
    </w:p>
  </w:footnote>
  <w:footnote w:id="70">
    <w:p w:rsidR="004C561C" w:rsidRDefault="004C561C">
      <w:pPr>
        <w:pStyle w:val="Fotnotstext"/>
      </w:pPr>
      <w:r>
        <w:rPr>
          <w:rStyle w:val="Fotnotsreferens"/>
        </w:rPr>
        <w:footnoteRef/>
      </w:r>
      <w:r>
        <w:t xml:space="preserve"> Hammarö 1725 07 11 8</w:t>
      </w:r>
    </w:p>
  </w:footnote>
  <w:footnote w:id="71">
    <w:p w:rsidR="004C561C" w:rsidRDefault="004C561C" w:rsidP="00690131">
      <w:pPr>
        <w:pStyle w:val="Fotnotstext"/>
      </w:pPr>
      <w:r>
        <w:rPr>
          <w:rStyle w:val="Fotnotsreferens"/>
        </w:rPr>
        <w:footnoteRef/>
      </w:r>
      <w:r>
        <w:t xml:space="preserve"> Aronsson ibid s 168–169. Sämja betyder här en förmånlig överenskommelse.</w:t>
      </w:r>
    </w:p>
  </w:footnote>
  <w:footnote w:id="72">
    <w:p w:rsidR="004C561C" w:rsidRPr="002D5033" w:rsidRDefault="004C561C">
      <w:pPr>
        <w:pStyle w:val="Fotnotstext"/>
      </w:pPr>
      <w:r>
        <w:rPr>
          <w:rStyle w:val="Fotnotsreferens"/>
        </w:rPr>
        <w:footnoteRef/>
      </w:r>
      <w:r>
        <w:t xml:space="preserve"> T ex. Aronsson 1992, s. 77. Bland uppslagsverk t ex</w:t>
      </w:r>
      <w:r w:rsidRPr="002D5033">
        <w:t xml:space="preserve">: </w:t>
      </w:r>
      <w:hyperlink r:id="rId2" w:history="1">
        <w:r w:rsidRPr="00243379">
          <w:rPr>
            <w:rStyle w:val="Hyperlnk"/>
            <w:i/>
            <w:color w:val="auto"/>
            <w:u w:val="none"/>
          </w:rPr>
          <w:t>Nordisk familjebok</w:t>
        </w:r>
      </w:hyperlink>
      <w:r w:rsidRPr="00243379">
        <w:rPr>
          <w:rStyle w:val="apple-converted-space"/>
          <w:i/>
        </w:rPr>
        <w:t> </w:t>
      </w:r>
      <w:r w:rsidRPr="00243379">
        <w:rPr>
          <w:i/>
        </w:rPr>
        <w:t>/</w:t>
      </w:r>
      <w:proofErr w:type="spellStart"/>
      <w:r>
        <w:fldChar w:fldCharType="begin"/>
      </w:r>
      <w:r>
        <w:instrText xml:space="preserve"> HYPERLINK "http://runeberg.org/nfbo/" </w:instrText>
      </w:r>
      <w:r>
        <w:fldChar w:fldCharType="separate"/>
      </w:r>
      <w:r w:rsidRPr="00243379">
        <w:rPr>
          <w:rStyle w:val="Hyperlnk"/>
          <w:i/>
          <w:color w:val="auto"/>
          <w:u w:val="none"/>
        </w:rPr>
        <w:t>Uggleupplagan</w:t>
      </w:r>
      <w:proofErr w:type="spellEnd"/>
      <w:r w:rsidRPr="00243379">
        <w:rPr>
          <w:rStyle w:val="Hyperlnk"/>
          <w:i/>
          <w:color w:val="auto"/>
          <w:u w:val="none"/>
        </w:rPr>
        <w:t>, bd.15</w:t>
      </w:r>
      <w:r>
        <w:rPr>
          <w:rStyle w:val="Hyperlnk"/>
          <w:i/>
          <w:color w:val="auto"/>
          <w:u w:val="none"/>
        </w:rPr>
        <w:fldChar w:fldCharType="end"/>
      </w:r>
      <w:r w:rsidRPr="00243379">
        <w:rPr>
          <w:i/>
        </w:rPr>
        <w:t>/Kyrkotukt</w:t>
      </w:r>
      <w:r>
        <w:t>.</w:t>
      </w:r>
    </w:p>
  </w:footnote>
  <w:footnote w:id="73">
    <w:p w:rsidR="004C561C" w:rsidRDefault="004C561C">
      <w:pPr>
        <w:pStyle w:val="Fotnotstext"/>
      </w:pPr>
      <w:r>
        <w:rPr>
          <w:rStyle w:val="Fotnotsreferens"/>
        </w:rPr>
        <w:footnoteRef/>
      </w:r>
      <w:r>
        <w:t xml:space="preserve"> Ang. överflödsförordningar, se Bergström 1991, s. 97.</w:t>
      </w:r>
    </w:p>
  </w:footnote>
  <w:footnote w:id="74">
    <w:p w:rsidR="004C561C" w:rsidRDefault="004C561C">
      <w:pPr>
        <w:pStyle w:val="Fotnotstext"/>
      </w:pPr>
      <w:r>
        <w:rPr>
          <w:rStyle w:val="Fotnotsreferens"/>
        </w:rPr>
        <w:footnoteRef/>
      </w:r>
      <w:r>
        <w:t xml:space="preserve"> Egen släktforskning: Lars Hammarén: </w:t>
      </w:r>
      <w:r w:rsidRPr="000E42A9">
        <w:rPr>
          <w:i/>
        </w:rPr>
        <w:t xml:space="preserve">Catharina </w:t>
      </w:r>
      <w:proofErr w:type="spellStart"/>
      <w:r w:rsidRPr="000E42A9">
        <w:rPr>
          <w:i/>
        </w:rPr>
        <w:t>Persdotters</w:t>
      </w:r>
      <w:proofErr w:type="spellEnd"/>
      <w:r w:rsidRPr="000E42A9">
        <w:rPr>
          <w:i/>
        </w:rPr>
        <w:t xml:space="preserve"> ättlingar</w:t>
      </w:r>
      <w:r>
        <w:t>.</w:t>
      </w:r>
    </w:p>
  </w:footnote>
  <w:footnote w:id="75">
    <w:p w:rsidR="004C561C" w:rsidRDefault="004C561C" w:rsidP="004E7F64">
      <w:pPr>
        <w:pStyle w:val="Fotnotstext"/>
      </w:pPr>
      <w:r>
        <w:rPr>
          <w:rStyle w:val="Fotnotsreferens"/>
        </w:rPr>
        <w:footnoteRef/>
      </w:r>
      <w:r>
        <w:t xml:space="preserve"> Hammarö 1708 06 07 §3.</w:t>
      </w:r>
    </w:p>
  </w:footnote>
  <w:footnote w:id="76">
    <w:p w:rsidR="004C561C" w:rsidRDefault="004C561C">
      <w:pPr>
        <w:pStyle w:val="Fotnotstext"/>
      </w:pPr>
      <w:r>
        <w:rPr>
          <w:rStyle w:val="Fotnotsreferens"/>
        </w:rPr>
        <w:footnoteRef/>
      </w:r>
      <w:r>
        <w:t xml:space="preserve"> Hammarö 1708 06 07 §8.</w:t>
      </w:r>
    </w:p>
  </w:footnote>
  <w:footnote w:id="77">
    <w:p w:rsidR="004C561C" w:rsidRDefault="004C561C" w:rsidP="004E7F64">
      <w:pPr>
        <w:pStyle w:val="Fotnotstext"/>
      </w:pPr>
      <w:r>
        <w:rPr>
          <w:rStyle w:val="Fotnotsreferens"/>
        </w:rPr>
        <w:footnoteRef/>
      </w:r>
      <w:r>
        <w:t xml:space="preserve"> Pastor 1708 – 1712</w:t>
      </w:r>
      <w:r w:rsidRPr="004F3BFE">
        <w:t xml:space="preserve"> </w:t>
      </w:r>
      <w:r>
        <w:t xml:space="preserve">var Gabriel Clarén och adjunktens namn var Nils Ullstedt. </w:t>
      </w:r>
    </w:p>
  </w:footnote>
  <w:footnote w:id="78">
    <w:p w:rsidR="004C561C" w:rsidRDefault="004C561C" w:rsidP="004E7F64">
      <w:pPr>
        <w:pStyle w:val="Fotnotstext"/>
      </w:pPr>
      <w:r>
        <w:rPr>
          <w:rStyle w:val="Fotnotsreferens"/>
        </w:rPr>
        <w:footnoteRef/>
      </w:r>
      <w:r>
        <w:t xml:space="preserve"> Hammarö 1708 06 07 §14.</w:t>
      </w:r>
    </w:p>
  </w:footnote>
  <w:footnote w:id="79">
    <w:p w:rsidR="004C561C" w:rsidRDefault="004C561C" w:rsidP="004E7F64">
      <w:pPr>
        <w:pStyle w:val="Fotnotstext"/>
      </w:pPr>
      <w:r>
        <w:rPr>
          <w:rStyle w:val="Fotnotsreferens"/>
        </w:rPr>
        <w:footnoteRef/>
      </w:r>
      <w:r>
        <w:t xml:space="preserve"> Hammarö 1711 06 07 §1. Det korta protokollet har ingen uppgift om närvarande och pastor nämns inte </w:t>
      </w:r>
      <w:r>
        <w:br/>
        <w:t xml:space="preserve">    någonstans. Kan tillbakadragandet av veckopredikningarna vara den nytillträdde (17 maj samma år) kaplanen </w:t>
      </w:r>
      <w:r>
        <w:br/>
        <w:t xml:space="preserve">    Magnus Halanders tack för församlingens val av honom?</w:t>
      </w:r>
    </w:p>
  </w:footnote>
  <w:footnote w:id="80">
    <w:p w:rsidR="004C561C" w:rsidRDefault="004C561C" w:rsidP="007E645A">
      <w:pPr>
        <w:pStyle w:val="Fotnotstext"/>
      </w:pPr>
      <w:r>
        <w:rPr>
          <w:rStyle w:val="Fotnotsreferens"/>
        </w:rPr>
        <w:footnoteRef/>
      </w:r>
      <w:r>
        <w:t xml:space="preserve"> Hammarö 1729 10 23 §2.</w:t>
      </w:r>
    </w:p>
  </w:footnote>
  <w:footnote w:id="81">
    <w:p w:rsidR="004C561C" w:rsidRDefault="004C561C" w:rsidP="00227815">
      <w:pPr>
        <w:pStyle w:val="Fotnotstext"/>
      </w:pPr>
      <w:r>
        <w:rPr>
          <w:rStyle w:val="Fotnotsreferens"/>
        </w:rPr>
        <w:footnoteRef/>
      </w:r>
      <w:r>
        <w:t xml:space="preserve"> Hammarö 1708 06 07 §7.</w:t>
      </w:r>
    </w:p>
  </w:footnote>
  <w:footnote w:id="82">
    <w:p w:rsidR="004C561C" w:rsidRDefault="004C561C" w:rsidP="00380BCB">
      <w:pPr>
        <w:pStyle w:val="Fotnotstext"/>
      </w:pPr>
      <w:r>
        <w:rPr>
          <w:rStyle w:val="Fotnotsreferens"/>
        </w:rPr>
        <w:footnoteRef/>
      </w:r>
      <w:r>
        <w:t xml:space="preserve"> Hammarö 1724 04 09 §1, 1724 08 30 §3 och 1730 05 03 §1.</w:t>
      </w:r>
    </w:p>
  </w:footnote>
  <w:footnote w:id="83">
    <w:p w:rsidR="004C561C" w:rsidRDefault="004C561C">
      <w:pPr>
        <w:pStyle w:val="Fotnotstext"/>
      </w:pPr>
      <w:r>
        <w:rPr>
          <w:rStyle w:val="Fotnotsreferens"/>
        </w:rPr>
        <w:footnoteRef/>
      </w:r>
      <w:r>
        <w:t xml:space="preserve"> Hammarö 1716 06 10 §2.</w:t>
      </w:r>
    </w:p>
  </w:footnote>
  <w:footnote w:id="84">
    <w:p w:rsidR="004C561C" w:rsidRDefault="004C561C" w:rsidP="00380BCB">
      <w:pPr>
        <w:pStyle w:val="Fotnotstext"/>
      </w:pPr>
      <w:r>
        <w:rPr>
          <w:rStyle w:val="Fotnotsreferens"/>
        </w:rPr>
        <w:footnoteRef/>
      </w:r>
      <w:r>
        <w:t xml:space="preserve"> Hammarö 1725 12 16 § 1–2; 1729 10 23 §1.</w:t>
      </w:r>
    </w:p>
  </w:footnote>
  <w:footnote w:id="85">
    <w:p w:rsidR="004C561C" w:rsidRDefault="004C561C">
      <w:pPr>
        <w:pStyle w:val="Fotnotstext"/>
      </w:pPr>
      <w:r>
        <w:rPr>
          <w:rStyle w:val="Fotnotsreferens"/>
        </w:rPr>
        <w:footnoteRef/>
      </w:r>
      <w:r>
        <w:t xml:space="preserve"> Hammarö 1725 07 11 §6; Hammarö 1728 05 05 §4.</w:t>
      </w:r>
    </w:p>
  </w:footnote>
  <w:footnote w:id="86">
    <w:p w:rsidR="004C561C" w:rsidRDefault="004C561C">
      <w:pPr>
        <w:pStyle w:val="Fotnotstext"/>
      </w:pPr>
      <w:r>
        <w:rPr>
          <w:rStyle w:val="Fotnotsreferens"/>
        </w:rPr>
        <w:footnoteRef/>
      </w:r>
      <w:r>
        <w:t xml:space="preserve"> Hammarö 1730 05 03 §1. Enligt kungörelsen från 1687 (se s. 35) var ”eder och sabbatsbrott” strängt förbudet. </w:t>
      </w:r>
    </w:p>
  </w:footnote>
  <w:footnote w:id="87">
    <w:p w:rsidR="004C561C" w:rsidRDefault="004C561C" w:rsidP="00B86E80">
      <w:pPr>
        <w:pStyle w:val="Fotnotstext"/>
      </w:pPr>
      <w:r>
        <w:rPr>
          <w:rStyle w:val="Fotnotsreferens"/>
        </w:rPr>
        <w:footnoteRef/>
      </w:r>
      <w:r>
        <w:t xml:space="preserve"> Hammarö 1730 10 04 §4. </w:t>
      </w:r>
      <w:r w:rsidRPr="001F31D1">
        <w:rPr>
          <w:i/>
        </w:rPr>
        <w:t>Konsistoriet</w:t>
      </w:r>
      <w:r>
        <w:t xml:space="preserve"> eller domkapitlet var det överordnade kyrkliga organet på stiftsnivå.</w:t>
      </w:r>
    </w:p>
  </w:footnote>
  <w:footnote w:id="88">
    <w:p w:rsidR="004C561C" w:rsidRDefault="004C561C">
      <w:pPr>
        <w:pStyle w:val="Fotnotstext"/>
      </w:pPr>
      <w:r>
        <w:rPr>
          <w:rStyle w:val="Fotnotsreferens"/>
        </w:rPr>
        <w:footnoteRef/>
      </w:r>
      <w:r>
        <w:t xml:space="preserve"> Aronsson 1992, s. 172 och 77.</w:t>
      </w:r>
    </w:p>
  </w:footnote>
  <w:footnote w:id="89">
    <w:p w:rsidR="004C561C" w:rsidRDefault="004C561C">
      <w:pPr>
        <w:pStyle w:val="Fotnotstext"/>
      </w:pPr>
      <w:r>
        <w:rPr>
          <w:rStyle w:val="Fotnotsreferens"/>
        </w:rPr>
        <w:footnoteRef/>
      </w:r>
      <w:r>
        <w:t xml:space="preserve"> Hammarö 1722 05 03 2.</w:t>
      </w:r>
    </w:p>
  </w:footnote>
  <w:footnote w:id="90">
    <w:p w:rsidR="004C561C" w:rsidRDefault="004C561C">
      <w:pPr>
        <w:pStyle w:val="Fotnotstext"/>
      </w:pPr>
      <w:r>
        <w:rPr>
          <w:rStyle w:val="Fotnotsreferens"/>
        </w:rPr>
        <w:footnoteRef/>
      </w:r>
      <w:r>
        <w:t xml:space="preserve"> Hammarö 1728 11 03 4.</w:t>
      </w:r>
    </w:p>
  </w:footnote>
  <w:footnote w:id="91">
    <w:p w:rsidR="004C561C" w:rsidRDefault="004C561C">
      <w:pPr>
        <w:pStyle w:val="Fotnotstext"/>
      </w:pPr>
      <w:r>
        <w:rPr>
          <w:rStyle w:val="Fotnotsreferens"/>
        </w:rPr>
        <w:footnoteRef/>
      </w:r>
      <w:r>
        <w:t xml:space="preserve"> Hammarö 1728 11 03 §4.</w:t>
      </w:r>
    </w:p>
  </w:footnote>
  <w:footnote w:id="92">
    <w:p w:rsidR="004C561C" w:rsidRDefault="004C561C">
      <w:pPr>
        <w:pStyle w:val="Fotnotstext"/>
      </w:pPr>
      <w:r>
        <w:rPr>
          <w:rStyle w:val="Fotnotsreferens"/>
        </w:rPr>
        <w:footnoteRef/>
      </w:r>
      <w:r>
        <w:t xml:space="preserve"> Hammarö 1710 01 16 §6</w:t>
      </w:r>
    </w:p>
  </w:footnote>
  <w:footnote w:id="93">
    <w:p w:rsidR="004C561C" w:rsidRDefault="004C561C" w:rsidP="00D33B3A">
      <w:pPr>
        <w:pStyle w:val="Fotnotstext"/>
      </w:pPr>
      <w:r>
        <w:rPr>
          <w:rStyle w:val="Fotnotsreferens"/>
        </w:rPr>
        <w:footnoteRef/>
      </w:r>
      <w:r>
        <w:t xml:space="preserve"> Aronsson, ibid s. 79.</w:t>
      </w:r>
    </w:p>
  </w:footnote>
  <w:footnote w:id="94">
    <w:p w:rsidR="004C561C" w:rsidRDefault="004C561C">
      <w:pPr>
        <w:pStyle w:val="Fotnotstext"/>
      </w:pPr>
      <w:r>
        <w:rPr>
          <w:rStyle w:val="Fotnotsreferens"/>
        </w:rPr>
        <w:footnoteRef/>
      </w:r>
      <w:r>
        <w:t xml:space="preserve"> Aronsson 1992, s. 170.</w:t>
      </w:r>
    </w:p>
  </w:footnote>
  <w:footnote w:id="95">
    <w:p w:rsidR="004C561C" w:rsidRDefault="004C561C">
      <w:pPr>
        <w:pStyle w:val="Fotnotstext"/>
      </w:pPr>
      <w:r>
        <w:rPr>
          <w:rStyle w:val="Fotnotsreferens"/>
        </w:rPr>
        <w:footnoteRef/>
      </w:r>
      <w:r>
        <w:t xml:space="preserve"> Hammarö </w:t>
      </w:r>
      <w:r w:rsidR="009E52B7">
        <w:t>1708 06 07 §11</w:t>
      </w:r>
    </w:p>
  </w:footnote>
  <w:footnote w:id="96">
    <w:p w:rsidR="004C561C" w:rsidRDefault="004C561C">
      <w:pPr>
        <w:pStyle w:val="Fotnotstext"/>
      </w:pPr>
      <w:r>
        <w:rPr>
          <w:rStyle w:val="Fotnotsreferens"/>
        </w:rPr>
        <w:footnoteRef/>
      </w:r>
      <w:r>
        <w:t xml:space="preserve"> Hammarö 1715 05 26 §11; 1722 05 03 §4,5; 1723 08 11 §2 </w:t>
      </w:r>
    </w:p>
  </w:footnote>
  <w:footnote w:id="97">
    <w:p w:rsidR="004C561C" w:rsidRDefault="004C561C" w:rsidP="00D0385D">
      <w:pPr>
        <w:pStyle w:val="Fotnotstext"/>
      </w:pPr>
      <w:r>
        <w:rPr>
          <w:rStyle w:val="Fotnotsreferens"/>
        </w:rPr>
        <w:footnoteRef/>
      </w:r>
      <w:r>
        <w:t xml:space="preserve"> Hammarö 1723 08 11 §2.</w:t>
      </w:r>
    </w:p>
  </w:footnote>
  <w:footnote w:id="98">
    <w:p w:rsidR="004C561C" w:rsidRDefault="004C561C" w:rsidP="00FF5612">
      <w:pPr>
        <w:pStyle w:val="Fotnotstext"/>
      </w:pPr>
      <w:r>
        <w:rPr>
          <w:rStyle w:val="Fotnotsreferens"/>
        </w:rPr>
        <w:footnoteRef/>
      </w:r>
      <w:r>
        <w:t xml:space="preserve"> Hammarö 1709 07 26 §1.</w:t>
      </w:r>
    </w:p>
  </w:footnote>
  <w:footnote w:id="99">
    <w:p w:rsidR="004C561C" w:rsidRDefault="004C561C">
      <w:pPr>
        <w:pStyle w:val="Fotnotstext"/>
      </w:pPr>
      <w:r>
        <w:rPr>
          <w:rStyle w:val="Fotnotsreferens"/>
        </w:rPr>
        <w:footnoteRef/>
      </w:r>
      <w:r>
        <w:t xml:space="preserve"> Hammarö 1726 07 24 5. </w:t>
      </w:r>
    </w:p>
  </w:footnote>
  <w:footnote w:id="100">
    <w:p w:rsidR="004C561C" w:rsidRDefault="004C561C">
      <w:pPr>
        <w:pStyle w:val="Fotnotstext"/>
      </w:pPr>
      <w:r>
        <w:rPr>
          <w:rStyle w:val="Fotnotsreferens"/>
        </w:rPr>
        <w:footnoteRef/>
      </w:r>
      <w:r>
        <w:t xml:space="preserve"> Aronsson, 1992, s.102 Gäller Bergunda, se fotnot</w:t>
      </w:r>
    </w:p>
  </w:footnote>
  <w:footnote w:id="101">
    <w:p w:rsidR="004C561C" w:rsidRDefault="004C561C" w:rsidP="00CD4706">
      <w:pPr>
        <w:pStyle w:val="Fotnotstext"/>
      </w:pPr>
      <w:r>
        <w:rPr>
          <w:rStyle w:val="Fotnotsreferens"/>
        </w:rPr>
        <w:footnoteRef/>
      </w:r>
      <w:r>
        <w:t xml:space="preserve"> Aronsson, ibid s. 102 fotnot 177.</w:t>
      </w:r>
    </w:p>
  </w:footnote>
  <w:footnote w:id="102">
    <w:p w:rsidR="004C561C" w:rsidRDefault="004C561C" w:rsidP="00D508F1">
      <w:pPr>
        <w:pStyle w:val="Fotnotstext"/>
      </w:pPr>
      <w:r>
        <w:rPr>
          <w:rStyle w:val="Fotnotsreferens"/>
        </w:rPr>
        <w:footnoteRef/>
      </w:r>
      <w:r>
        <w:t xml:space="preserve"> Hammarö 1721 05 07 6.</w:t>
      </w:r>
    </w:p>
  </w:footnote>
  <w:footnote w:id="103">
    <w:p w:rsidR="004C561C" w:rsidRPr="00801766" w:rsidRDefault="004C561C" w:rsidP="00305F2B">
      <w:pPr>
        <w:spacing w:after="0" w:line="276" w:lineRule="auto"/>
        <w:rPr>
          <w:rFonts w:cstheme="minorHAnsi"/>
          <w:i/>
          <w:color w:val="080808"/>
          <w:sz w:val="20"/>
          <w:szCs w:val="20"/>
        </w:rPr>
      </w:pPr>
      <w:r>
        <w:rPr>
          <w:rStyle w:val="Fotnotsreferens"/>
        </w:rPr>
        <w:footnoteRef/>
      </w:r>
      <w:r>
        <w:t xml:space="preserve"> </w:t>
      </w:r>
      <w:proofErr w:type="spellStart"/>
      <w:r w:rsidRPr="00801766">
        <w:rPr>
          <w:rFonts w:cstheme="minorHAnsi"/>
          <w:sz w:val="20"/>
          <w:szCs w:val="20"/>
        </w:rPr>
        <w:t>Miia</w:t>
      </w:r>
      <w:proofErr w:type="spellEnd"/>
      <w:r w:rsidRPr="00801766">
        <w:rPr>
          <w:rFonts w:cstheme="minorHAnsi"/>
          <w:sz w:val="20"/>
          <w:szCs w:val="20"/>
        </w:rPr>
        <w:t xml:space="preserve"> </w:t>
      </w:r>
      <w:proofErr w:type="spellStart"/>
      <w:r w:rsidRPr="00801766">
        <w:rPr>
          <w:rFonts w:cstheme="minorHAnsi"/>
          <w:sz w:val="20"/>
          <w:szCs w:val="20"/>
        </w:rPr>
        <w:t>Kuha</w:t>
      </w:r>
      <w:proofErr w:type="spellEnd"/>
      <w:r w:rsidRPr="00801766">
        <w:rPr>
          <w:rFonts w:cstheme="minorHAnsi"/>
          <w:sz w:val="20"/>
          <w:szCs w:val="20"/>
        </w:rPr>
        <w:t>,</w:t>
      </w:r>
      <w:r>
        <w:rPr>
          <w:rFonts w:ascii="Times New Roman" w:hAnsi="Times New Roman" w:cs="Times New Roman"/>
          <w:sz w:val="20"/>
          <w:szCs w:val="20"/>
        </w:rPr>
        <w:t xml:space="preserve"> </w:t>
      </w:r>
      <w:r w:rsidRPr="00801766">
        <w:rPr>
          <w:rFonts w:cstheme="minorHAnsi"/>
          <w:i/>
          <w:sz w:val="20"/>
          <w:szCs w:val="20"/>
        </w:rPr>
        <w:t xml:space="preserve">Rörelse i periferin. Kyrkobesöket i 1600-talets </w:t>
      </w:r>
      <w:proofErr w:type="spellStart"/>
      <w:r w:rsidRPr="00801766">
        <w:rPr>
          <w:rFonts w:cstheme="minorHAnsi"/>
          <w:i/>
          <w:sz w:val="20"/>
          <w:szCs w:val="20"/>
        </w:rPr>
        <w:t>Savolaks</w:t>
      </w:r>
      <w:proofErr w:type="spellEnd"/>
      <w:r>
        <w:rPr>
          <w:rFonts w:cstheme="minorHAnsi"/>
          <w:sz w:val="20"/>
          <w:szCs w:val="20"/>
        </w:rPr>
        <w:t>, (</w:t>
      </w:r>
      <w:r w:rsidRPr="00801766">
        <w:rPr>
          <w:rFonts w:cstheme="minorHAnsi"/>
          <w:sz w:val="20"/>
          <w:szCs w:val="20"/>
        </w:rPr>
        <w:t xml:space="preserve">I antologin </w:t>
      </w:r>
      <w:r w:rsidRPr="00801766">
        <w:rPr>
          <w:rFonts w:cstheme="minorHAnsi"/>
          <w:i/>
          <w:color w:val="080808"/>
          <w:sz w:val="20"/>
          <w:szCs w:val="20"/>
        </w:rPr>
        <w:t xml:space="preserve">Politiska rum. Kontroll, </w:t>
      </w:r>
      <w:r>
        <w:rPr>
          <w:rFonts w:cstheme="minorHAnsi"/>
          <w:i/>
          <w:color w:val="080808"/>
          <w:sz w:val="20"/>
          <w:szCs w:val="20"/>
        </w:rPr>
        <w:br/>
        <w:t xml:space="preserve">      konflikt</w:t>
      </w:r>
      <w:r w:rsidRPr="00801766">
        <w:rPr>
          <w:rFonts w:cstheme="minorHAnsi"/>
          <w:i/>
          <w:color w:val="080808"/>
          <w:sz w:val="20"/>
          <w:szCs w:val="20"/>
        </w:rPr>
        <w:t xml:space="preserve"> och rörelse i det förmoderna Sverige 1300–1850</w:t>
      </w:r>
      <w:r>
        <w:rPr>
          <w:rFonts w:cstheme="minorHAnsi"/>
          <w:i/>
          <w:color w:val="080808"/>
          <w:sz w:val="20"/>
          <w:szCs w:val="20"/>
        </w:rPr>
        <w:t>, r</w:t>
      </w:r>
      <w:r>
        <w:rPr>
          <w:rFonts w:cstheme="minorHAnsi"/>
          <w:color w:val="080808"/>
          <w:sz w:val="20"/>
          <w:szCs w:val="20"/>
          <w:shd w:val="clear" w:color="auto" w:fill="FFFFFF"/>
        </w:rPr>
        <w:t>ed.</w:t>
      </w:r>
      <w:r w:rsidRPr="00801766">
        <w:rPr>
          <w:rFonts w:cstheme="minorHAnsi"/>
          <w:color w:val="080808"/>
          <w:sz w:val="20"/>
          <w:szCs w:val="20"/>
          <w:shd w:val="clear" w:color="auto" w:fill="FFFFFF"/>
        </w:rPr>
        <w:t xml:space="preserve"> av Magnus Linnarsson &amp; Mats Hallenberg</w:t>
      </w:r>
      <w:r>
        <w:rPr>
          <w:rFonts w:cstheme="minorHAnsi"/>
          <w:color w:val="080808"/>
          <w:sz w:val="20"/>
          <w:szCs w:val="20"/>
          <w:shd w:val="clear" w:color="auto" w:fill="FFFFFF"/>
        </w:rPr>
        <w:t xml:space="preserve">, </w:t>
      </w:r>
      <w:r w:rsidRPr="00801766">
        <w:rPr>
          <w:rFonts w:cstheme="minorHAnsi"/>
          <w:sz w:val="20"/>
          <w:szCs w:val="20"/>
        </w:rPr>
        <w:t>s. 179</w:t>
      </w:r>
      <w:r>
        <w:rPr>
          <w:rFonts w:cstheme="minorHAnsi"/>
          <w:sz w:val="20"/>
          <w:szCs w:val="20"/>
        </w:rPr>
        <w:t>.</w:t>
      </w:r>
    </w:p>
  </w:footnote>
  <w:footnote w:id="104">
    <w:p w:rsidR="004C561C" w:rsidRDefault="004C561C">
      <w:pPr>
        <w:pStyle w:val="Fotnotstext"/>
      </w:pPr>
      <w:r>
        <w:rPr>
          <w:rStyle w:val="Fotnotsreferens"/>
        </w:rPr>
        <w:footnoteRef/>
      </w:r>
      <w:r>
        <w:t xml:space="preserve"> Hammarö 1745 09 01 §</w:t>
      </w:r>
      <w:r>
        <w:t>1-2.</w:t>
      </w:r>
    </w:p>
  </w:footnote>
  <w:footnote w:id="105">
    <w:p w:rsidR="004C561C" w:rsidRDefault="004C561C">
      <w:pPr>
        <w:pStyle w:val="Fotnotstext"/>
      </w:pPr>
      <w:r>
        <w:rPr>
          <w:rStyle w:val="Fotnotsreferens"/>
        </w:rPr>
        <w:footnoteRef/>
      </w:r>
      <w:r>
        <w:t xml:space="preserve"> Börjesson 1921, s. 168, 170.</w:t>
      </w:r>
    </w:p>
  </w:footnote>
  <w:footnote w:id="106">
    <w:p w:rsidR="004C561C" w:rsidRDefault="004C561C" w:rsidP="00B1586D">
      <w:pPr>
        <w:pStyle w:val="Fotnotstext"/>
      </w:pPr>
      <w:r>
        <w:rPr>
          <w:rStyle w:val="Fotnotsreferens"/>
        </w:rPr>
        <w:footnoteRef/>
      </w:r>
      <w:r>
        <w:t xml:space="preserve"> Hammarö 1738 07 16. Detta enda ärende upptogs på en extrastämma.</w:t>
      </w:r>
    </w:p>
  </w:footnote>
  <w:footnote w:id="107">
    <w:p w:rsidR="004C561C" w:rsidRDefault="004C561C">
      <w:pPr>
        <w:pStyle w:val="Fotnotstext"/>
      </w:pPr>
      <w:r>
        <w:rPr>
          <w:rStyle w:val="Fotnotsreferens"/>
        </w:rPr>
        <w:footnoteRef/>
      </w:r>
      <w:r>
        <w:t xml:space="preserve"> Hammarö 1745 06 02 §12; 1746 01 02 §2.</w:t>
      </w:r>
    </w:p>
  </w:footnote>
  <w:footnote w:id="108">
    <w:p w:rsidR="004C561C" w:rsidRDefault="004C561C" w:rsidP="001D2ADF">
      <w:pPr>
        <w:pStyle w:val="Fotnotstext"/>
      </w:pPr>
      <w:r>
        <w:rPr>
          <w:rStyle w:val="Fotnotsreferens"/>
        </w:rPr>
        <w:footnoteRef/>
      </w:r>
      <w:r>
        <w:t xml:space="preserve"> Hammarö 1742 09 26 13.</w:t>
      </w:r>
    </w:p>
  </w:footnote>
  <w:footnote w:id="109">
    <w:p w:rsidR="004C561C" w:rsidRDefault="004C561C">
      <w:pPr>
        <w:pStyle w:val="Fotnotstext"/>
      </w:pPr>
      <w:r>
        <w:rPr>
          <w:rStyle w:val="Fotnotsreferens"/>
        </w:rPr>
        <w:footnoteRef/>
      </w:r>
      <w:r>
        <w:t xml:space="preserve"> Johansson 1937, s. 267–279 (särskilt 274–276).</w:t>
      </w:r>
    </w:p>
  </w:footnote>
  <w:footnote w:id="110">
    <w:p w:rsidR="004C561C" w:rsidRDefault="004C561C">
      <w:pPr>
        <w:pStyle w:val="Fotnotstext"/>
      </w:pPr>
      <w:r>
        <w:rPr>
          <w:rStyle w:val="Fotnotsreferens"/>
        </w:rPr>
        <w:footnoteRef/>
      </w:r>
      <w:r>
        <w:t xml:space="preserve"> Hammarö 1731 05 09 3.</w:t>
      </w:r>
    </w:p>
  </w:footnote>
  <w:footnote w:id="111">
    <w:p w:rsidR="004C561C" w:rsidRDefault="004C561C">
      <w:pPr>
        <w:pStyle w:val="Fotnotstext"/>
      </w:pPr>
      <w:r>
        <w:rPr>
          <w:rStyle w:val="Fotnotsreferens"/>
        </w:rPr>
        <w:footnoteRef/>
      </w:r>
      <w:r>
        <w:t xml:space="preserve"> Hammarö 1735 05 18 §5.</w:t>
      </w:r>
    </w:p>
  </w:footnote>
  <w:footnote w:id="112">
    <w:p w:rsidR="004C561C" w:rsidRDefault="004C561C">
      <w:pPr>
        <w:pStyle w:val="Fotnotstext"/>
      </w:pPr>
      <w:r>
        <w:rPr>
          <w:rStyle w:val="Fotnotsreferens"/>
        </w:rPr>
        <w:footnoteRef/>
      </w:r>
      <w:r>
        <w:t xml:space="preserve"> Hammarö 1733 09 18 §9.</w:t>
      </w:r>
    </w:p>
  </w:footnote>
  <w:footnote w:id="113">
    <w:p w:rsidR="004C561C" w:rsidRDefault="004C561C">
      <w:pPr>
        <w:pStyle w:val="Fotnotstext"/>
      </w:pPr>
      <w:r>
        <w:rPr>
          <w:rStyle w:val="Fotnotsreferens"/>
        </w:rPr>
        <w:footnoteRef/>
      </w:r>
      <w:r>
        <w:t xml:space="preserve"> Hammarö 1734 11 17 §9.</w:t>
      </w:r>
    </w:p>
  </w:footnote>
  <w:footnote w:id="114">
    <w:p w:rsidR="004C561C" w:rsidRDefault="004C561C" w:rsidP="00903F91">
      <w:pPr>
        <w:pStyle w:val="Fotnotstext"/>
      </w:pPr>
      <w:r>
        <w:rPr>
          <w:rStyle w:val="Fotnotsreferens"/>
        </w:rPr>
        <w:footnoteRef/>
      </w:r>
      <w:r>
        <w:t xml:space="preserve"> Hammarö 1735 12 21 §1.</w:t>
      </w:r>
    </w:p>
  </w:footnote>
  <w:footnote w:id="115">
    <w:p w:rsidR="004C561C" w:rsidRDefault="004C561C">
      <w:pPr>
        <w:pStyle w:val="Fotnotstext"/>
      </w:pPr>
      <w:r>
        <w:rPr>
          <w:rStyle w:val="Fotnotsreferens"/>
        </w:rPr>
        <w:footnoteRef/>
      </w:r>
      <w:r>
        <w:t xml:space="preserve"> Hammarö 1732 05 14 §3 och 1732 09 24 §6. </w:t>
      </w:r>
    </w:p>
  </w:footnote>
  <w:footnote w:id="116">
    <w:p w:rsidR="004C561C" w:rsidRDefault="004C561C">
      <w:pPr>
        <w:pStyle w:val="Fotnotstext"/>
      </w:pPr>
      <w:r>
        <w:rPr>
          <w:rStyle w:val="Fotnotsreferens"/>
        </w:rPr>
        <w:footnoteRef/>
      </w:r>
      <w:r>
        <w:t xml:space="preserve"> Börjesson 1921, s.139.</w:t>
      </w:r>
    </w:p>
  </w:footnote>
  <w:footnote w:id="117">
    <w:p w:rsidR="004C561C" w:rsidRDefault="004C561C" w:rsidP="0056366E">
      <w:pPr>
        <w:pStyle w:val="Fotnotstext"/>
      </w:pPr>
      <w:r>
        <w:rPr>
          <w:rStyle w:val="Fotnotsreferens"/>
        </w:rPr>
        <w:footnoteRef/>
      </w:r>
      <w:r>
        <w:t xml:space="preserve"> Hammarö 1740 03 30 §1</w:t>
      </w:r>
    </w:p>
  </w:footnote>
  <w:footnote w:id="118">
    <w:p w:rsidR="004C561C" w:rsidRDefault="004C561C" w:rsidP="00814A92">
      <w:pPr>
        <w:pStyle w:val="Fotnotstext"/>
      </w:pPr>
      <w:r>
        <w:rPr>
          <w:rStyle w:val="Fotnotsreferens"/>
        </w:rPr>
        <w:footnoteRef/>
      </w:r>
      <w:r>
        <w:t xml:space="preserve"> Hammarö 1709 07 26 §1.</w:t>
      </w:r>
    </w:p>
  </w:footnote>
  <w:footnote w:id="119">
    <w:p w:rsidR="004C561C" w:rsidRDefault="004C561C" w:rsidP="00814A92">
      <w:pPr>
        <w:pStyle w:val="Fotnotstext"/>
      </w:pPr>
      <w:r>
        <w:rPr>
          <w:rStyle w:val="Fotnotsreferens"/>
        </w:rPr>
        <w:footnoteRef/>
      </w:r>
      <w:r>
        <w:t xml:space="preserve"> Hammarö 1730 10 04 §3.</w:t>
      </w:r>
    </w:p>
  </w:footnote>
  <w:footnote w:id="120">
    <w:p w:rsidR="004C561C" w:rsidRDefault="004C561C" w:rsidP="00814A92">
      <w:pPr>
        <w:pStyle w:val="Fotnotstext"/>
      </w:pPr>
      <w:r>
        <w:rPr>
          <w:rStyle w:val="Fotnotsreferens"/>
        </w:rPr>
        <w:footnoteRef/>
      </w:r>
      <w:r>
        <w:t xml:space="preserve"> Hammarö 1730 10 04 §3.</w:t>
      </w:r>
    </w:p>
  </w:footnote>
  <w:footnote w:id="121">
    <w:p w:rsidR="004C561C" w:rsidRDefault="004C561C" w:rsidP="00814A92">
      <w:pPr>
        <w:pStyle w:val="Fotnotstext"/>
      </w:pPr>
      <w:r>
        <w:rPr>
          <w:rStyle w:val="Fotnotsreferens"/>
        </w:rPr>
        <w:footnoteRef/>
      </w:r>
      <w:r>
        <w:t xml:space="preserve"> Hammarö 1715 05 26 §8</w:t>
      </w:r>
    </w:p>
  </w:footnote>
  <w:footnote w:id="122">
    <w:p w:rsidR="004C561C" w:rsidRDefault="004C561C" w:rsidP="00814A92">
      <w:pPr>
        <w:pStyle w:val="Fotnotstext"/>
      </w:pPr>
      <w:r>
        <w:rPr>
          <w:rStyle w:val="Fotnotsreferens"/>
        </w:rPr>
        <w:footnoteRef/>
      </w:r>
      <w:r>
        <w:t xml:space="preserve"> Hammarö 1721 09 04. Extrastämma för endast detta ärende. </w:t>
      </w:r>
    </w:p>
  </w:footnote>
  <w:footnote w:id="123">
    <w:p w:rsidR="004C561C" w:rsidRDefault="004C561C" w:rsidP="00C322B5">
      <w:pPr>
        <w:shd w:val="clear" w:color="auto" w:fill="FFFFFF"/>
        <w:spacing w:after="0" w:line="240" w:lineRule="auto"/>
        <w:jc w:val="both"/>
      </w:pPr>
      <w:r>
        <w:rPr>
          <w:rStyle w:val="Fotnotsreferens"/>
        </w:rPr>
        <w:footnoteRef/>
      </w:r>
      <w:r>
        <w:t xml:space="preserve"> </w:t>
      </w:r>
      <w:r w:rsidRPr="00D84058">
        <w:rPr>
          <w:rStyle w:val="Stark"/>
          <w:b w:val="0"/>
          <w:sz w:val="20"/>
          <w:szCs w:val="20"/>
        </w:rPr>
        <w:t xml:space="preserve">Bara under åren 1708–09 försvann – som döda eller krigsfångar 48 000 svenska soldater, en katastrof av </w:t>
      </w:r>
      <w:r>
        <w:rPr>
          <w:rStyle w:val="Stark"/>
          <w:b w:val="0"/>
        </w:rPr>
        <w:br/>
        <w:t xml:space="preserve">      </w:t>
      </w:r>
      <w:r w:rsidRPr="00D84058">
        <w:rPr>
          <w:rStyle w:val="Stark"/>
          <w:b w:val="0"/>
          <w:sz w:val="20"/>
          <w:szCs w:val="20"/>
        </w:rPr>
        <w:t xml:space="preserve">ofattbara mått särskilt med tanke på att befolkningen i det svenska riket då inte var mer än knappt en femtedel </w:t>
      </w:r>
      <w:r>
        <w:rPr>
          <w:rStyle w:val="Stark"/>
          <w:b w:val="0"/>
        </w:rPr>
        <w:br/>
        <w:t xml:space="preserve">      </w:t>
      </w:r>
      <w:r w:rsidRPr="00D84058">
        <w:rPr>
          <w:rStyle w:val="Stark"/>
          <w:b w:val="0"/>
          <w:sz w:val="20"/>
          <w:szCs w:val="20"/>
        </w:rPr>
        <w:t>av dagens</w:t>
      </w:r>
      <w:r>
        <w:rPr>
          <w:rStyle w:val="Stark"/>
          <w:b w:val="0"/>
          <w:sz w:val="20"/>
          <w:szCs w:val="20"/>
        </w:rPr>
        <w:t>. (K</w:t>
      </w:r>
      <w:r w:rsidRPr="003A53B5">
        <w:rPr>
          <w:rStyle w:val="Stark"/>
          <w:b w:val="0"/>
          <w:sz w:val="20"/>
          <w:szCs w:val="20"/>
        </w:rPr>
        <w:t xml:space="preserve">älla: </w:t>
      </w:r>
      <w:r w:rsidRPr="003A53B5">
        <w:rPr>
          <w:sz w:val="20"/>
          <w:szCs w:val="20"/>
        </w:rPr>
        <w:t xml:space="preserve">Ericson, Lars </w:t>
      </w:r>
      <w:r w:rsidRPr="003A53B5">
        <w:rPr>
          <w:i/>
          <w:sz w:val="20"/>
          <w:szCs w:val="20"/>
        </w:rPr>
        <w:t xml:space="preserve">Svenska knektar. Indelta soldater, ryttare och båtsmän i krig och fred </w:t>
      </w:r>
      <w:r w:rsidRPr="003A53B5">
        <w:rPr>
          <w:sz w:val="20"/>
          <w:szCs w:val="20"/>
        </w:rPr>
        <w:t xml:space="preserve">(Historiska </w:t>
      </w:r>
      <w:r>
        <w:rPr>
          <w:sz w:val="20"/>
          <w:szCs w:val="20"/>
        </w:rPr>
        <w:br/>
        <w:t xml:space="preserve">      </w:t>
      </w:r>
      <w:r w:rsidRPr="003A53B5">
        <w:rPr>
          <w:sz w:val="20"/>
          <w:szCs w:val="20"/>
        </w:rPr>
        <w:t>Media 2002</w:t>
      </w:r>
      <w:r w:rsidRPr="003A53B5">
        <w:rPr>
          <w:rFonts w:cstheme="minorHAnsi"/>
          <w:sz w:val="20"/>
          <w:szCs w:val="20"/>
        </w:rPr>
        <w:t>)</w:t>
      </w:r>
      <w:r>
        <w:rPr>
          <w:rFonts w:cstheme="minorHAnsi"/>
          <w:sz w:val="20"/>
          <w:szCs w:val="20"/>
        </w:rPr>
        <w:t xml:space="preserve"> </w:t>
      </w:r>
      <w:r>
        <w:t xml:space="preserve">s. 85. </w:t>
      </w:r>
      <w:r w:rsidRPr="003A53B5">
        <w:rPr>
          <w:rFonts w:cstheme="minorHAnsi"/>
          <w:color w:val="000000" w:themeColor="text1"/>
          <w:sz w:val="20"/>
          <w:szCs w:val="20"/>
        </w:rPr>
        <w:t xml:space="preserve">Våren 1701 skedde den </w:t>
      </w:r>
      <w:r w:rsidRPr="003A53B5">
        <w:rPr>
          <w:rFonts w:cstheme="minorHAnsi"/>
          <w:sz w:val="20"/>
          <w:szCs w:val="20"/>
        </w:rPr>
        <w:t xml:space="preserve">första överskeppningen av </w:t>
      </w:r>
      <w:r>
        <w:rPr>
          <w:rFonts w:cstheme="minorHAnsi"/>
          <w:sz w:val="20"/>
          <w:szCs w:val="20"/>
        </w:rPr>
        <w:t xml:space="preserve">19 </w:t>
      </w:r>
      <w:r w:rsidRPr="003A53B5">
        <w:rPr>
          <w:rFonts w:cstheme="minorHAnsi"/>
          <w:sz w:val="20"/>
          <w:szCs w:val="20"/>
        </w:rPr>
        <w:t xml:space="preserve">soldater från Hammarö, ingående i </w:t>
      </w:r>
      <w:r>
        <w:rPr>
          <w:rFonts w:cstheme="minorHAnsi"/>
          <w:sz w:val="20"/>
          <w:szCs w:val="20"/>
        </w:rPr>
        <w:t xml:space="preserve">   </w:t>
      </w:r>
      <w:r>
        <w:rPr>
          <w:rFonts w:cstheme="minorHAnsi"/>
          <w:sz w:val="20"/>
          <w:szCs w:val="20"/>
        </w:rPr>
        <w:br/>
        <w:t xml:space="preserve">      Närke-Värmlands regemente, Karlstad kompani. Därefter fylldes det på med flera soldater för att fylla luckorna </w:t>
      </w:r>
      <w:r>
        <w:rPr>
          <w:rFonts w:cstheme="minorHAnsi"/>
          <w:sz w:val="20"/>
          <w:szCs w:val="20"/>
        </w:rPr>
        <w:br/>
        <w:t xml:space="preserve">      efter alla som dog i strider eller av sjukdomar. De sista Hammarösoldaterna mötte sitt öde i Poltava 1709. Men  </w:t>
      </w:r>
      <w:r>
        <w:rPr>
          <w:rFonts w:cstheme="minorHAnsi"/>
          <w:sz w:val="20"/>
          <w:szCs w:val="20"/>
        </w:rPr>
        <w:br/>
        <w:t xml:space="preserve">      på hemmaplan sattes nya regementen upp för kriget i Norge. Det var troligen i detta som Fiskman deltog.</w:t>
      </w:r>
    </w:p>
  </w:footnote>
  <w:footnote w:id="124">
    <w:p w:rsidR="004C561C" w:rsidRDefault="004C561C" w:rsidP="00044C3B">
      <w:pPr>
        <w:pStyle w:val="Fotnotstext"/>
      </w:pPr>
      <w:r>
        <w:rPr>
          <w:rStyle w:val="Fotnotsreferens"/>
        </w:rPr>
        <w:footnoteRef/>
      </w:r>
      <w:r>
        <w:t xml:space="preserve"> Börjesson 1921, s. 134</w:t>
      </w:r>
    </w:p>
  </w:footnote>
  <w:footnote w:id="125">
    <w:p w:rsidR="004C561C" w:rsidRDefault="004C561C" w:rsidP="00044C3B">
      <w:pPr>
        <w:pStyle w:val="Fotnotstext"/>
      </w:pPr>
      <w:r>
        <w:rPr>
          <w:rStyle w:val="Fotnotsreferens"/>
        </w:rPr>
        <w:footnoteRef/>
      </w:r>
      <w:r>
        <w:t xml:space="preserve"> Hammarö 1738 09 13 §2,3,4</w:t>
      </w:r>
    </w:p>
  </w:footnote>
  <w:footnote w:id="126">
    <w:p w:rsidR="004C561C" w:rsidRDefault="004C561C" w:rsidP="009215BC">
      <w:pPr>
        <w:pStyle w:val="Fotnotstext"/>
      </w:pPr>
      <w:r>
        <w:rPr>
          <w:rStyle w:val="Fotnotsreferens"/>
        </w:rPr>
        <w:footnoteRef/>
      </w:r>
      <w:r>
        <w:t xml:space="preserve"> Hammarö 1715 05 26.</w:t>
      </w:r>
    </w:p>
  </w:footnote>
  <w:footnote w:id="127">
    <w:p w:rsidR="004C561C" w:rsidRDefault="004C561C" w:rsidP="009215BC">
      <w:pPr>
        <w:pStyle w:val="Fotnotstext"/>
      </w:pPr>
      <w:r>
        <w:rPr>
          <w:rStyle w:val="Fotnotsreferens"/>
        </w:rPr>
        <w:footnoteRef/>
      </w:r>
      <w:r>
        <w:t xml:space="preserve"> Hammarö 1722 06 24. Ingress.</w:t>
      </w:r>
    </w:p>
  </w:footnote>
  <w:footnote w:id="128">
    <w:p w:rsidR="004C561C" w:rsidRDefault="004C561C" w:rsidP="009215BC">
      <w:pPr>
        <w:pStyle w:val="Fotnotstext"/>
      </w:pPr>
      <w:r>
        <w:rPr>
          <w:rStyle w:val="Fotnotsreferens"/>
        </w:rPr>
        <w:footnoteRef/>
      </w:r>
      <w:r>
        <w:t xml:space="preserve"> Hammarö 1722 05 03. Ingress.</w:t>
      </w:r>
    </w:p>
  </w:footnote>
  <w:footnote w:id="129">
    <w:p w:rsidR="004C561C" w:rsidRDefault="004C561C" w:rsidP="009215BC">
      <w:pPr>
        <w:pStyle w:val="Fotnotstext"/>
      </w:pPr>
      <w:r>
        <w:rPr>
          <w:rStyle w:val="Fotnotsreferens"/>
        </w:rPr>
        <w:footnoteRef/>
      </w:r>
      <w:r>
        <w:t xml:space="preserve"> Hammarö 1728 11 03. Ingress.</w:t>
      </w:r>
    </w:p>
  </w:footnote>
  <w:footnote w:id="130">
    <w:p w:rsidR="004C561C" w:rsidRDefault="004C561C" w:rsidP="004811C2">
      <w:pPr>
        <w:pStyle w:val="Fotnotstext"/>
      </w:pPr>
      <w:r>
        <w:rPr>
          <w:rStyle w:val="Fotnotsreferens"/>
        </w:rPr>
        <w:footnoteRef/>
      </w:r>
      <w:r>
        <w:t xml:space="preserve"> </w:t>
      </w:r>
      <w:r w:rsidRPr="00520DF7">
        <w:rPr>
          <w:i/>
        </w:rPr>
        <w:t>Frihetstidens grundlagar</w:t>
      </w:r>
      <w:r>
        <w:t xml:space="preserve"> a.a. s. 135–136.</w:t>
      </w:r>
    </w:p>
  </w:footnote>
  <w:footnote w:id="131">
    <w:p w:rsidR="004C561C" w:rsidRDefault="004C561C">
      <w:pPr>
        <w:pStyle w:val="Fotnotstext"/>
      </w:pPr>
      <w:r>
        <w:rPr>
          <w:rStyle w:val="Fotnotsreferens"/>
        </w:rPr>
        <w:footnoteRef/>
      </w:r>
      <w:r>
        <w:t xml:space="preserve"> Hammarö 1747 07 20 §8</w:t>
      </w:r>
    </w:p>
  </w:footnote>
  <w:footnote w:id="132">
    <w:p w:rsidR="004C561C" w:rsidRDefault="004C561C" w:rsidP="00EA6279">
      <w:pPr>
        <w:pStyle w:val="Fotnotstext"/>
      </w:pPr>
      <w:r>
        <w:rPr>
          <w:rStyle w:val="Fotnotsreferens"/>
        </w:rPr>
        <w:footnoteRef/>
      </w:r>
      <w:r>
        <w:t xml:space="preserve"> Hammarö 1747 07 20 §9.</w:t>
      </w:r>
    </w:p>
  </w:footnote>
  <w:footnote w:id="133">
    <w:p w:rsidR="004C561C" w:rsidRDefault="004C561C">
      <w:pPr>
        <w:pStyle w:val="Fotnotstext"/>
      </w:pPr>
      <w:r>
        <w:rPr>
          <w:rStyle w:val="Fotnotsreferens"/>
        </w:rPr>
        <w:footnoteRef/>
      </w:r>
      <w:r>
        <w:t xml:space="preserve"> Hammarö 1742 06 19 Extrastämma med bara detta ärende.</w:t>
      </w:r>
    </w:p>
  </w:footnote>
  <w:footnote w:id="134">
    <w:p w:rsidR="004C561C" w:rsidRDefault="004C561C" w:rsidP="00565FAD">
      <w:pPr>
        <w:pStyle w:val="Fotnotstext"/>
      </w:pPr>
      <w:r>
        <w:rPr>
          <w:rStyle w:val="Fotnotsreferens"/>
        </w:rPr>
        <w:footnoteRef/>
      </w:r>
      <w:r>
        <w:t xml:space="preserve"> Aronsson 1992, s. 161–162. </w:t>
      </w:r>
    </w:p>
  </w:footnote>
  <w:footnote w:id="135">
    <w:p w:rsidR="004C561C" w:rsidRDefault="004C561C" w:rsidP="00565FAD">
      <w:pPr>
        <w:pStyle w:val="Fotnotstext"/>
      </w:pPr>
      <w:r>
        <w:rPr>
          <w:rStyle w:val="Fotnotsreferens"/>
        </w:rPr>
        <w:footnoteRef/>
      </w:r>
      <w:r>
        <w:t xml:space="preserve"> Aronsson 1992, s. 161 - 162.</w:t>
      </w:r>
    </w:p>
  </w:footnote>
  <w:footnote w:id="136">
    <w:p w:rsidR="004C561C" w:rsidRDefault="004C561C" w:rsidP="00523759">
      <w:pPr>
        <w:pStyle w:val="Fotnotstext"/>
      </w:pPr>
      <w:r>
        <w:rPr>
          <w:rStyle w:val="Fotnotsreferens"/>
        </w:rPr>
        <w:footnoteRef/>
      </w:r>
      <w:r>
        <w:t xml:space="preserve"> Johansson 1937, s. 186–191.</w:t>
      </w:r>
    </w:p>
  </w:footnote>
  <w:footnote w:id="137">
    <w:p w:rsidR="004C561C" w:rsidRDefault="004C561C" w:rsidP="0070713D">
      <w:pPr>
        <w:pStyle w:val="Fotnotstext"/>
      </w:pPr>
      <w:r>
        <w:rPr>
          <w:rStyle w:val="Fotnotsreferens"/>
        </w:rPr>
        <w:footnoteRef/>
      </w:r>
      <w:r>
        <w:t xml:space="preserve"> Johansson 1937, s. 191–196.</w:t>
      </w:r>
    </w:p>
  </w:footnote>
  <w:footnote w:id="138">
    <w:p w:rsidR="004C561C" w:rsidRDefault="004C561C" w:rsidP="00785597">
      <w:pPr>
        <w:pStyle w:val="Fotnotstext"/>
      </w:pPr>
      <w:r>
        <w:rPr>
          <w:rStyle w:val="Fotnotsreferens"/>
        </w:rPr>
        <w:footnoteRef/>
      </w:r>
      <w:r>
        <w:t xml:space="preserve"> Aronsson 1992, s. 161–162. </w:t>
      </w:r>
    </w:p>
  </w:footnote>
  <w:footnote w:id="139">
    <w:p w:rsidR="004C561C" w:rsidRPr="008A3C8A" w:rsidRDefault="004C561C" w:rsidP="0014255D">
      <w:pPr>
        <w:pStyle w:val="Fotnotstext"/>
      </w:pPr>
      <w:r>
        <w:rPr>
          <w:rStyle w:val="Fotnotsreferens"/>
        </w:rPr>
        <w:footnoteRef/>
      </w:r>
      <w:r>
        <w:t xml:space="preserve"> Mantalslängder, Hammarö 1642–1820; </w:t>
      </w:r>
      <w:hyperlink r:id="rId3" w:history="1"/>
      <w:r w:rsidRPr="008A3C8A">
        <w:t xml:space="preserve"> </w:t>
      </w:r>
      <w:r w:rsidRPr="008A3C8A">
        <w:rPr>
          <w:rFonts w:ascii="Calibri" w:hAnsi="Calibri" w:cs="Calibri"/>
          <w:bCs/>
          <w:shd w:val="clear" w:color="auto" w:fill="FFFFFF"/>
        </w:rPr>
        <w:t>Länsstyrelsen i Örebro län Landskontoret 1624–1900 EIII:2</w:t>
      </w:r>
      <w:r>
        <w:rPr>
          <w:rFonts w:ascii="Calibri" w:hAnsi="Calibri" w:cs="Calibri"/>
          <w:bCs/>
          <w:shd w:val="clear" w:color="auto" w:fill="FFFFFF"/>
        </w:rPr>
        <w:t>.</w:t>
      </w:r>
      <w:r w:rsidRPr="008A3C8A">
        <w:rPr>
          <w:rFonts w:ascii="Calibri" w:hAnsi="Calibri" w:cs="Calibri"/>
          <w:bCs/>
          <w:shd w:val="clear" w:color="auto" w:fill="FFFFFF"/>
        </w:rPr>
        <w:t> </w:t>
      </w:r>
    </w:p>
  </w:footnote>
  <w:footnote w:id="140">
    <w:p w:rsidR="004C561C" w:rsidRDefault="004C561C">
      <w:pPr>
        <w:pStyle w:val="Fotnotstext"/>
      </w:pPr>
      <w:r>
        <w:rPr>
          <w:rStyle w:val="Fotnotsreferens"/>
        </w:rPr>
        <w:footnoteRef/>
      </w:r>
      <w:r>
        <w:t xml:space="preserve"> Aronsson 1992, s. 111–112; </w:t>
      </w:r>
    </w:p>
  </w:footnote>
  <w:footnote w:id="141">
    <w:p w:rsidR="004C561C" w:rsidRDefault="004C561C">
      <w:pPr>
        <w:pStyle w:val="Fotnotstext"/>
      </w:pPr>
      <w:r>
        <w:rPr>
          <w:rStyle w:val="Fotnotsreferens"/>
        </w:rPr>
        <w:footnoteRef/>
      </w:r>
      <w:r>
        <w:t xml:space="preserve"> Aronsson s. 141 och 161</w:t>
      </w:r>
    </w:p>
  </w:footnote>
  <w:footnote w:id="142">
    <w:p w:rsidR="004C561C" w:rsidRDefault="004C561C">
      <w:pPr>
        <w:pStyle w:val="Fotnotstext"/>
      </w:pPr>
      <w:r>
        <w:rPr>
          <w:rStyle w:val="Fotnotsreferens"/>
        </w:rPr>
        <w:footnoteRef/>
      </w:r>
      <w:r>
        <w:t xml:space="preserve"> Aronsson s. 161.</w:t>
      </w:r>
    </w:p>
  </w:footnote>
  <w:footnote w:id="143">
    <w:p w:rsidR="004C561C" w:rsidRDefault="004C561C" w:rsidP="00AD11A0">
      <w:pPr>
        <w:pStyle w:val="Fotnotstext"/>
      </w:pPr>
      <w:r>
        <w:rPr>
          <w:rStyle w:val="Fotnotsreferens"/>
        </w:rPr>
        <w:footnoteRef/>
      </w:r>
      <w:r>
        <w:rPr>
          <w:rFonts w:ascii="Times New Roman" w:hAnsi="Times New Roman" w:cs="Times New Roman"/>
          <w:color w:val="000000" w:themeColor="text1"/>
          <w:sz w:val="24"/>
          <w:szCs w:val="24"/>
        </w:rPr>
        <w:t xml:space="preserve"> </w:t>
      </w:r>
      <w:r w:rsidRPr="00AD11A0">
        <w:rPr>
          <w:rFonts w:cstheme="minorHAnsi"/>
          <w:color w:val="000000" w:themeColor="text1"/>
        </w:rPr>
        <w:t>”</w:t>
      </w:r>
      <w:r w:rsidRPr="00AD11A0">
        <w:rPr>
          <w:rFonts w:cstheme="minorHAnsi"/>
        </w:rPr>
        <w:t>Det är bättre att "binda våra hästar i fiendernas gässlegårdar än han i våra"</w:t>
      </w:r>
      <w:r>
        <w:t xml:space="preserve"> Uttalande av bondeståndet vid </w:t>
      </w:r>
      <w:r>
        <w:br/>
        <w:t xml:space="preserve">      riksdagen i slutet av maj 1630, citerat genom Peter Englund, </w:t>
      </w:r>
      <w:r w:rsidRPr="00D32929">
        <w:rPr>
          <w:i/>
        </w:rPr>
        <w:t>Ofredsår</w:t>
      </w:r>
      <w:r>
        <w:t>, s. 73.</w:t>
      </w:r>
    </w:p>
  </w:footnote>
  <w:footnote w:id="144">
    <w:p w:rsidR="004C561C" w:rsidRDefault="004C561C" w:rsidP="008E10E0">
      <w:pPr>
        <w:pStyle w:val="Fotnotstext"/>
      </w:pPr>
      <w:r>
        <w:rPr>
          <w:rStyle w:val="Fotnotsreferens"/>
        </w:rPr>
        <w:footnoteRef/>
      </w:r>
      <w:r>
        <w:t xml:space="preserve"> Se t ex Bergström 1991 s. 114–116.</w:t>
      </w:r>
    </w:p>
  </w:footnote>
  <w:footnote w:id="145">
    <w:p w:rsidR="004C561C" w:rsidRDefault="004C561C" w:rsidP="00E90672">
      <w:pPr>
        <w:pStyle w:val="Fotnotstext"/>
      </w:pPr>
      <w:r>
        <w:rPr>
          <w:rStyle w:val="Fotnotsreferens"/>
        </w:rPr>
        <w:footnoteRef/>
      </w:r>
      <w:r>
        <w:t xml:space="preserve"> Aronsson 1992, s. 163.</w:t>
      </w:r>
    </w:p>
  </w:footnote>
  <w:footnote w:id="146">
    <w:p w:rsidR="004C561C" w:rsidRPr="00021EFE" w:rsidRDefault="004C561C" w:rsidP="00353202">
      <w:pPr>
        <w:spacing w:after="0" w:line="276" w:lineRule="auto"/>
        <w:rPr>
          <w:rFonts w:ascii="Times New Roman" w:hAnsi="Times New Roman" w:cs="Times New Roman"/>
          <w:i/>
          <w:color w:val="080808"/>
          <w:sz w:val="20"/>
          <w:szCs w:val="20"/>
        </w:rPr>
      </w:pPr>
      <w:r>
        <w:rPr>
          <w:rStyle w:val="Fotnotsreferens"/>
        </w:rPr>
        <w:footnoteRef/>
      </w:r>
      <w:r>
        <w:t xml:space="preserve"> </w:t>
      </w:r>
      <w:r w:rsidRPr="00353202">
        <w:rPr>
          <w:rFonts w:cstheme="minorHAnsi"/>
          <w:sz w:val="20"/>
          <w:szCs w:val="20"/>
        </w:rPr>
        <w:t xml:space="preserve">Se t ex </w:t>
      </w:r>
      <w:r w:rsidRPr="00353202">
        <w:rPr>
          <w:rFonts w:cstheme="minorHAnsi"/>
          <w:i/>
          <w:color w:val="080808"/>
          <w:sz w:val="20"/>
          <w:szCs w:val="20"/>
        </w:rPr>
        <w:t xml:space="preserve">Politiska rum. Kontroll, konflikt och rörelse i det förmoderna Sverige 1300–1850 </w:t>
      </w:r>
      <w:r w:rsidRPr="00353202">
        <w:rPr>
          <w:rFonts w:cstheme="minorHAnsi"/>
          <w:color w:val="080808"/>
          <w:sz w:val="20"/>
          <w:szCs w:val="20"/>
          <w:shd w:val="clear" w:color="auto" w:fill="FFFFFF"/>
        </w:rPr>
        <w:t xml:space="preserve">Redigerad av Magnus </w:t>
      </w:r>
      <w:r w:rsidRPr="00353202">
        <w:rPr>
          <w:rFonts w:cstheme="minorHAnsi"/>
          <w:color w:val="080808"/>
          <w:sz w:val="20"/>
          <w:szCs w:val="20"/>
          <w:shd w:val="clear" w:color="auto" w:fill="FFFFFF"/>
        </w:rPr>
        <w:br/>
        <w:t xml:space="preserve">     Linnarsson och Mats Hallenberg. Sid 2–3.</w:t>
      </w:r>
    </w:p>
    <w:p w:rsidR="004C561C" w:rsidRDefault="004C561C">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1C" w:rsidRDefault="004C561C">
    <w:pPr>
      <w:pStyle w:val="Sidhuvud"/>
    </w:pPr>
    <w:bookmarkStart w:id="566" w:name="_Toc465025165"/>
    <w:bookmarkStart w:id="567" w:name="_Toc465383084"/>
    <w:bookmarkStart w:id="568" w:name="_Toc465585774"/>
    <w:bookmarkStart w:id="569" w:name="_Toc464336474"/>
    <w:bookmarkStart w:id="570" w:name="_Toc464204654"/>
    <w:bookmarkStart w:id="571" w:name="_Toc464204479"/>
    <w:bookmarkStart w:id="572" w:name="_Toc464557445"/>
    <w:bookmarkStart w:id="573" w:name="_Toc464556660"/>
    <w:bookmarkStart w:id="574" w:name="_Toc464389772"/>
    <w:bookmarkStart w:id="575" w:name="_Toc464389715"/>
    <w:bookmarkStart w:id="576" w:name="_Toc464078137"/>
    <w:bookmarkStart w:id="577" w:name="_Toc464078051"/>
    <w:bookmarkStart w:id="578" w:name="_Toc464077962"/>
    <w:bookmarkStart w:id="579" w:name="_Toc464077718"/>
    <w:bookmarkStart w:id="580" w:name="_Toc464609207"/>
    <w:bookmarkStart w:id="581" w:name="_Toc464609440"/>
    <w:bookmarkStart w:id="582" w:name="_Toc464641284"/>
  </w:p>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rsidR="004C561C" w:rsidRDefault="004C56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6421A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C17543"/>
    <w:multiLevelType w:val="hybridMultilevel"/>
    <w:tmpl w:val="37007A62"/>
    <w:lvl w:ilvl="0" w:tplc="64044576">
      <w:start w:val="1"/>
      <w:numFmt w:val="bullet"/>
      <w:suff w:val="spac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09F1B6F"/>
    <w:multiLevelType w:val="hybridMultilevel"/>
    <w:tmpl w:val="66B6BDB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247716EE"/>
    <w:multiLevelType w:val="hybridMultilevel"/>
    <w:tmpl w:val="57F0013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29C827E0"/>
    <w:multiLevelType w:val="hybridMultilevel"/>
    <w:tmpl w:val="104A59E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B4E00E2"/>
    <w:multiLevelType w:val="hybridMultilevel"/>
    <w:tmpl w:val="9D0EC1C2"/>
    <w:lvl w:ilvl="0" w:tplc="68D63086">
      <w:start w:val="1"/>
      <w:numFmt w:val="bullet"/>
      <w:suff w:val="space"/>
      <w:lvlText w:val=""/>
      <w:lvlJc w:val="left"/>
      <w:pPr>
        <w:ind w:left="0" w:firstLine="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EF93FF5"/>
    <w:multiLevelType w:val="hybridMultilevel"/>
    <w:tmpl w:val="BF360E42"/>
    <w:lvl w:ilvl="0" w:tplc="27429D1C">
      <w:start w:val="1"/>
      <w:numFmt w:val="bullet"/>
      <w:suff w:val="space"/>
      <w:lvlText w:val=""/>
      <w:lvlJc w:val="left"/>
      <w:pPr>
        <w:ind w:left="170" w:hanging="17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06718DB"/>
    <w:multiLevelType w:val="hybridMultilevel"/>
    <w:tmpl w:val="EA1EFDA6"/>
    <w:lvl w:ilvl="0" w:tplc="A8FC5302">
      <w:start w:val="1"/>
      <w:numFmt w:val="bullet"/>
      <w:suff w:val="spac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3C36F59"/>
    <w:multiLevelType w:val="hybridMultilevel"/>
    <w:tmpl w:val="76C856C0"/>
    <w:lvl w:ilvl="0" w:tplc="0114C68C">
      <w:start w:val="2"/>
      <w:numFmt w:val="decimal"/>
      <w:suff w:val="space"/>
      <w:lvlText w:val="%1."/>
      <w:lvlJc w:val="left"/>
      <w:pPr>
        <w:ind w:left="0" w:firstLine="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5AC4F18"/>
    <w:multiLevelType w:val="hybridMultilevel"/>
    <w:tmpl w:val="8AEAB936"/>
    <w:lvl w:ilvl="0" w:tplc="189440BA">
      <w:start w:val="14"/>
      <w:numFmt w:val="decimal"/>
      <w:suff w:val="space"/>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6714FE5"/>
    <w:multiLevelType w:val="hybridMultilevel"/>
    <w:tmpl w:val="8AF6911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71B4BDF"/>
    <w:multiLevelType w:val="hybridMultilevel"/>
    <w:tmpl w:val="D3C6CD48"/>
    <w:lvl w:ilvl="0" w:tplc="D7EAB8EC">
      <w:start w:val="1"/>
      <w:numFmt w:val="decimal"/>
      <w:suff w:val="space"/>
      <w:lvlText w:val="%1"/>
      <w:lvlJc w:val="left"/>
      <w:pPr>
        <w:ind w:left="113" w:hanging="113"/>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72661BE"/>
    <w:multiLevelType w:val="hybridMultilevel"/>
    <w:tmpl w:val="E424E89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39A35669"/>
    <w:multiLevelType w:val="hybridMultilevel"/>
    <w:tmpl w:val="3048A79E"/>
    <w:lvl w:ilvl="0" w:tplc="5BFA0A8E">
      <w:start w:val="1710"/>
      <w:numFmt w:val="decimal"/>
      <w:lvlText w:val="%1"/>
      <w:lvlJc w:val="left"/>
      <w:pPr>
        <w:ind w:left="840" w:hanging="4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6C4CFE"/>
    <w:multiLevelType w:val="hybridMultilevel"/>
    <w:tmpl w:val="8B360E6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0BF0F59"/>
    <w:multiLevelType w:val="hybridMultilevel"/>
    <w:tmpl w:val="0064378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13F5321"/>
    <w:multiLevelType w:val="hybridMultilevel"/>
    <w:tmpl w:val="C2629DAE"/>
    <w:lvl w:ilvl="0" w:tplc="7D6CFC4E">
      <w:start w:val="1"/>
      <w:numFmt w:val="bullet"/>
      <w:suff w:val="space"/>
      <w:lvlText w:val=""/>
      <w:lvlJc w:val="left"/>
      <w:pPr>
        <w:ind w:left="0" w:firstLine="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17" w15:restartNumberingAfterBreak="0">
    <w:nsid w:val="45D137E7"/>
    <w:multiLevelType w:val="hybridMultilevel"/>
    <w:tmpl w:val="AD203D46"/>
    <w:lvl w:ilvl="0" w:tplc="6F322938">
      <w:start w:val="14"/>
      <w:numFmt w:val="decimal"/>
      <w:suff w:val="space"/>
      <w:lvlText w:val="%1."/>
      <w:lvlJc w:val="left"/>
      <w:pPr>
        <w:ind w:left="360" w:hanging="360"/>
      </w:pPr>
      <w:rPr>
        <w:rFonts w:hint="default"/>
      </w:rPr>
    </w:lvl>
    <w:lvl w:ilvl="1" w:tplc="041D0019" w:tentative="1">
      <w:start w:val="1"/>
      <w:numFmt w:val="lowerLetter"/>
      <w:lvlText w:val="%2."/>
      <w:lvlJc w:val="left"/>
      <w:pPr>
        <w:ind w:left="967" w:hanging="360"/>
      </w:pPr>
    </w:lvl>
    <w:lvl w:ilvl="2" w:tplc="041D001B" w:tentative="1">
      <w:start w:val="1"/>
      <w:numFmt w:val="lowerRoman"/>
      <w:lvlText w:val="%3."/>
      <w:lvlJc w:val="right"/>
      <w:pPr>
        <w:ind w:left="1687" w:hanging="180"/>
      </w:pPr>
    </w:lvl>
    <w:lvl w:ilvl="3" w:tplc="041D000F" w:tentative="1">
      <w:start w:val="1"/>
      <w:numFmt w:val="decimal"/>
      <w:lvlText w:val="%4."/>
      <w:lvlJc w:val="left"/>
      <w:pPr>
        <w:ind w:left="2407" w:hanging="360"/>
      </w:pPr>
    </w:lvl>
    <w:lvl w:ilvl="4" w:tplc="041D0019" w:tentative="1">
      <w:start w:val="1"/>
      <w:numFmt w:val="lowerLetter"/>
      <w:lvlText w:val="%5."/>
      <w:lvlJc w:val="left"/>
      <w:pPr>
        <w:ind w:left="3127" w:hanging="360"/>
      </w:pPr>
    </w:lvl>
    <w:lvl w:ilvl="5" w:tplc="041D001B" w:tentative="1">
      <w:start w:val="1"/>
      <w:numFmt w:val="lowerRoman"/>
      <w:lvlText w:val="%6."/>
      <w:lvlJc w:val="right"/>
      <w:pPr>
        <w:ind w:left="3847" w:hanging="180"/>
      </w:pPr>
    </w:lvl>
    <w:lvl w:ilvl="6" w:tplc="041D000F" w:tentative="1">
      <w:start w:val="1"/>
      <w:numFmt w:val="decimal"/>
      <w:lvlText w:val="%7."/>
      <w:lvlJc w:val="left"/>
      <w:pPr>
        <w:ind w:left="4567" w:hanging="360"/>
      </w:pPr>
    </w:lvl>
    <w:lvl w:ilvl="7" w:tplc="041D0019" w:tentative="1">
      <w:start w:val="1"/>
      <w:numFmt w:val="lowerLetter"/>
      <w:lvlText w:val="%8."/>
      <w:lvlJc w:val="left"/>
      <w:pPr>
        <w:ind w:left="5287" w:hanging="360"/>
      </w:pPr>
    </w:lvl>
    <w:lvl w:ilvl="8" w:tplc="041D001B" w:tentative="1">
      <w:start w:val="1"/>
      <w:numFmt w:val="lowerRoman"/>
      <w:lvlText w:val="%9."/>
      <w:lvlJc w:val="right"/>
      <w:pPr>
        <w:ind w:left="6007" w:hanging="180"/>
      </w:pPr>
    </w:lvl>
  </w:abstractNum>
  <w:abstractNum w:abstractNumId="18" w15:restartNumberingAfterBreak="0">
    <w:nsid w:val="49D66C00"/>
    <w:multiLevelType w:val="hybridMultilevel"/>
    <w:tmpl w:val="831C3B42"/>
    <w:lvl w:ilvl="0" w:tplc="B1301E2A">
      <w:start w:val="1"/>
      <w:numFmt w:val="decimal"/>
      <w:suff w:val="space"/>
      <w:lvlText w:val="%1."/>
      <w:lvlJc w:val="left"/>
      <w:pPr>
        <w:ind w:left="227" w:hanging="227"/>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C8F3D02"/>
    <w:multiLevelType w:val="hybridMultilevel"/>
    <w:tmpl w:val="F1C4820A"/>
    <w:lvl w:ilvl="0" w:tplc="3E90A9AE">
      <w:start w:val="1"/>
      <w:numFmt w:val="bullet"/>
      <w:suff w:val="space"/>
      <w:lvlText w:val=""/>
      <w:lvlJc w:val="left"/>
      <w:pPr>
        <w:ind w:left="360" w:hanging="36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20" w15:restartNumberingAfterBreak="0">
    <w:nsid w:val="4CA515A3"/>
    <w:multiLevelType w:val="hybridMultilevel"/>
    <w:tmpl w:val="681426F4"/>
    <w:lvl w:ilvl="0" w:tplc="041D000F">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CAA6014"/>
    <w:multiLevelType w:val="hybridMultilevel"/>
    <w:tmpl w:val="F3105AC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CE95E15"/>
    <w:multiLevelType w:val="hybridMultilevel"/>
    <w:tmpl w:val="18409034"/>
    <w:lvl w:ilvl="0" w:tplc="44A01D90">
      <w:start w:val="1"/>
      <w:numFmt w:val="bullet"/>
      <w:suff w:val="spac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E1B3862"/>
    <w:multiLevelType w:val="hybridMultilevel"/>
    <w:tmpl w:val="85E4DDFC"/>
    <w:lvl w:ilvl="0" w:tplc="D4E4C1DC">
      <w:start w:val="1"/>
      <w:numFmt w:val="bullet"/>
      <w:suff w:val="space"/>
      <w:lvlText w:val=""/>
      <w:lvlJc w:val="left"/>
      <w:pPr>
        <w:ind w:left="360" w:hanging="36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24" w15:restartNumberingAfterBreak="0">
    <w:nsid w:val="564C72B8"/>
    <w:multiLevelType w:val="hybridMultilevel"/>
    <w:tmpl w:val="DA186A26"/>
    <w:lvl w:ilvl="0" w:tplc="7B6A34A4">
      <w:start w:val="1666"/>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65243C3"/>
    <w:multiLevelType w:val="hybridMultilevel"/>
    <w:tmpl w:val="3AF40C10"/>
    <w:lvl w:ilvl="0" w:tplc="8180A576">
      <w:start w:val="2"/>
      <w:numFmt w:val="lowerLetter"/>
      <w:suff w:val="space"/>
      <w:lvlText w:val="%1)"/>
      <w:lvlJc w:val="left"/>
      <w:pPr>
        <w:ind w:left="0" w:firstLine="22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8771F2B"/>
    <w:multiLevelType w:val="hybridMultilevel"/>
    <w:tmpl w:val="1C880E8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5B9061CD"/>
    <w:multiLevelType w:val="hybridMultilevel"/>
    <w:tmpl w:val="792E627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5DDA37B8"/>
    <w:multiLevelType w:val="hybridMultilevel"/>
    <w:tmpl w:val="1A4C2BB6"/>
    <w:lvl w:ilvl="0" w:tplc="40D0CCD2">
      <w:start w:val="1"/>
      <w:numFmt w:val="bullet"/>
      <w:suff w:val="space"/>
      <w:lvlText w:val=""/>
      <w:lvlJc w:val="left"/>
      <w:pPr>
        <w:ind w:left="170" w:hanging="170"/>
      </w:pPr>
      <w:rPr>
        <w:rFonts w:ascii="Symbol" w:hAnsi="Symbo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29" w15:restartNumberingAfterBreak="0">
    <w:nsid w:val="63435088"/>
    <w:multiLevelType w:val="hybridMultilevel"/>
    <w:tmpl w:val="D5CA2EE6"/>
    <w:lvl w:ilvl="0" w:tplc="2AB4C756">
      <w:start w:val="1"/>
      <w:numFmt w:val="bullet"/>
      <w:suff w:val="space"/>
      <w:lvlText w:val=""/>
      <w:lvlJc w:val="left"/>
      <w:pPr>
        <w:ind w:left="0" w:firstLine="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9715442"/>
    <w:multiLevelType w:val="hybridMultilevel"/>
    <w:tmpl w:val="50DEA8A8"/>
    <w:lvl w:ilvl="0" w:tplc="ADDA1BD0">
      <w:start w:val="1"/>
      <w:numFmt w:val="bullet"/>
      <w:suff w:val="space"/>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E96A5C"/>
    <w:multiLevelType w:val="hybridMultilevel"/>
    <w:tmpl w:val="860C23E6"/>
    <w:lvl w:ilvl="0" w:tplc="7BDAE6FA">
      <w:start w:val="1"/>
      <w:numFmt w:val="decimal"/>
      <w:suff w:val="space"/>
      <w:lvlText w:val="%1."/>
      <w:lvlJc w:val="left"/>
      <w:pPr>
        <w:ind w:left="0" w:firstLine="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6B2A7F14"/>
    <w:multiLevelType w:val="hybridMultilevel"/>
    <w:tmpl w:val="D4880E1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6C887D65"/>
    <w:multiLevelType w:val="hybridMultilevel"/>
    <w:tmpl w:val="0C349B8A"/>
    <w:lvl w:ilvl="0" w:tplc="07BAC78E">
      <w:start w:val="1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15:restartNumberingAfterBreak="0">
    <w:nsid w:val="6E667CF2"/>
    <w:multiLevelType w:val="hybridMultilevel"/>
    <w:tmpl w:val="548A8210"/>
    <w:lvl w:ilvl="0" w:tplc="E3306F38">
      <w:start w:val="1"/>
      <w:numFmt w:val="bullet"/>
      <w:suff w:val="space"/>
      <w:lvlText w:val=""/>
      <w:lvlJc w:val="left"/>
      <w:pPr>
        <w:ind w:left="0" w:firstLine="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71AA50EB"/>
    <w:multiLevelType w:val="hybridMultilevel"/>
    <w:tmpl w:val="5CB64E8C"/>
    <w:lvl w:ilvl="0" w:tplc="410CC5C2">
      <w:start w:val="3"/>
      <w:numFmt w:val="bullet"/>
      <w:lvlText w:val="-"/>
      <w:lvlJc w:val="left"/>
      <w:pPr>
        <w:ind w:left="170" w:hanging="170"/>
      </w:pPr>
      <w:rPr>
        <w:rFonts w:ascii="Times New Roman" w:eastAsia="Calibr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4995AD9"/>
    <w:multiLevelType w:val="hybridMultilevel"/>
    <w:tmpl w:val="5D340848"/>
    <w:lvl w:ilvl="0" w:tplc="C6CCFD1A">
      <w:start w:val="1"/>
      <w:numFmt w:val="bullet"/>
      <w:suff w:val="space"/>
      <w:lvlText w:val=""/>
      <w:lvlJc w:val="left"/>
      <w:pPr>
        <w:ind w:left="0" w:firstLine="0"/>
      </w:pPr>
      <w:rPr>
        <w:rFonts w:ascii="Symbol" w:hAnsi="Symbol"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37" w15:restartNumberingAfterBreak="0">
    <w:nsid w:val="769C234E"/>
    <w:multiLevelType w:val="hybridMultilevel"/>
    <w:tmpl w:val="CFF81356"/>
    <w:lvl w:ilvl="0" w:tplc="66541BFA">
      <w:start w:val="173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BDD1DC3"/>
    <w:multiLevelType w:val="hybridMultilevel"/>
    <w:tmpl w:val="D9120D24"/>
    <w:lvl w:ilvl="0" w:tplc="18C208E6">
      <w:start w:val="1"/>
      <w:numFmt w:val="decimal"/>
      <w:suff w:val="space"/>
      <w:lvlText w:val="%1."/>
      <w:lvlJc w:val="left"/>
      <w:pPr>
        <w:ind w:left="170" w:hanging="5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36"/>
  </w:num>
  <w:num w:numId="5">
    <w:abstractNumId w:val="16"/>
  </w:num>
  <w:num w:numId="6">
    <w:abstractNumId w:val="31"/>
  </w:num>
  <w:num w:numId="7">
    <w:abstractNumId w:val="23"/>
  </w:num>
  <w:num w:numId="8">
    <w:abstractNumId w:val="28"/>
  </w:num>
  <w:num w:numId="9">
    <w:abstractNumId w:val="19"/>
  </w:num>
  <w:num w:numId="10">
    <w:abstractNumId w:val="22"/>
  </w:num>
  <w:num w:numId="11">
    <w:abstractNumId w:val="25"/>
  </w:num>
  <w:num w:numId="12">
    <w:abstractNumId w:val="15"/>
  </w:num>
  <w:num w:numId="13">
    <w:abstractNumId w:val="5"/>
  </w:num>
  <w:num w:numId="14">
    <w:abstractNumId w:val="4"/>
  </w:num>
  <w:num w:numId="15">
    <w:abstractNumId w:val="32"/>
  </w:num>
  <w:num w:numId="16">
    <w:abstractNumId w:val="3"/>
  </w:num>
  <w:num w:numId="17">
    <w:abstractNumId w:val="14"/>
  </w:num>
  <w:num w:numId="18">
    <w:abstractNumId w:val="11"/>
  </w:num>
  <w:num w:numId="19">
    <w:abstractNumId w:val="7"/>
  </w:num>
  <w:num w:numId="20">
    <w:abstractNumId w:val="21"/>
  </w:num>
  <w:num w:numId="21">
    <w:abstractNumId w:val="26"/>
  </w:num>
  <w:num w:numId="22">
    <w:abstractNumId w:val="37"/>
  </w:num>
  <w:num w:numId="23">
    <w:abstractNumId w:val="9"/>
  </w:num>
  <w:num w:numId="24">
    <w:abstractNumId w:val="30"/>
  </w:num>
  <w:num w:numId="25">
    <w:abstractNumId w:val="38"/>
  </w:num>
  <w:num w:numId="26">
    <w:abstractNumId w:val="33"/>
  </w:num>
  <w:num w:numId="27">
    <w:abstractNumId w:val="17"/>
  </w:num>
  <w:num w:numId="28">
    <w:abstractNumId w:val="10"/>
  </w:num>
  <w:num w:numId="29">
    <w:abstractNumId w:val="27"/>
  </w:num>
  <w:num w:numId="30">
    <w:abstractNumId w:val="24"/>
  </w:num>
  <w:num w:numId="31">
    <w:abstractNumId w:val="34"/>
  </w:num>
  <w:num w:numId="32">
    <w:abstractNumId w:val="8"/>
  </w:num>
  <w:num w:numId="33">
    <w:abstractNumId w:val="1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6"/>
  </w:num>
  <w:num w:numId="37">
    <w:abstractNumId w:val="20"/>
  </w:num>
  <w:num w:numId="38">
    <w:abstractNumId w:val="2"/>
  </w:num>
  <w:num w:numId="39">
    <w:abstractNumId w:val="12"/>
  </w:num>
  <w:num w:numId="40">
    <w:abstractNumId w:val="35"/>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1E"/>
    <w:rsid w:val="0000021B"/>
    <w:rsid w:val="00000D02"/>
    <w:rsid w:val="00001E78"/>
    <w:rsid w:val="0000269C"/>
    <w:rsid w:val="000036F9"/>
    <w:rsid w:val="000038C2"/>
    <w:rsid w:val="00003DAC"/>
    <w:rsid w:val="00004F9A"/>
    <w:rsid w:val="00006BA3"/>
    <w:rsid w:val="00010DF0"/>
    <w:rsid w:val="00011BF7"/>
    <w:rsid w:val="00012CE2"/>
    <w:rsid w:val="00013974"/>
    <w:rsid w:val="00013DE1"/>
    <w:rsid w:val="00014291"/>
    <w:rsid w:val="00014480"/>
    <w:rsid w:val="00015183"/>
    <w:rsid w:val="00015A17"/>
    <w:rsid w:val="00017AAD"/>
    <w:rsid w:val="00020963"/>
    <w:rsid w:val="00020A4C"/>
    <w:rsid w:val="00021EFE"/>
    <w:rsid w:val="00022CEA"/>
    <w:rsid w:val="00023CAC"/>
    <w:rsid w:val="00023E89"/>
    <w:rsid w:val="000251D7"/>
    <w:rsid w:val="000254EE"/>
    <w:rsid w:val="00025650"/>
    <w:rsid w:val="000261E3"/>
    <w:rsid w:val="00030088"/>
    <w:rsid w:val="00031CB9"/>
    <w:rsid w:val="000323C3"/>
    <w:rsid w:val="00032840"/>
    <w:rsid w:val="00033095"/>
    <w:rsid w:val="000332D4"/>
    <w:rsid w:val="000341E0"/>
    <w:rsid w:val="0003485A"/>
    <w:rsid w:val="00035485"/>
    <w:rsid w:val="00035BB5"/>
    <w:rsid w:val="00035C24"/>
    <w:rsid w:val="00036A5A"/>
    <w:rsid w:val="000378BF"/>
    <w:rsid w:val="00037C49"/>
    <w:rsid w:val="00037E8B"/>
    <w:rsid w:val="00040CA4"/>
    <w:rsid w:val="00042FB1"/>
    <w:rsid w:val="000436EA"/>
    <w:rsid w:val="000437BD"/>
    <w:rsid w:val="00043D9D"/>
    <w:rsid w:val="000447E1"/>
    <w:rsid w:val="00044C3B"/>
    <w:rsid w:val="00044F1D"/>
    <w:rsid w:val="00045ED2"/>
    <w:rsid w:val="000478F9"/>
    <w:rsid w:val="000501C0"/>
    <w:rsid w:val="00050FD1"/>
    <w:rsid w:val="00051F77"/>
    <w:rsid w:val="000525DB"/>
    <w:rsid w:val="000527F1"/>
    <w:rsid w:val="00052A52"/>
    <w:rsid w:val="00052B74"/>
    <w:rsid w:val="000535D2"/>
    <w:rsid w:val="00053FF8"/>
    <w:rsid w:val="00056078"/>
    <w:rsid w:val="00056639"/>
    <w:rsid w:val="00056B75"/>
    <w:rsid w:val="00056E23"/>
    <w:rsid w:val="0006102B"/>
    <w:rsid w:val="00061087"/>
    <w:rsid w:val="0006341B"/>
    <w:rsid w:val="00063B7E"/>
    <w:rsid w:val="0006475C"/>
    <w:rsid w:val="0006487F"/>
    <w:rsid w:val="00064D94"/>
    <w:rsid w:val="000668E9"/>
    <w:rsid w:val="000678F0"/>
    <w:rsid w:val="00067E4E"/>
    <w:rsid w:val="0007244E"/>
    <w:rsid w:val="000738A4"/>
    <w:rsid w:val="00073D09"/>
    <w:rsid w:val="00076079"/>
    <w:rsid w:val="00076674"/>
    <w:rsid w:val="00076DDE"/>
    <w:rsid w:val="00083696"/>
    <w:rsid w:val="00083F30"/>
    <w:rsid w:val="00084203"/>
    <w:rsid w:val="0008424A"/>
    <w:rsid w:val="00084361"/>
    <w:rsid w:val="000843EC"/>
    <w:rsid w:val="00084CF3"/>
    <w:rsid w:val="000850B1"/>
    <w:rsid w:val="00085360"/>
    <w:rsid w:val="00086579"/>
    <w:rsid w:val="00086BA1"/>
    <w:rsid w:val="00087DF5"/>
    <w:rsid w:val="00090D18"/>
    <w:rsid w:val="00090EFE"/>
    <w:rsid w:val="00090FD1"/>
    <w:rsid w:val="00091289"/>
    <w:rsid w:val="00093341"/>
    <w:rsid w:val="00093739"/>
    <w:rsid w:val="00094888"/>
    <w:rsid w:val="000A0D48"/>
    <w:rsid w:val="000A1208"/>
    <w:rsid w:val="000A186B"/>
    <w:rsid w:val="000A2410"/>
    <w:rsid w:val="000A3D7E"/>
    <w:rsid w:val="000A4A91"/>
    <w:rsid w:val="000A5027"/>
    <w:rsid w:val="000A5FB2"/>
    <w:rsid w:val="000A613D"/>
    <w:rsid w:val="000A6CC4"/>
    <w:rsid w:val="000A7732"/>
    <w:rsid w:val="000A773C"/>
    <w:rsid w:val="000A7C49"/>
    <w:rsid w:val="000B0BE4"/>
    <w:rsid w:val="000B0E1D"/>
    <w:rsid w:val="000B234D"/>
    <w:rsid w:val="000B2E4C"/>
    <w:rsid w:val="000B34B7"/>
    <w:rsid w:val="000B538C"/>
    <w:rsid w:val="000B53C7"/>
    <w:rsid w:val="000B6369"/>
    <w:rsid w:val="000B67B3"/>
    <w:rsid w:val="000B67F9"/>
    <w:rsid w:val="000B6825"/>
    <w:rsid w:val="000B6C75"/>
    <w:rsid w:val="000B6E20"/>
    <w:rsid w:val="000B7973"/>
    <w:rsid w:val="000B7B26"/>
    <w:rsid w:val="000B7DCB"/>
    <w:rsid w:val="000C084A"/>
    <w:rsid w:val="000C0E43"/>
    <w:rsid w:val="000C1411"/>
    <w:rsid w:val="000C183C"/>
    <w:rsid w:val="000C1C84"/>
    <w:rsid w:val="000C2D69"/>
    <w:rsid w:val="000C33F9"/>
    <w:rsid w:val="000C3649"/>
    <w:rsid w:val="000C5965"/>
    <w:rsid w:val="000C7B26"/>
    <w:rsid w:val="000C7EEF"/>
    <w:rsid w:val="000D0AD4"/>
    <w:rsid w:val="000D2AA0"/>
    <w:rsid w:val="000D2E7A"/>
    <w:rsid w:val="000D4526"/>
    <w:rsid w:val="000D495E"/>
    <w:rsid w:val="000D4960"/>
    <w:rsid w:val="000D50B3"/>
    <w:rsid w:val="000D518C"/>
    <w:rsid w:val="000D5FBE"/>
    <w:rsid w:val="000D6C69"/>
    <w:rsid w:val="000D79DA"/>
    <w:rsid w:val="000E0A96"/>
    <w:rsid w:val="000E125D"/>
    <w:rsid w:val="000E12C3"/>
    <w:rsid w:val="000E1CE7"/>
    <w:rsid w:val="000E2D32"/>
    <w:rsid w:val="000E2F6F"/>
    <w:rsid w:val="000E3407"/>
    <w:rsid w:val="000E3AC3"/>
    <w:rsid w:val="000E3BE2"/>
    <w:rsid w:val="000E42A9"/>
    <w:rsid w:val="000E50BF"/>
    <w:rsid w:val="000E56CD"/>
    <w:rsid w:val="000E61A8"/>
    <w:rsid w:val="000E6A6C"/>
    <w:rsid w:val="000E723D"/>
    <w:rsid w:val="000E7D35"/>
    <w:rsid w:val="000F065B"/>
    <w:rsid w:val="000F0702"/>
    <w:rsid w:val="000F103A"/>
    <w:rsid w:val="000F19C2"/>
    <w:rsid w:val="000F561D"/>
    <w:rsid w:val="000F5C86"/>
    <w:rsid w:val="000F5FC9"/>
    <w:rsid w:val="000F6408"/>
    <w:rsid w:val="000F7E60"/>
    <w:rsid w:val="001006B6"/>
    <w:rsid w:val="00100A86"/>
    <w:rsid w:val="00100FAF"/>
    <w:rsid w:val="001029D2"/>
    <w:rsid w:val="00102DCF"/>
    <w:rsid w:val="001034E8"/>
    <w:rsid w:val="00103DE2"/>
    <w:rsid w:val="00104766"/>
    <w:rsid w:val="001047DA"/>
    <w:rsid w:val="001048B8"/>
    <w:rsid w:val="00105174"/>
    <w:rsid w:val="00105391"/>
    <w:rsid w:val="001058F1"/>
    <w:rsid w:val="00105D46"/>
    <w:rsid w:val="00106115"/>
    <w:rsid w:val="00106716"/>
    <w:rsid w:val="001068C5"/>
    <w:rsid w:val="00106AF9"/>
    <w:rsid w:val="00106EEB"/>
    <w:rsid w:val="001074AC"/>
    <w:rsid w:val="00107FDB"/>
    <w:rsid w:val="00111220"/>
    <w:rsid w:val="00113195"/>
    <w:rsid w:val="00113D07"/>
    <w:rsid w:val="001141CF"/>
    <w:rsid w:val="00114D73"/>
    <w:rsid w:val="00117D6A"/>
    <w:rsid w:val="0012109B"/>
    <w:rsid w:val="00122727"/>
    <w:rsid w:val="00122AEB"/>
    <w:rsid w:val="00122B57"/>
    <w:rsid w:val="00122E1C"/>
    <w:rsid w:val="00124954"/>
    <w:rsid w:val="00124CB9"/>
    <w:rsid w:val="00124DB5"/>
    <w:rsid w:val="001252E3"/>
    <w:rsid w:val="0012542E"/>
    <w:rsid w:val="00126580"/>
    <w:rsid w:val="00126718"/>
    <w:rsid w:val="00127309"/>
    <w:rsid w:val="001277B0"/>
    <w:rsid w:val="00130F47"/>
    <w:rsid w:val="00131442"/>
    <w:rsid w:val="0013163F"/>
    <w:rsid w:val="00131B77"/>
    <w:rsid w:val="00131F04"/>
    <w:rsid w:val="00132427"/>
    <w:rsid w:val="001336AD"/>
    <w:rsid w:val="001340CE"/>
    <w:rsid w:val="0013426B"/>
    <w:rsid w:val="001347F1"/>
    <w:rsid w:val="001351E5"/>
    <w:rsid w:val="00135CDB"/>
    <w:rsid w:val="0013702F"/>
    <w:rsid w:val="001370E3"/>
    <w:rsid w:val="0013763F"/>
    <w:rsid w:val="0014038E"/>
    <w:rsid w:val="00140DC5"/>
    <w:rsid w:val="00140F8E"/>
    <w:rsid w:val="0014255D"/>
    <w:rsid w:val="00142679"/>
    <w:rsid w:val="0014290C"/>
    <w:rsid w:val="001434E9"/>
    <w:rsid w:val="00143ED8"/>
    <w:rsid w:val="001452BD"/>
    <w:rsid w:val="001459BC"/>
    <w:rsid w:val="00146178"/>
    <w:rsid w:val="001465DE"/>
    <w:rsid w:val="00146F75"/>
    <w:rsid w:val="00147FAA"/>
    <w:rsid w:val="0015012D"/>
    <w:rsid w:val="00151A58"/>
    <w:rsid w:val="0015212F"/>
    <w:rsid w:val="001532C1"/>
    <w:rsid w:val="00153FA8"/>
    <w:rsid w:val="00154044"/>
    <w:rsid w:val="0015547A"/>
    <w:rsid w:val="00155A15"/>
    <w:rsid w:val="00157331"/>
    <w:rsid w:val="00160AE1"/>
    <w:rsid w:val="001615D9"/>
    <w:rsid w:val="00162272"/>
    <w:rsid w:val="0016384E"/>
    <w:rsid w:val="001670CD"/>
    <w:rsid w:val="00167CD7"/>
    <w:rsid w:val="001702E8"/>
    <w:rsid w:val="001703BD"/>
    <w:rsid w:val="001707DE"/>
    <w:rsid w:val="00170C56"/>
    <w:rsid w:val="00171014"/>
    <w:rsid w:val="00171049"/>
    <w:rsid w:val="00172EF0"/>
    <w:rsid w:val="0017337E"/>
    <w:rsid w:val="00173E32"/>
    <w:rsid w:val="00174857"/>
    <w:rsid w:val="00174BE9"/>
    <w:rsid w:val="0017587E"/>
    <w:rsid w:val="00175E79"/>
    <w:rsid w:val="00176277"/>
    <w:rsid w:val="00177698"/>
    <w:rsid w:val="001803D5"/>
    <w:rsid w:val="00180EEC"/>
    <w:rsid w:val="00181264"/>
    <w:rsid w:val="001822BD"/>
    <w:rsid w:val="0018232F"/>
    <w:rsid w:val="001829DD"/>
    <w:rsid w:val="001868B4"/>
    <w:rsid w:val="00187BD1"/>
    <w:rsid w:val="0019044D"/>
    <w:rsid w:val="00190A73"/>
    <w:rsid w:val="001911CD"/>
    <w:rsid w:val="0019140A"/>
    <w:rsid w:val="00192272"/>
    <w:rsid w:val="00192B8E"/>
    <w:rsid w:val="00194A19"/>
    <w:rsid w:val="00194C7D"/>
    <w:rsid w:val="00195054"/>
    <w:rsid w:val="001955D3"/>
    <w:rsid w:val="00195F36"/>
    <w:rsid w:val="00197176"/>
    <w:rsid w:val="00197A14"/>
    <w:rsid w:val="001A040B"/>
    <w:rsid w:val="001A0535"/>
    <w:rsid w:val="001A160A"/>
    <w:rsid w:val="001A189D"/>
    <w:rsid w:val="001A336A"/>
    <w:rsid w:val="001A41F2"/>
    <w:rsid w:val="001A4C45"/>
    <w:rsid w:val="001A4F42"/>
    <w:rsid w:val="001A5435"/>
    <w:rsid w:val="001A5A4D"/>
    <w:rsid w:val="001A68E5"/>
    <w:rsid w:val="001A6F77"/>
    <w:rsid w:val="001A77E1"/>
    <w:rsid w:val="001B03F6"/>
    <w:rsid w:val="001B06B9"/>
    <w:rsid w:val="001B0742"/>
    <w:rsid w:val="001B0EE2"/>
    <w:rsid w:val="001B5BEB"/>
    <w:rsid w:val="001B5F8C"/>
    <w:rsid w:val="001B60B9"/>
    <w:rsid w:val="001B6A2D"/>
    <w:rsid w:val="001B7000"/>
    <w:rsid w:val="001B7FF6"/>
    <w:rsid w:val="001C08F3"/>
    <w:rsid w:val="001C0D6B"/>
    <w:rsid w:val="001C117E"/>
    <w:rsid w:val="001C22EE"/>
    <w:rsid w:val="001C26E1"/>
    <w:rsid w:val="001C3209"/>
    <w:rsid w:val="001C32B6"/>
    <w:rsid w:val="001C6F3E"/>
    <w:rsid w:val="001C780D"/>
    <w:rsid w:val="001D036B"/>
    <w:rsid w:val="001D03B7"/>
    <w:rsid w:val="001D0933"/>
    <w:rsid w:val="001D2824"/>
    <w:rsid w:val="001D2ADF"/>
    <w:rsid w:val="001D36A0"/>
    <w:rsid w:val="001D37FA"/>
    <w:rsid w:val="001D3F74"/>
    <w:rsid w:val="001D441C"/>
    <w:rsid w:val="001D4A42"/>
    <w:rsid w:val="001D5210"/>
    <w:rsid w:val="001D57B0"/>
    <w:rsid w:val="001D70AC"/>
    <w:rsid w:val="001E00D4"/>
    <w:rsid w:val="001E04D6"/>
    <w:rsid w:val="001E073D"/>
    <w:rsid w:val="001E0864"/>
    <w:rsid w:val="001E0B9E"/>
    <w:rsid w:val="001E2055"/>
    <w:rsid w:val="001E284F"/>
    <w:rsid w:val="001E3410"/>
    <w:rsid w:val="001E3AF0"/>
    <w:rsid w:val="001E5935"/>
    <w:rsid w:val="001E62FD"/>
    <w:rsid w:val="001E679D"/>
    <w:rsid w:val="001E7DA6"/>
    <w:rsid w:val="001F059F"/>
    <w:rsid w:val="001F0BAF"/>
    <w:rsid w:val="001F0EFC"/>
    <w:rsid w:val="001F1055"/>
    <w:rsid w:val="001F31D1"/>
    <w:rsid w:val="001F3EE9"/>
    <w:rsid w:val="001F535F"/>
    <w:rsid w:val="001F5AB1"/>
    <w:rsid w:val="001F5E75"/>
    <w:rsid w:val="001F606B"/>
    <w:rsid w:val="001F709C"/>
    <w:rsid w:val="002001F3"/>
    <w:rsid w:val="0020021A"/>
    <w:rsid w:val="00200D55"/>
    <w:rsid w:val="00200E54"/>
    <w:rsid w:val="00201CE5"/>
    <w:rsid w:val="00202085"/>
    <w:rsid w:val="002020B9"/>
    <w:rsid w:val="00203240"/>
    <w:rsid w:val="00203A44"/>
    <w:rsid w:val="002049E4"/>
    <w:rsid w:val="00204AF7"/>
    <w:rsid w:val="00205152"/>
    <w:rsid w:val="00205DA0"/>
    <w:rsid w:val="00205F53"/>
    <w:rsid w:val="0020628F"/>
    <w:rsid w:val="00206A0A"/>
    <w:rsid w:val="00206A55"/>
    <w:rsid w:val="00206E59"/>
    <w:rsid w:val="00207494"/>
    <w:rsid w:val="00210E07"/>
    <w:rsid w:val="0021151E"/>
    <w:rsid w:val="00212152"/>
    <w:rsid w:val="00213546"/>
    <w:rsid w:val="0021411D"/>
    <w:rsid w:val="00214DC3"/>
    <w:rsid w:val="00215016"/>
    <w:rsid w:val="00215992"/>
    <w:rsid w:val="00216001"/>
    <w:rsid w:val="00217A32"/>
    <w:rsid w:val="002207DC"/>
    <w:rsid w:val="00222042"/>
    <w:rsid w:val="00222A9B"/>
    <w:rsid w:val="00222B0C"/>
    <w:rsid w:val="00223ED5"/>
    <w:rsid w:val="00224996"/>
    <w:rsid w:val="00224CF4"/>
    <w:rsid w:val="002261E4"/>
    <w:rsid w:val="00226FCA"/>
    <w:rsid w:val="00227212"/>
    <w:rsid w:val="0022760E"/>
    <w:rsid w:val="00227815"/>
    <w:rsid w:val="00227D99"/>
    <w:rsid w:val="00230545"/>
    <w:rsid w:val="002309A3"/>
    <w:rsid w:val="002327C8"/>
    <w:rsid w:val="00232FA9"/>
    <w:rsid w:val="00232FE7"/>
    <w:rsid w:val="002332FC"/>
    <w:rsid w:val="00233771"/>
    <w:rsid w:val="00234115"/>
    <w:rsid w:val="002343BB"/>
    <w:rsid w:val="00234DB2"/>
    <w:rsid w:val="002366A2"/>
    <w:rsid w:val="0023673E"/>
    <w:rsid w:val="002368C0"/>
    <w:rsid w:val="00236C57"/>
    <w:rsid w:val="00236F7D"/>
    <w:rsid w:val="00237343"/>
    <w:rsid w:val="00240887"/>
    <w:rsid w:val="00240E30"/>
    <w:rsid w:val="0024228E"/>
    <w:rsid w:val="00242A06"/>
    <w:rsid w:val="00242A31"/>
    <w:rsid w:val="00243379"/>
    <w:rsid w:val="00243498"/>
    <w:rsid w:val="0024375C"/>
    <w:rsid w:val="00244375"/>
    <w:rsid w:val="0024641D"/>
    <w:rsid w:val="00246A94"/>
    <w:rsid w:val="00246EA1"/>
    <w:rsid w:val="0024766C"/>
    <w:rsid w:val="00247735"/>
    <w:rsid w:val="00247D6A"/>
    <w:rsid w:val="00250AB8"/>
    <w:rsid w:val="002514CB"/>
    <w:rsid w:val="002518E6"/>
    <w:rsid w:val="0025356F"/>
    <w:rsid w:val="00255295"/>
    <w:rsid w:val="00255F8A"/>
    <w:rsid w:val="00256F3D"/>
    <w:rsid w:val="00257ED2"/>
    <w:rsid w:val="0026015E"/>
    <w:rsid w:val="00260348"/>
    <w:rsid w:val="002606B9"/>
    <w:rsid w:val="002610F5"/>
    <w:rsid w:val="00261151"/>
    <w:rsid w:val="00261734"/>
    <w:rsid w:val="00261A49"/>
    <w:rsid w:val="00262785"/>
    <w:rsid w:val="00262E1B"/>
    <w:rsid w:val="0026303F"/>
    <w:rsid w:val="00263135"/>
    <w:rsid w:val="00266741"/>
    <w:rsid w:val="0026728E"/>
    <w:rsid w:val="00267E84"/>
    <w:rsid w:val="00270721"/>
    <w:rsid w:val="00270B52"/>
    <w:rsid w:val="002717E6"/>
    <w:rsid w:val="00271F41"/>
    <w:rsid w:val="00271F60"/>
    <w:rsid w:val="00275912"/>
    <w:rsid w:val="002760B8"/>
    <w:rsid w:val="002775C9"/>
    <w:rsid w:val="002820AC"/>
    <w:rsid w:val="002825CD"/>
    <w:rsid w:val="00282C35"/>
    <w:rsid w:val="00284065"/>
    <w:rsid w:val="00284BAC"/>
    <w:rsid w:val="00285E94"/>
    <w:rsid w:val="00290546"/>
    <w:rsid w:val="00291799"/>
    <w:rsid w:val="002917C5"/>
    <w:rsid w:val="00291E15"/>
    <w:rsid w:val="00291E76"/>
    <w:rsid w:val="002930A0"/>
    <w:rsid w:val="00293294"/>
    <w:rsid w:val="00294752"/>
    <w:rsid w:val="0029486F"/>
    <w:rsid w:val="00294AC5"/>
    <w:rsid w:val="00295B22"/>
    <w:rsid w:val="002963BA"/>
    <w:rsid w:val="00296D8A"/>
    <w:rsid w:val="002A0307"/>
    <w:rsid w:val="002A08E8"/>
    <w:rsid w:val="002A1660"/>
    <w:rsid w:val="002A21E3"/>
    <w:rsid w:val="002A31BD"/>
    <w:rsid w:val="002A357D"/>
    <w:rsid w:val="002A36A6"/>
    <w:rsid w:val="002A3A2B"/>
    <w:rsid w:val="002A4225"/>
    <w:rsid w:val="002A4229"/>
    <w:rsid w:val="002A4B90"/>
    <w:rsid w:val="002A5049"/>
    <w:rsid w:val="002A5437"/>
    <w:rsid w:val="002A658F"/>
    <w:rsid w:val="002A67CA"/>
    <w:rsid w:val="002A6977"/>
    <w:rsid w:val="002A6E16"/>
    <w:rsid w:val="002A73DD"/>
    <w:rsid w:val="002A7777"/>
    <w:rsid w:val="002A7F06"/>
    <w:rsid w:val="002B0D2D"/>
    <w:rsid w:val="002B1635"/>
    <w:rsid w:val="002B273F"/>
    <w:rsid w:val="002B2A26"/>
    <w:rsid w:val="002B406E"/>
    <w:rsid w:val="002B511F"/>
    <w:rsid w:val="002B6032"/>
    <w:rsid w:val="002B720C"/>
    <w:rsid w:val="002B75AD"/>
    <w:rsid w:val="002B777F"/>
    <w:rsid w:val="002C12D9"/>
    <w:rsid w:val="002C15AA"/>
    <w:rsid w:val="002C167C"/>
    <w:rsid w:val="002C3501"/>
    <w:rsid w:val="002C3729"/>
    <w:rsid w:val="002C5968"/>
    <w:rsid w:val="002C67B1"/>
    <w:rsid w:val="002C7737"/>
    <w:rsid w:val="002D06C7"/>
    <w:rsid w:val="002D0D19"/>
    <w:rsid w:val="002D0F18"/>
    <w:rsid w:val="002D1BBD"/>
    <w:rsid w:val="002D32BE"/>
    <w:rsid w:val="002D35EB"/>
    <w:rsid w:val="002D3A1F"/>
    <w:rsid w:val="002D4985"/>
    <w:rsid w:val="002D4F0D"/>
    <w:rsid w:val="002D5033"/>
    <w:rsid w:val="002D626D"/>
    <w:rsid w:val="002D671F"/>
    <w:rsid w:val="002D783A"/>
    <w:rsid w:val="002E04F6"/>
    <w:rsid w:val="002E055D"/>
    <w:rsid w:val="002E1B4D"/>
    <w:rsid w:val="002E2AAA"/>
    <w:rsid w:val="002E4752"/>
    <w:rsid w:val="002E5089"/>
    <w:rsid w:val="002E573A"/>
    <w:rsid w:val="002E5A3A"/>
    <w:rsid w:val="002E7A97"/>
    <w:rsid w:val="002E7E08"/>
    <w:rsid w:val="002F239E"/>
    <w:rsid w:val="002F2A7B"/>
    <w:rsid w:val="002F523A"/>
    <w:rsid w:val="002F5865"/>
    <w:rsid w:val="002F65B3"/>
    <w:rsid w:val="002F72AE"/>
    <w:rsid w:val="00301D77"/>
    <w:rsid w:val="00302D75"/>
    <w:rsid w:val="00303950"/>
    <w:rsid w:val="00304A29"/>
    <w:rsid w:val="00304CBB"/>
    <w:rsid w:val="00305AB2"/>
    <w:rsid w:val="00305F2B"/>
    <w:rsid w:val="00307141"/>
    <w:rsid w:val="003079FE"/>
    <w:rsid w:val="00310162"/>
    <w:rsid w:val="00312A96"/>
    <w:rsid w:val="0031337A"/>
    <w:rsid w:val="00313634"/>
    <w:rsid w:val="003155DD"/>
    <w:rsid w:val="00315C43"/>
    <w:rsid w:val="00315CC5"/>
    <w:rsid w:val="0032103E"/>
    <w:rsid w:val="00321582"/>
    <w:rsid w:val="00321CBA"/>
    <w:rsid w:val="0032289C"/>
    <w:rsid w:val="00323069"/>
    <w:rsid w:val="00324C81"/>
    <w:rsid w:val="00325B2E"/>
    <w:rsid w:val="00325BD0"/>
    <w:rsid w:val="00326B8C"/>
    <w:rsid w:val="00330FE7"/>
    <w:rsid w:val="0033137C"/>
    <w:rsid w:val="00331E60"/>
    <w:rsid w:val="003325D2"/>
    <w:rsid w:val="003326C4"/>
    <w:rsid w:val="00334F22"/>
    <w:rsid w:val="00335313"/>
    <w:rsid w:val="00336213"/>
    <w:rsid w:val="0033669E"/>
    <w:rsid w:val="0034001D"/>
    <w:rsid w:val="00340236"/>
    <w:rsid w:val="00340631"/>
    <w:rsid w:val="00340987"/>
    <w:rsid w:val="00340AF3"/>
    <w:rsid w:val="0034237C"/>
    <w:rsid w:val="00342AF1"/>
    <w:rsid w:val="00342BC7"/>
    <w:rsid w:val="00343E4F"/>
    <w:rsid w:val="00344105"/>
    <w:rsid w:val="00344106"/>
    <w:rsid w:val="0034473C"/>
    <w:rsid w:val="00344857"/>
    <w:rsid w:val="003449E2"/>
    <w:rsid w:val="003454B6"/>
    <w:rsid w:val="0034550F"/>
    <w:rsid w:val="00345AE6"/>
    <w:rsid w:val="0034680C"/>
    <w:rsid w:val="00350CBD"/>
    <w:rsid w:val="00351EC9"/>
    <w:rsid w:val="00352A7B"/>
    <w:rsid w:val="00352B7D"/>
    <w:rsid w:val="00353202"/>
    <w:rsid w:val="0035341F"/>
    <w:rsid w:val="00355F80"/>
    <w:rsid w:val="00356F06"/>
    <w:rsid w:val="003607CD"/>
    <w:rsid w:val="00360B24"/>
    <w:rsid w:val="00360D9B"/>
    <w:rsid w:val="0036159F"/>
    <w:rsid w:val="003636B3"/>
    <w:rsid w:val="00363F79"/>
    <w:rsid w:val="00364352"/>
    <w:rsid w:val="0036464B"/>
    <w:rsid w:val="003659B2"/>
    <w:rsid w:val="003661C9"/>
    <w:rsid w:val="003668AA"/>
    <w:rsid w:val="00366C99"/>
    <w:rsid w:val="0036738A"/>
    <w:rsid w:val="00367D0A"/>
    <w:rsid w:val="00370339"/>
    <w:rsid w:val="00370CEF"/>
    <w:rsid w:val="0037113E"/>
    <w:rsid w:val="003714F1"/>
    <w:rsid w:val="003725D1"/>
    <w:rsid w:val="0037278C"/>
    <w:rsid w:val="00372E7C"/>
    <w:rsid w:val="00373169"/>
    <w:rsid w:val="00373A96"/>
    <w:rsid w:val="00374371"/>
    <w:rsid w:val="00374D0F"/>
    <w:rsid w:val="003753E2"/>
    <w:rsid w:val="003755D3"/>
    <w:rsid w:val="00376461"/>
    <w:rsid w:val="0037738D"/>
    <w:rsid w:val="00380755"/>
    <w:rsid w:val="00380BCB"/>
    <w:rsid w:val="0038193C"/>
    <w:rsid w:val="00382BE9"/>
    <w:rsid w:val="00383D14"/>
    <w:rsid w:val="00384B83"/>
    <w:rsid w:val="0038505D"/>
    <w:rsid w:val="003879F6"/>
    <w:rsid w:val="00393550"/>
    <w:rsid w:val="003957C0"/>
    <w:rsid w:val="00395DA4"/>
    <w:rsid w:val="003A0870"/>
    <w:rsid w:val="003A0D41"/>
    <w:rsid w:val="003A1AC8"/>
    <w:rsid w:val="003A1C9A"/>
    <w:rsid w:val="003A53B5"/>
    <w:rsid w:val="003A6042"/>
    <w:rsid w:val="003A67FB"/>
    <w:rsid w:val="003A694A"/>
    <w:rsid w:val="003A6C6B"/>
    <w:rsid w:val="003A707B"/>
    <w:rsid w:val="003A7111"/>
    <w:rsid w:val="003B00AD"/>
    <w:rsid w:val="003B08B4"/>
    <w:rsid w:val="003B188D"/>
    <w:rsid w:val="003B230E"/>
    <w:rsid w:val="003B275B"/>
    <w:rsid w:val="003B282F"/>
    <w:rsid w:val="003B40EC"/>
    <w:rsid w:val="003B5B33"/>
    <w:rsid w:val="003B5FF3"/>
    <w:rsid w:val="003B70B5"/>
    <w:rsid w:val="003B78B6"/>
    <w:rsid w:val="003C05B0"/>
    <w:rsid w:val="003C0FB8"/>
    <w:rsid w:val="003C19CB"/>
    <w:rsid w:val="003C1BB6"/>
    <w:rsid w:val="003C1F2C"/>
    <w:rsid w:val="003C3C61"/>
    <w:rsid w:val="003C3D3B"/>
    <w:rsid w:val="003C3EBE"/>
    <w:rsid w:val="003C427D"/>
    <w:rsid w:val="003C4D00"/>
    <w:rsid w:val="003C5224"/>
    <w:rsid w:val="003C573C"/>
    <w:rsid w:val="003C5A41"/>
    <w:rsid w:val="003C6204"/>
    <w:rsid w:val="003C6534"/>
    <w:rsid w:val="003C6D94"/>
    <w:rsid w:val="003C78A6"/>
    <w:rsid w:val="003D0361"/>
    <w:rsid w:val="003D202C"/>
    <w:rsid w:val="003D22D1"/>
    <w:rsid w:val="003D2E24"/>
    <w:rsid w:val="003D2F36"/>
    <w:rsid w:val="003D3162"/>
    <w:rsid w:val="003D34C8"/>
    <w:rsid w:val="003D3957"/>
    <w:rsid w:val="003D42E8"/>
    <w:rsid w:val="003D4EFD"/>
    <w:rsid w:val="003D5B4B"/>
    <w:rsid w:val="003D618B"/>
    <w:rsid w:val="003D665E"/>
    <w:rsid w:val="003D6A3C"/>
    <w:rsid w:val="003E07FB"/>
    <w:rsid w:val="003E0E12"/>
    <w:rsid w:val="003E1E05"/>
    <w:rsid w:val="003E255B"/>
    <w:rsid w:val="003E42FC"/>
    <w:rsid w:val="003E480B"/>
    <w:rsid w:val="003E4F8B"/>
    <w:rsid w:val="003E738A"/>
    <w:rsid w:val="003E773C"/>
    <w:rsid w:val="003E795E"/>
    <w:rsid w:val="003F0BEA"/>
    <w:rsid w:val="003F2051"/>
    <w:rsid w:val="003F207A"/>
    <w:rsid w:val="003F2B97"/>
    <w:rsid w:val="003F4C07"/>
    <w:rsid w:val="003F4DB1"/>
    <w:rsid w:val="003F5AD5"/>
    <w:rsid w:val="003F6195"/>
    <w:rsid w:val="003F6A96"/>
    <w:rsid w:val="003F74A0"/>
    <w:rsid w:val="00400093"/>
    <w:rsid w:val="00402260"/>
    <w:rsid w:val="0040306D"/>
    <w:rsid w:val="00403316"/>
    <w:rsid w:val="00403E6E"/>
    <w:rsid w:val="00407BCA"/>
    <w:rsid w:val="0041022D"/>
    <w:rsid w:val="0041044E"/>
    <w:rsid w:val="00412422"/>
    <w:rsid w:val="00412D95"/>
    <w:rsid w:val="00414847"/>
    <w:rsid w:val="00414948"/>
    <w:rsid w:val="0041499C"/>
    <w:rsid w:val="004170F5"/>
    <w:rsid w:val="00417AEB"/>
    <w:rsid w:val="00422733"/>
    <w:rsid w:val="00422F70"/>
    <w:rsid w:val="0042349D"/>
    <w:rsid w:val="00424CC4"/>
    <w:rsid w:val="00424FAD"/>
    <w:rsid w:val="0042546E"/>
    <w:rsid w:val="00425D36"/>
    <w:rsid w:val="00426F51"/>
    <w:rsid w:val="0043017E"/>
    <w:rsid w:val="00430989"/>
    <w:rsid w:val="004317D6"/>
    <w:rsid w:val="00433383"/>
    <w:rsid w:val="00434312"/>
    <w:rsid w:val="004344DC"/>
    <w:rsid w:val="004346D9"/>
    <w:rsid w:val="00435A6C"/>
    <w:rsid w:val="00436082"/>
    <w:rsid w:val="004366CA"/>
    <w:rsid w:val="0043670E"/>
    <w:rsid w:val="00437AD0"/>
    <w:rsid w:val="00437E90"/>
    <w:rsid w:val="00440206"/>
    <w:rsid w:val="004404D7"/>
    <w:rsid w:val="00441315"/>
    <w:rsid w:val="00441352"/>
    <w:rsid w:val="00441B1C"/>
    <w:rsid w:val="0044310F"/>
    <w:rsid w:val="004434DA"/>
    <w:rsid w:val="00443A79"/>
    <w:rsid w:val="004442AD"/>
    <w:rsid w:val="00445374"/>
    <w:rsid w:val="00445824"/>
    <w:rsid w:val="00446529"/>
    <w:rsid w:val="00446875"/>
    <w:rsid w:val="00447BE3"/>
    <w:rsid w:val="00447E56"/>
    <w:rsid w:val="00450556"/>
    <w:rsid w:val="00450911"/>
    <w:rsid w:val="00450F4F"/>
    <w:rsid w:val="00451DBB"/>
    <w:rsid w:val="0045254B"/>
    <w:rsid w:val="00452D18"/>
    <w:rsid w:val="00455DF8"/>
    <w:rsid w:val="004560F8"/>
    <w:rsid w:val="00456393"/>
    <w:rsid w:val="00456B9C"/>
    <w:rsid w:val="00457AD5"/>
    <w:rsid w:val="00461651"/>
    <w:rsid w:val="0046190F"/>
    <w:rsid w:val="004637D3"/>
    <w:rsid w:val="004642AC"/>
    <w:rsid w:val="00464D01"/>
    <w:rsid w:val="00464FCA"/>
    <w:rsid w:val="004673B4"/>
    <w:rsid w:val="00470088"/>
    <w:rsid w:val="0047081A"/>
    <w:rsid w:val="00470934"/>
    <w:rsid w:val="00470BC3"/>
    <w:rsid w:val="00470D3C"/>
    <w:rsid w:val="00471067"/>
    <w:rsid w:val="004717D7"/>
    <w:rsid w:val="0047200D"/>
    <w:rsid w:val="00472034"/>
    <w:rsid w:val="004722C2"/>
    <w:rsid w:val="00474703"/>
    <w:rsid w:val="004750EF"/>
    <w:rsid w:val="00475197"/>
    <w:rsid w:val="004768FE"/>
    <w:rsid w:val="00477AA3"/>
    <w:rsid w:val="004804D7"/>
    <w:rsid w:val="00480549"/>
    <w:rsid w:val="004808BF"/>
    <w:rsid w:val="0048113E"/>
    <w:rsid w:val="004811C2"/>
    <w:rsid w:val="00481737"/>
    <w:rsid w:val="004820D3"/>
    <w:rsid w:val="00482972"/>
    <w:rsid w:val="00482BA4"/>
    <w:rsid w:val="00482D80"/>
    <w:rsid w:val="00483279"/>
    <w:rsid w:val="0048338B"/>
    <w:rsid w:val="004836C2"/>
    <w:rsid w:val="00483F28"/>
    <w:rsid w:val="00484BB2"/>
    <w:rsid w:val="00486938"/>
    <w:rsid w:val="004905C8"/>
    <w:rsid w:val="0049153C"/>
    <w:rsid w:val="00491823"/>
    <w:rsid w:val="0049191C"/>
    <w:rsid w:val="00492AB2"/>
    <w:rsid w:val="004947D1"/>
    <w:rsid w:val="00494E6F"/>
    <w:rsid w:val="00496268"/>
    <w:rsid w:val="00496D23"/>
    <w:rsid w:val="004A0791"/>
    <w:rsid w:val="004A2CCF"/>
    <w:rsid w:val="004A3092"/>
    <w:rsid w:val="004A332C"/>
    <w:rsid w:val="004A39FA"/>
    <w:rsid w:val="004A6701"/>
    <w:rsid w:val="004A6DE9"/>
    <w:rsid w:val="004B09C0"/>
    <w:rsid w:val="004B0D6E"/>
    <w:rsid w:val="004B0F71"/>
    <w:rsid w:val="004B1765"/>
    <w:rsid w:val="004B1AB1"/>
    <w:rsid w:val="004B2EC3"/>
    <w:rsid w:val="004B31C4"/>
    <w:rsid w:val="004B385F"/>
    <w:rsid w:val="004B3D17"/>
    <w:rsid w:val="004B43B1"/>
    <w:rsid w:val="004B539C"/>
    <w:rsid w:val="004B5D5E"/>
    <w:rsid w:val="004C03B2"/>
    <w:rsid w:val="004C0709"/>
    <w:rsid w:val="004C2BDF"/>
    <w:rsid w:val="004C3974"/>
    <w:rsid w:val="004C5519"/>
    <w:rsid w:val="004C561C"/>
    <w:rsid w:val="004C69B7"/>
    <w:rsid w:val="004C6D2F"/>
    <w:rsid w:val="004C6E91"/>
    <w:rsid w:val="004D00A1"/>
    <w:rsid w:val="004D0EE4"/>
    <w:rsid w:val="004D154B"/>
    <w:rsid w:val="004D180E"/>
    <w:rsid w:val="004D2DE6"/>
    <w:rsid w:val="004D358F"/>
    <w:rsid w:val="004D5817"/>
    <w:rsid w:val="004D5AA8"/>
    <w:rsid w:val="004D63CF"/>
    <w:rsid w:val="004E06B0"/>
    <w:rsid w:val="004E4688"/>
    <w:rsid w:val="004E4930"/>
    <w:rsid w:val="004E4C46"/>
    <w:rsid w:val="004E4CCF"/>
    <w:rsid w:val="004E5004"/>
    <w:rsid w:val="004E509C"/>
    <w:rsid w:val="004E56E9"/>
    <w:rsid w:val="004E6B90"/>
    <w:rsid w:val="004E741B"/>
    <w:rsid w:val="004E768A"/>
    <w:rsid w:val="004E7F64"/>
    <w:rsid w:val="004F0004"/>
    <w:rsid w:val="004F00F3"/>
    <w:rsid w:val="004F029B"/>
    <w:rsid w:val="004F13CC"/>
    <w:rsid w:val="004F14FF"/>
    <w:rsid w:val="004F1A48"/>
    <w:rsid w:val="004F232F"/>
    <w:rsid w:val="004F26F8"/>
    <w:rsid w:val="004F30A1"/>
    <w:rsid w:val="004F3599"/>
    <w:rsid w:val="004F3657"/>
    <w:rsid w:val="004F3BFE"/>
    <w:rsid w:val="004F3CBB"/>
    <w:rsid w:val="004F497B"/>
    <w:rsid w:val="004F52A0"/>
    <w:rsid w:val="004F5DF7"/>
    <w:rsid w:val="004F64A5"/>
    <w:rsid w:val="004F688E"/>
    <w:rsid w:val="004F7403"/>
    <w:rsid w:val="00500070"/>
    <w:rsid w:val="0050014E"/>
    <w:rsid w:val="0050024A"/>
    <w:rsid w:val="00500676"/>
    <w:rsid w:val="0050202B"/>
    <w:rsid w:val="00502D44"/>
    <w:rsid w:val="005044BE"/>
    <w:rsid w:val="00504D5A"/>
    <w:rsid w:val="00505642"/>
    <w:rsid w:val="00505684"/>
    <w:rsid w:val="00506DB8"/>
    <w:rsid w:val="005074A0"/>
    <w:rsid w:val="0050787B"/>
    <w:rsid w:val="00507FD5"/>
    <w:rsid w:val="0051070E"/>
    <w:rsid w:val="0051095B"/>
    <w:rsid w:val="005109F0"/>
    <w:rsid w:val="0051108A"/>
    <w:rsid w:val="005113EE"/>
    <w:rsid w:val="005114A3"/>
    <w:rsid w:val="005128A2"/>
    <w:rsid w:val="00512B98"/>
    <w:rsid w:val="005136D0"/>
    <w:rsid w:val="00513C82"/>
    <w:rsid w:val="00514581"/>
    <w:rsid w:val="00516A08"/>
    <w:rsid w:val="00516BF7"/>
    <w:rsid w:val="00516C98"/>
    <w:rsid w:val="00516E42"/>
    <w:rsid w:val="00520DF7"/>
    <w:rsid w:val="00521959"/>
    <w:rsid w:val="00521E17"/>
    <w:rsid w:val="00523759"/>
    <w:rsid w:val="00523AA8"/>
    <w:rsid w:val="00523D6E"/>
    <w:rsid w:val="00524296"/>
    <w:rsid w:val="0052610A"/>
    <w:rsid w:val="00526765"/>
    <w:rsid w:val="00526BA1"/>
    <w:rsid w:val="00527DC9"/>
    <w:rsid w:val="00530F6A"/>
    <w:rsid w:val="0053281B"/>
    <w:rsid w:val="00532DB7"/>
    <w:rsid w:val="00533420"/>
    <w:rsid w:val="005335F3"/>
    <w:rsid w:val="00533715"/>
    <w:rsid w:val="00533F22"/>
    <w:rsid w:val="00534860"/>
    <w:rsid w:val="005351CE"/>
    <w:rsid w:val="0053572C"/>
    <w:rsid w:val="00535AA2"/>
    <w:rsid w:val="0053600C"/>
    <w:rsid w:val="00536101"/>
    <w:rsid w:val="0053673B"/>
    <w:rsid w:val="00536B2E"/>
    <w:rsid w:val="00536DB6"/>
    <w:rsid w:val="005401A1"/>
    <w:rsid w:val="005403FA"/>
    <w:rsid w:val="005409B8"/>
    <w:rsid w:val="00540E77"/>
    <w:rsid w:val="0054264B"/>
    <w:rsid w:val="00543293"/>
    <w:rsid w:val="00544407"/>
    <w:rsid w:val="00545A01"/>
    <w:rsid w:val="00545BC3"/>
    <w:rsid w:val="005463DE"/>
    <w:rsid w:val="00546F7C"/>
    <w:rsid w:val="00547FEB"/>
    <w:rsid w:val="005512A5"/>
    <w:rsid w:val="00551E4A"/>
    <w:rsid w:val="00552AEE"/>
    <w:rsid w:val="00553E7F"/>
    <w:rsid w:val="0055459A"/>
    <w:rsid w:val="005551C3"/>
    <w:rsid w:val="00555A1C"/>
    <w:rsid w:val="0055702F"/>
    <w:rsid w:val="005574F5"/>
    <w:rsid w:val="00560417"/>
    <w:rsid w:val="005604FA"/>
    <w:rsid w:val="00561590"/>
    <w:rsid w:val="00562B47"/>
    <w:rsid w:val="00562EB8"/>
    <w:rsid w:val="00563057"/>
    <w:rsid w:val="0056366E"/>
    <w:rsid w:val="005641D0"/>
    <w:rsid w:val="005645C4"/>
    <w:rsid w:val="00564A83"/>
    <w:rsid w:val="00565FAD"/>
    <w:rsid w:val="00566155"/>
    <w:rsid w:val="0056697D"/>
    <w:rsid w:val="005670BE"/>
    <w:rsid w:val="005720ED"/>
    <w:rsid w:val="00572255"/>
    <w:rsid w:val="0057253A"/>
    <w:rsid w:val="00572752"/>
    <w:rsid w:val="00572EC6"/>
    <w:rsid w:val="00573831"/>
    <w:rsid w:val="00573A18"/>
    <w:rsid w:val="00573A6A"/>
    <w:rsid w:val="00573E1D"/>
    <w:rsid w:val="00574021"/>
    <w:rsid w:val="00574850"/>
    <w:rsid w:val="00575EA0"/>
    <w:rsid w:val="005809D6"/>
    <w:rsid w:val="00581092"/>
    <w:rsid w:val="00581497"/>
    <w:rsid w:val="005814DA"/>
    <w:rsid w:val="00583774"/>
    <w:rsid w:val="005843E4"/>
    <w:rsid w:val="005848BB"/>
    <w:rsid w:val="00584FED"/>
    <w:rsid w:val="0058519A"/>
    <w:rsid w:val="0058565C"/>
    <w:rsid w:val="00585B58"/>
    <w:rsid w:val="0058637B"/>
    <w:rsid w:val="00587768"/>
    <w:rsid w:val="00590A9F"/>
    <w:rsid w:val="00590D28"/>
    <w:rsid w:val="00590E6A"/>
    <w:rsid w:val="00590F18"/>
    <w:rsid w:val="005926F0"/>
    <w:rsid w:val="00592C61"/>
    <w:rsid w:val="005942F7"/>
    <w:rsid w:val="005949FF"/>
    <w:rsid w:val="00594CB7"/>
    <w:rsid w:val="00597ABD"/>
    <w:rsid w:val="005A006E"/>
    <w:rsid w:val="005A03A7"/>
    <w:rsid w:val="005A0C31"/>
    <w:rsid w:val="005A1A9E"/>
    <w:rsid w:val="005A2091"/>
    <w:rsid w:val="005A2752"/>
    <w:rsid w:val="005A2D9E"/>
    <w:rsid w:val="005A2F90"/>
    <w:rsid w:val="005A3BD1"/>
    <w:rsid w:val="005A4EEF"/>
    <w:rsid w:val="005A51CA"/>
    <w:rsid w:val="005A5BCF"/>
    <w:rsid w:val="005A61CC"/>
    <w:rsid w:val="005A6D3B"/>
    <w:rsid w:val="005B18C3"/>
    <w:rsid w:val="005B2BBE"/>
    <w:rsid w:val="005B3A58"/>
    <w:rsid w:val="005B4942"/>
    <w:rsid w:val="005B516C"/>
    <w:rsid w:val="005B69DC"/>
    <w:rsid w:val="005C017C"/>
    <w:rsid w:val="005C0353"/>
    <w:rsid w:val="005C1720"/>
    <w:rsid w:val="005C1BD2"/>
    <w:rsid w:val="005C23DB"/>
    <w:rsid w:val="005C25FC"/>
    <w:rsid w:val="005C2CB3"/>
    <w:rsid w:val="005C3958"/>
    <w:rsid w:val="005C4281"/>
    <w:rsid w:val="005C47DD"/>
    <w:rsid w:val="005C4B75"/>
    <w:rsid w:val="005C4E3D"/>
    <w:rsid w:val="005C720F"/>
    <w:rsid w:val="005D041A"/>
    <w:rsid w:val="005D1D60"/>
    <w:rsid w:val="005D288F"/>
    <w:rsid w:val="005D3865"/>
    <w:rsid w:val="005D3E06"/>
    <w:rsid w:val="005D4FFC"/>
    <w:rsid w:val="005D60F5"/>
    <w:rsid w:val="005D6923"/>
    <w:rsid w:val="005D6C78"/>
    <w:rsid w:val="005D6CB9"/>
    <w:rsid w:val="005E012E"/>
    <w:rsid w:val="005E03CA"/>
    <w:rsid w:val="005E2A79"/>
    <w:rsid w:val="005E3A96"/>
    <w:rsid w:val="005E40A2"/>
    <w:rsid w:val="005E5542"/>
    <w:rsid w:val="005E5E4F"/>
    <w:rsid w:val="005E6CDB"/>
    <w:rsid w:val="005E7105"/>
    <w:rsid w:val="005E7AAD"/>
    <w:rsid w:val="005F006E"/>
    <w:rsid w:val="005F093C"/>
    <w:rsid w:val="005F0B9E"/>
    <w:rsid w:val="005F21F2"/>
    <w:rsid w:val="005F3786"/>
    <w:rsid w:val="005F38F6"/>
    <w:rsid w:val="005F5FF3"/>
    <w:rsid w:val="005F741A"/>
    <w:rsid w:val="005F78D6"/>
    <w:rsid w:val="005F7D51"/>
    <w:rsid w:val="00600257"/>
    <w:rsid w:val="00600299"/>
    <w:rsid w:val="006025D7"/>
    <w:rsid w:val="006033E3"/>
    <w:rsid w:val="0060343C"/>
    <w:rsid w:val="00603BDC"/>
    <w:rsid w:val="006045ED"/>
    <w:rsid w:val="00604FDE"/>
    <w:rsid w:val="00605351"/>
    <w:rsid w:val="006058B6"/>
    <w:rsid w:val="00605A70"/>
    <w:rsid w:val="00605BB3"/>
    <w:rsid w:val="00611DF5"/>
    <w:rsid w:val="00612642"/>
    <w:rsid w:val="0061289B"/>
    <w:rsid w:val="00612A0A"/>
    <w:rsid w:val="00612DFD"/>
    <w:rsid w:val="00613DA9"/>
    <w:rsid w:val="00613DE5"/>
    <w:rsid w:val="00614601"/>
    <w:rsid w:val="006149B0"/>
    <w:rsid w:val="00614C1F"/>
    <w:rsid w:val="006151F1"/>
    <w:rsid w:val="00615861"/>
    <w:rsid w:val="00615EB4"/>
    <w:rsid w:val="0061602A"/>
    <w:rsid w:val="006162BE"/>
    <w:rsid w:val="00617A04"/>
    <w:rsid w:val="0062143B"/>
    <w:rsid w:val="00621595"/>
    <w:rsid w:val="00622C4F"/>
    <w:rsid w:val="0062302E"/>
    <w:rsid w:val="00624710"/>
    <w:rsid w:val="00624F8E"/>
    <w:rsid w:val="00626406"/>
    <w:rsid w:val="006276E1"/>
    <w:rsid w:val="00627C74"/>
    <w:rsid w:val="00630CB0"/>
    <w:rsid w:val="00630DD2"/>
    <w:rsid w:val="006318FF"/>
    <w:rsid w:val="006328E6"/>
    <w:rsid w:val="006344AD"/>
    <w:rsid w:val="00634C99"/>
    <w:rsid w:val="00635805"/>
    <w:rsid w:val="00641481"/>
    <w:rsid w:val="00643896"/>
    <w:rsid w:val="00643AB5"/>
    <w:rsid w:val="00644943"/>
    <w:rsid w:val="006454DB"/>
    <w:rsid w:val="006458C0"/>
    <w:rsid w:val="0064611C"/>
    <w:rsid w:val="006466DC"/>
    <w:rsid w:val="00646CED"/>
    <w:rsid w:val="00646FBB"/>
    <w:rsid w:val="00647142"/>
    <w:rsid w:val="0064767B"/>
    <w:rsid w:val="00650C81"/>
    <w:rsid w:val="006512A2"/>
    <w:rsid w:val="00651777"/>
    <w:rsid w:val="0065192D"/>
    <w:rsid w:val="00651E4F"/>
    <w:rsid w:val="00652E8A"/>
    <w:rsid w:val="00653627"/>
    <w:rsid w:val="006536C6"/>
    <w:rsid w:val="00653E70"/>
    <w:rsid w:val="00654601"/>
    <w:rsid w:val="00654917"/>
    <w:rsid w:val="00654F25"/>
    <w:rsid w:val="00655326"/>
    <w:rsid w:val="00656E68"/>
    <w:rsid w:val="00657462"/>
    <w:rsid w:val="00657CAC"/>
    <w:rsid w:val="00657D17"/>
    <w:rsid w:val="0066167A"/>
    <w:rsid w:val="0066477E"/>
    <w:rsid w:val="00664E1D"/>
    <w:rsid w:val="00665061"/>
    <w:rsid w:val="00665696"/>
    <w:rsid w:val="00665FB3"/>
    <w:rsid w:val="0067028B"/>
    <w:rsid w:val="0067118D"/>
    <w:rsid w:val="0067125A"/>
    <w:rsid w:val="006713CC"/>
    <w:rsid w:val="00671823"/>
    <w:rsid w:val="00671A68"/>
    <w:rsid w:val="0067235A"/>
    <w:rsid w:val="00672456"/>
    <w:rsid w:val="00672BDC"/>
    <w:rsid w:val="00672EBB"/>
    <w:rsid w:val="006730B7"/>
    <w:rsid w:val="0067390F"/>
    <w:rsid w:val="00673B19"/>
    <w:rsid w:val="00673DB6"/>
    <w:rsid w:val="006744F9"/>
    <w:rsid w:val="0067470A"/>
    <w:rsid w:val="00675435"/>
    <w:rsid w:val="00677144"/>
    <w:rsid w:val="00681915"/>
    <w:rsid w:val="0068196E"/>
    <w:rsid w:val="00681EC2"/>
    <w:rsid w:val="00682E54"/>
    <w:rsid w:val="0068382F"/>
    <w:rsid w:val="006838E2"/>
    <w:rsid w:val="006839E9"/>
    <w:rsid w:val="00684528"/>
    <w:rsid w:val="0068501E"/>
    <w:rsid w:val="00685039"/>
    <w:rsid w:val="006850A7"/>
    <w:rsid w:val="00685891"/>
    <w:rsid w:val="00686563"/>
    <w:rsid w:val="00686B56"/>
    <w:rsid w:val="00690131"/>
    <w:rsid w:val="0069047B"/>
    <w:rsid w:val="00690E71"/>
    <w:rsid w:val="00691571"/>
    <w:rsid w:val="00691ECA"/>
    <w:rsid w:val="00692EBD"/>
    <w:rsid w:val="00693302"/>
    <w:rsid w:val="00694C69"/>
    <w:rsid w:val="00694EFF"/>
    <w:rsid w:val="00695EB2"/>
    <w:rsid w:val="00696088"/>
    <w:rsid w:val="00696C2D"/>
    <w:rsid w:val="00697D5A"/>
    <w:rsid w:val="00697D94"/>
    <w:rsid w:val="006A095D"/>
    <w:rsid w:val="006A37D4"/>
    <w:rsid w:val="006A3E69"/>
    <w:rsid w:val="006A54BA"/>
    <w:rsid w:val="006A62CC"/>
    <w:rsid w:val="006A670F"/>
    <w:rsid w:val="006A72E9"/>
    <w:rsid w:val="006A74D8"/>
    <w:rsid w:val="006A7649"/>
    <w:rsid w:val="006B0018"/>
    <w:rsid w:val="006B0862"/>
    <w:rsid w:val="006B0A5A"/>
    <w:rsid w:val="006B0C03"/>
    <w:rsid w:val="006B1150"/>
    <w:rsid w:val="006B129D"/>
    <w:rsid w:val="006B1DFA"/>
    <w:rsid w:val="006B27B3"/>
    <w:rsid w:val="006B32CA"/>
    <w:rsid w:val="006B4146"/>
    <w:rsid w:val="006B4149"/>
    <w:rsid w:val="006B5200"/>
    <w:rsid w:val="006B556B"/>
    <w:rsid w:val="006B5A17"/>
    <w:rsid w:val="006B6C38"/>
    <w:rsid w:val="006C09D4"/>
    <w:rsid w:val="006C150D"/>
    <w:rsid w:val="006C269D"/>
    <w:rsid w:val="006C2D34"/>
    <w:rsid w:val="006C2D84"/>
    <w:rsid w:val="006C2FE0"/>
    <w:rsid w:val="006C38C4"/>
    <w:rsid w:val="006C42C2"/>
    <w:rsid w:val="006C4AAE"/>
    <w:rsid w:val="006C51C6"/>
    <w:rsid w:val="006C6EE2"/>
    <w:rsid w:val="006C7A51"/>
    <w:rsid w:val="006D033C"/>
    <w:rsid w:val="006D09EE"/>
    <w:rsid w:val="006D0F9B"/>
    <w:rsid w:val="006D2886"/>
    <w:rsid w:val="006D30E5"/>
    <w:rsid w:val="006D4DF5"/>
    <w:rsid w:val="006D557B"/>
    <w:rsid w:val="006D5603"/>
    <w:rsid w:val="006E006B"/>
    <w:rsid w:val="006E0254"/>
    <w:rsid w:val="006E0891"/>
    <w:rsid w:val="006E0F85"/>
    <w:rsid w:val="006E1098"/>
    <w:rsid w:val="006E14F0"/>
    <w:rsid w:val="006E2A6C"/>
    <w:rsid w:val="006E2CB4"/>
    <w:rsid w:val="006E2F84"/>
    <w:rsid w:val="006E3325"/>
    <w:rsid w:val="006E3BC1"/>
    <w:rsid w:val="006E3D3E"/>
    <w:rsid w:val="006E5180"/>
    <w:rsid w:val="006E57A3"/>
    <w:rsid w:val="006E5A56"/>
    <w:rsid w:val="006E5BB1"/>
    <w:rsid w:val="006E619D"/>
    <w:rsid w:val="006E68F9"/>
    <w:rsid w:val="006E6D03"/>
    <w:rsid w:val="006E6E17"/>
    <w:rsid w:val="006E7EB5"/>
    <w:rsid w:val="006E7EF2"/>
    <w:rsid w:val="006F1CF9"/>
    <w:rsid w:val="006F3EC2"/>
    <w:rsid w:val="006F52DC"/>
    <w:rsid w:val="006F531C"/>
    <w:rsid w:val="006F62BD"/>
    <w:rsid w:val="006F65B0"/>
    <w:rsid w:val="006F7BCC"/>
    <w:rsid w:val="0070102A"/>
    <w:rsid w:val="007011CB"/>
    <w:rsid w:val="00703E70"/>
    <w:rsid w:val="00704551"/>
    <w:rsid w:val="007047B9"/>
    <w:rsid w:val="007049A3"/>
    <w:rsid w:val="007055E3"/>
    <w:rsid w:val="0070605D"/>
    <w:rsid w:val="00706E40"/>
    <w:rsid w:val="0070713D"/>
    <w:rsid w:val="007101EA"/>
    <w:rsid w:val="0071189A"/>
    <w:rsid w:val="00712A0F"/>
    <w:rsid w:val="00713A64"/>
    <w:rsid w:val="007151F9"/>
    <w:rsid w:val="00715247"/>
    <w:rsid w:val="00715B93"/>
    <w:rsid w:val="0071694E"/>
    <w:rsid w:val="00720441"/>
    <w:rsid w:val="00720711"/>
    <w:rsid w:val="00720B61"/>
    <w:rsid w:val="007220B8"/>
    <w:rsid w:val="007230A7"/>
    <w:rsid w:val="0072443D"/>
    <w:rsid w:val="0072478A"/>
    <w:rsid w:val="00726117"/>
    <w:rsid w:val="00726554"/>
    <w:rsid w:val="0072735B"/>
    <w:rsid w:val="00727970"/>
    <w:rsid w:val="00730808"/>
    <w:rsid w:val="00732AAF"/>
    <w:rsid w:val="00732E3F"/>
    <w:rsid w:val="00733F26"/>
    <w:rsid w:val="00734428"/>
    <w:rsid w:val="007358F9"/>
    <w:rsid w:val="00736D29"/>
    <w:rsid w:val="0073790D"/>
    <w:rsid w:val="007403FE"/>
    <w:rsid w:val="0074056A"/>
    <w:rsid w:val="0074099F"/>
    <w:rsid w:val="00741B43"/>
    <w:rsid w:val="007426FC"/>
    <w:rsid w:val="00742B76"/>
    <w:rsid w:val="00744D33"/>
    <w:rsid w:val="007462B4"/>
    <w:rsid w:val="0074682F"/>
    <w:rsid w:val="007504DA"/>
    <w:rsid w:val="00751821"/>
    <w:rsid w:val="00751DF3"/>
    <w:rsid w:val="00752069"/>
    <w:rsid w:val="00752563"/>
    <w:rsid w:val="00752C1A"/>
    <w:rsid w:val="0075372D"/>
    <w:rsid w:val="00753DE8"/>
    <w:rsid w:val="00755417"/>
    <w:rsid w:val="007554B0"/>
    <w:rsid w:val="007559E7"/>
    <w:rsid w:val="00755A1F"/>
    <w:rsid w:val="00755ACE"/>
    <w:rsid w:val="007624F4"/>
    <w:rsid w:val="007629C1"/>
    <w:rsid w:val="00762B2D"/>
    <w:rsid w:val="00763AB7"/>
    <w:rsid w:val="00764998"/>
    <w:rsid w:val="00765EFC"/>
    <w:rsid w:val="00766028"/>
    <w:rsid w:val="007662CF"/>
    <w:rsid w:val="007701F2"/>
    <w:rsid w:val="00771092"/>
    <w:rsid w:val="00772DF2"/>
    <w:rsid w:val="007731D8"/>
    <w:rsid w:val="00774381"/>
    <w:rsid w:val="007773E3"/>
    <w:rsid w:val="00780398"/>
    <w:rsid w:val="007803CE"/>
    <w:rsid w:val="00780B57"/>
    <w:rsid w:val="00780F3A"/>
    <w:rsid w:val="007810CE"/>
    <w:rsid w:val="00781737"/>
    <w:rsid w:val="007826A7"/>
    <w:rsid w:val="00782FE8"/>
    <w:rsid w:val="00783709"/>
    <w:rsid w:val="00785364"/>
    <w:rsid w:val="00785597"/>
    <w:rsid w:val="00785F59"/>
    <w:rsid w:val="00786AA8"/>
    <w:rsid w:val="00787107"/>
    <w:rsid w:val="00787F80"/>
    <w:rsid w:val="007903E8"/>
    <w:rsid w:val="00790AFA"/>
    <w:rsid w:val="00790FB2"/>
    <w:rsid w:val="00791C78"/>
    <w:rsid w:val="00794651"/>
    <w:rsid w:val="00794976"/>
    <w:rsid w:val="007950B3"/>
    <w:rsid w:val="00795F03"/>
    <w:rsid w:val="0079707E"/>
    <w:rsid w:val="007A0189"/>
    <w:rsid w:val="007A205C"/>
    <w:rsid w:val="007A20F7"/>
    <w:rsid w:val="007A22E5"/>
    <w:rsid w:val="007A32E9"/>
    <w:rsid w:val="007A3869"/>
    <w:rsid w:val="007A3DA8"/>
    <w:rsid w:val="007A492F"/>
    <w:rsid w:val="007A549B"/>
    <w:rsid w:val="007A55B8"/>
    <w:rsid w:val="007A5F42"/>
    <w:rsid w:val="007A6A76"/>
    <w:rsid w:val="007A6B5A"/>
    <w:rsid w:val="007A6FFA"/>
    <w:rsid w:val="007A741F"/>
    <w:rsid w:val="007B16D8"/>
    <w:rsid w:val="007B2EB1"/>
    <w:rsid w:val="007B441E"/>
    <w:rsid w:val="007B4C08"/>
    <w:rsid w:val="007B5468"/>
    <w:rsid w:val="007B7D63"/>
    <w:rsid w:val="007C00E2"/>
    <w:rsid w:val="007C0979"/>
    <w:rsid w:val="007C0B27"/>
    <w:rsid w:val="007C2242"/>
    <w:rsid w:val="007C2549"/>
    <w:rsid w:val="007C303F"/>
    <w:rsid w:val="007C3057"/>
    <w:rsid w:val="007C319E"/>
    <w:rsid w:val="007C47CC"/>
    <w:rsid w:val="007C5C5B"/>
    <w:rsid w:val="007C5C86"/>
    <w:rsid w:val="007C609A"/>
    <w:rsid w:val="007C6514"/>
    <w:rsid w:val="007C789C"/>
    <w:rsid w:val="007D0306"/>
    <w:rsid w:val="007D1463"/>
    <w:rsid w:val="007D26BD"/>
    <w:rsid w:val="007D2809"/>
    <w:rsid w:val="007D3246"/>
    <w:rsid w:val="007D4A68"/>
    <w:rsid w:val="007D4CF4"/>
    <w:rsid w:val="007D536B"/>
    <w:rsid w:val="007D57B7"/>
    <w:rsid w:val="007D5EA1"/>
    <w:rsid w:val="007D6852"/>
    <w:rsid w:val="007D6E26"/>
    <w:rsid w:val="007D6E44"/>
    <w:rsid w:val="007D6EF9"/>
    <w:rsid w:val="007D74FD"/>
    <w:rsid w:val="007D7605"/>
    <w:rsid w:val="007D7686"/>
    <w:rsid w:val="007E0100"/>
    <w:rsid w:val="007E109F"/>
    <w:rsid w:val="007E168C"/>
    <w:rsid w:val="007E1704"/>
    <w:rsid w:val="007E1AD9"/>
    <w:rsid w:val="007E1E3D"/>
    <w:rsid w:val="007E1F2D"/>
    <w:rsid w:val="007E361D"/>
    <w:rsid w:val="007E3BCD"/>
    <w:rsid w:val="007E4029"/>
    <w:rsid w:val="007E4652"/>
    <w:rsid w:val="007E5E55"/>
    <w:rsid w:val="007E5FF6"/>
    <w:rsid w:val="007E645A"/>
    <w:rsid w:val="007E67CD"/>
    <w:rsid w:val="007E7572"/>
    <w:rsid w:val="007E7575"/>
    <w:rsid w:val="007F0A9A"/>
    <w:rsid w:val="007F120B"/>
    <w:rsid w:val="007F1893"/>
    <w:rsid w:val="007F3B23"/>
    <w:rsid w:val="007F4F50"/>
    <w:rsid w:val="007F53BF"/>
    <w:rsid w:val="007F5BED"/>
    <w:rsid w:val="007F754A"/>
    <w:rsid w:val="0080092E"/>
    <w:rsid w:val="00801766"/>
    <w:rsid w:val="00802852"/>
    <w:rsid w:val="00802B64"/>
    <w:rsid w:val="00802C9B"/>
    <w:rsid w:val="008030A0"/>
    <w:rsid w:val="00803975"/>
    <w:rsid w:val="00804022"/>
    <w:rsid w:val="008041F7"/>
    <w:rsid w:val="00804683"/>
    <w:rsid w:val="00804DB0"/>
    <w:rsid w:val="008057F1"/>
    <w:rsid w:val="00806464"/>
    <w:rsid w:val="008078B9"/>
    <w:rsid w:val="00810119"/>
    <w:rsid w:val="0081078F"/>
    <w:rsid w:val="008118C9"/>
    <w:rsid w:val="00812C81"/>
    <w:rsid w:val="00813066"/>
    <w:rsid w:val="00814009"/>
    <w:rsid w:val="00814A92"/>
    <w:rsid w:val="00814A99"/>
    <w:rsid w:val="008151F8"/>
    <w:rsid w:val="00816210"/>
    <w:rsid w:val="008168D7"/>
    <w:rsid w:val="008175B3"/>
    <w:rsid w:val="00820675"/>
    <w:rsid w:val="00821875"/>
    <w:rsid w:val="008220B7"/>
    <w:rsid w:val="008245FF"/>
    <w:rsid w:val="00825112"/>
    <w:rsid w:val="00825648"/>
    <w:rsid w:val="008260C1"/>
    <w:rsid w:val="00826EC8"/>
    <w:rsid w:val="0083003D"/>
    <w:rsid w:val="00831F66"/>
    <w:rsid w:val="00832A20"/>
    <w:rsid w:val="00833B80"/>
    <w:rsid w:val="00834BB6"/>
    <w:rsid w:val="008355FE"/>
    <w:rsid w:val="00835E58"/>
    <w:rsid w:val="00837E6B"/>
    <w:rsid w:val="00840DCC"/>
    <w:rsid w:val="00841541"/>
    <w:rsid w:val="00841C31"/>
    <w:rsid w:val="00841D22"/>
    <w:rsid w:val="00842CCC"/>
    <w:rsid w:val="008435D7"/>
    <w:rsid w:val="008448C8"/>
    <w:rsid w:val="00844EAD"/>
    <w:rsid w:val="00845927"/>
    <w:rsid w:val="00846581"/>
    <w:rsid w:val="00847BD4"/>
    <w:rsid w:val="00850696"/>
    <w:rsid w:val="00850928"/>
    <w:rsid w:val="00851668"/>
    <w:rsid w:val="008519A3"/>
    <w:rsid w:val="00852333"/>
    <w:rsid w:val="00853CD9"/>
    <w:rsid w:val="00854F8F"/>
    <w:rsid w:val="00855479"/>
    <w:rsid w:val="0085559F"/>
    <w:rsid w:val="00855F7A"/>
    <w:rsid w:val="008568D3"/>
    <w:rsid w:val="00856B5E"/>
    <w:rsid w:val="00857215"/>
    <w:rsid w:val="0085726E"/>
    <w:rsid w:val="00860470"/>
    <w:rsid w:val="008606C1"/>
    <w:rsid w:val="00861309"/>
    <w:rsid w:val="008636ED"/>
    <w:rsid w:val="00864453"/>
    <w:rsid w:val="00864C68"/>
    <w:rsid w:val="00865271"/>
    <w:rsid w:val="0086739D"/>
    <w:rsid w:val="008676B2"/>
    <w:rsid w:val="00870DC3"/>
    <w:rsid w:val="00870EEB"/>
    <w:rsid w:val="008715EF"/>
    <w:rsid w:val="00872028"/>
    <w:rsid w:val="0087246F"/>
    <w:rsid w:val="00872DAA"/>
    <w:rsid w:val="0087328F"/>
    <w:rsid w:val="008734D0"/>
    <w:rsid w:val="008741E6"/>
    <w:rsid w:val="00874F2B"/>
    <w:rsid w:val="00875369"/>
    <w:rsid w:val="0087537C"/>
    <w:rsid w:val="00875C70"/>
    <w:rsid w:val="008765A6"/>
    <w:rsid w:val="00877005"/>
    <w:rsid w:val="00880684"/>
    <w:rsid w:val="00881014"/>
    <w:rsid w:val="008813B1"/>
    <w:rsid w:val="008818B4"/>
    <w:rsid w:val="00882430"/>
    <w:rsid w:val="00882E2F"/>
    <w:rsid w:val="0088328A"/>
    <w:rsid w:val="0088350E"/>
    <w:rsid w:val="00883D67"/>
    <w:rsid w:val="00885363"/>
    <w:rsid w:val="008854AB"/>
    <w:rsid w:val="008859E7"/>
    <w:rsid w:val="008872D0"/>
    <w:rsid w:val="00887575"/>
    <w:rsid w:val="00890341"/>
    <w:rsid w:val="00890EC8"/>
    <w:rsid w:val="008912E0"/>
    <w:rsid w:val="00891FC9"/>
    <w:rsid w:val="00892BFC"/>
    <w:rsid w:val="00893469"/>
    <w:rsid w:val="00893863"/>
    <w:rsid w:val="00893AB7"/>
    <w:rsid w:val="00894F24"/>
    <w:rsid w:val="0089526E"/>
    <w:rsid w:val="00895480"/>
    <w:rsid w:val="00895607"/>
    <w:rsid w:val="00895859"/>
    <w:rsid w:val="00895C89"/>
    <w:rsid w:val="00895F21"/>
    <w:rsid w:val="00896826"/>
    <w:rsid w:val="00896C88"/>
    <w:rsid w:val="008A0D55"/>
    <w:rsid w:val="008A1120"/>
    <w:rsid w:val="008A1C1A"/>
    <w:rsid w:val="008A1E8D"/>
    <w:rsid w:val="008A2BF9"/>
    <w:rsid w:val="008A3C8A"/>
    <w:rsid w:val="008A5D3F"/>
    <w:rsid w:val="008A64A6"/>
    <w:rsid w:val="008A6917"/>
    <w:rsid w:val="008A6B04"/>
    <w:rsid w:val="008A756B"/>
    <w:rsid w:val="008B028D"/>
    <w:rsid w:val="008B07E9"/>
    <w:rsid w:val="008B0848"/>
    <w:rsid w:val="008B1449"/>
    <w:rsid w:val="008B1450"/>
    <w:rsid w:val="008B17E0"/>
    <w:rsid w:val="008B252A"/>
    <w:rsid w:val="008B2B4F"/>
    <w:rsid w:val="008B2E1B"/>
    <w:rsid w:val="008B3BEA"/>
    <w:rsid w:val="008B48F5"/>
    <w:rsid w:val="008B513A"/>
    <w:rsid w:val="008B528C"/>
    <w:rsid w:val="008B5865"/>
    <w:rsid w:val="008B5E45"/>
    <w:rsid w:val="008B6FA2"/>
    <w:rsid w:val="008C080D"/>
    <w:rsid w:val="008C0D02"/>
    <w:rsid w:val="008C11C4"/>
    <w:rsid w:val="008C12BF"/>
    <w:rsid w:val="008C1A43"/>
    <w:rsid w:val="008C1DCB"/>
    <w:rsid w:val="008C2853"/>
    <w:rsid w:val="008C2C6A"/>
    <w:rsid w:val="008C47C9"/>
    <w:rsid w:val="008C47F8"/>
    <w:rsid w:val="008C50EC"/>
    <w:rsid w:val="008C5162"/>
    <w:rsid w:val="008C5354"/>
    <w:rsid w:val="008C563F"/>
    <w:rsid w:val="008C5A1D"/>
    <w:rsid w:val="008C6305"/>
    <w:rsid w:val="008C67DE"/>
    <w:rsid w:val="008C7375"/>
    <w:rsid w:val="008C74EA"/>
    <w:rsid w:val="008D11F7"/>
    <w:rsid w:val="008D256E"/>
    <w:rsid w:val="008D48F3"/>
    <w:rsid w:val="008D49D6"/>
    <w:rsid w:val="008D5A5A"/>
    <w:rsid w:val="008D5E1F"/>
    <w:rsid w:val="008D7E24"/>
    <w:rsid w:val="008D7FA1"/>
    <w:rsid w:val="008E10E0"/>
    <w:rsid w:val="008E186C"/>
    <w:rsid w:val="008E2772"/>
    <w:rsid w:val="008E2B84"/>
    <w:rsid w:val="008E3316"/>
    <w:rsid w:val="008E4070"/>
    <w:rsid w:val="008E4FEC"/>
    <w:rsid w:val="008E5712"/>
    <w:rsid w:val="008E59C9"/>
    <w:rsid w:val="008E64F4"/>
    <w:rsid w:val="008E68A5"/>
    <w:rsid w:val="008F0237"/>
    <w:rsid w:val="008F0826"/>
    <w:rsid w:val="008F1684"/>
    <w:rsid w:val="008F3069"/>
    <w:rsid w:val="008F397B"/>
    <w:rsid w:val="008F4682"/>
    <w:rsid w:val="008F4F32"/>
    <w:rsid w:val="008F57F1"/>
    <w:rsid w:val="008F7380"/>
    <w:rsid w:val="008F7B58"/>
    <w:rsid w:val="008F7C7A"/>
    <w:rsid w:val="008F7D9D"/>
    <w:rsid w:val="009002D7"/>
    <w:rsid w:val="009013EA"/>
    <w:rsid w:val="00901A69"/>
    <w:rsid w:val="00902C03"/>
    <w:rsid w:val="00902F14"/>
    <w:rsid w:val="009034D2"/>
    <w:rsid w:val="00903A1A"/>
    <w:rsid w:val="00903D72"/>
    <w:rsid w:val="00903F91"/>
    <w:rsid w:val="009044C2"/>
    <w:rsid w:val="00904928"/>
    <w:rsid w:val="00904B0F"/>
    <w:rsid w:val="00904F3F"/>
    <w:rsid w:val="009054ED"/>
    <w:rsid w:val="009066C2"/>
    <w:rsid w:val="0090688A"/>
    <w:rsid w:val="00906A67"/>
    <w:rsid w:val="0090761C"/>
    <w:rsid w:val="00907A44"/>
    <w:rsid w:val="00910815"/>
    <w:rsid w:val="0091119E"/>
    <w:rsid w:val="009113A7"/>
    <w:rsid w:val="00911689"/>
    <w:rsid w:val="0091250D"/>
    <w:rsid w:val="009127EA"/>
    <w:rsid w:val="009144E0"/>
    <w:rsid w:val="00914565"/>
    <w:rsid w:val="00914F1D"/>
    <w:rsid w:val="00915404"/>
    <w:rsid w:val="00915E29"/>
    <w:rsid w:val="00917461"/>
    <w:rsid w:val="0091788E"/>
    <w:rsid w:val="009215BC"/>
    <w:rsid w:val="00921B87"/>
    <w:rsid w:val="0092286C"/>
    <w:rsid w:val="009230C6"/>
    <w:rsid w:val="009230F9"/>
    <w:rsid w:val="00923456"/>
    <w:rsid w:val="0092419D"/>
    <w:rsid w:val="00924E9C"/>
    <w:rsid w:val="009258C7"/>
    <w:rsid w:val="00927202"/>
    <w:rsid w:val="0093021B"/>
    <w:rsid w:val="009308A0"/>
    <w:rsid w:val="00930BAC"/>
    <w:rsid w:val="00931190"/>
    <w:rsid w:val="009312CB"/>
    <w:rsid w:val="00931C02"/>
    <w:rsid w:val="00933ED5"/>
    <w:rsid w:val="009370D7"/>
    <w:rsid w:val="00940C68"/>
    <w:rsid w:val="009412F0"/>
    <w:rsid w:val="009419BD"/>
    <w:rsid w:val="00941B19"/>
    <w:rsid w:val="00941DDF"/>
    <w:rsid w:val="00942D36"/>
    <w:rsid w:val="00944264"/>
    <w:rsid w:val="009458FE"/>
    <w:rsid w:val="00947766"/>
    <w:rsid w:val="00947CF1"/>
    <w:rsid w:val="009503E7"/>
    <w:rsid w:val="00950B8F"/>
    <w:rsid w:val="0095133D"/>
    <w:rsid w:val="00951B7B"/>
    <w:rsid w:val="0095230D"/>
    <w:rsid w:val="009546A4"/>
    <w:rsid w:val="00956D47"/>
    <w:rsid w:val="00960B22"/>
    <w:rsid w:val="00961F07"/>
    <w:rsid w:val="00962154"/>
    <w:rsid w:val="009646DB"/>
    <w:rsid w:val="00966AF2"/>
    <w:rsid w:val="0096778B"/>
    <w:rsid w:val="00967B4A"/>
    <w:rsid w:val="00970C19"/>
    <w:rsid w:val="0097188A"/>
    <w:rsid w:val="0097203B"/>
    <w:rsid w:val="0097248C"/>
    <w:rsid w:val="00972BC5"/>
    <w:rsid w:val="00972C70"/>
    <w:rsid w:val="00973612"/>
    <w:rsid w:val="009744C5"/>
    <w:rsid w:val="0097460E"/>
    <w:rsid w:val="009759FC"/>
    <w:rsid w:val="00975F9A"/>
    <w:rsid w:val="00977B5E"/>
    <w:rsid w:val="00980D09"/>
    <w:rsid w:val="00981769"/>
    <w:rsid w:val="0098198D"/>
    <w:rsid w:val="009830FF"/>
    <w:rsid w:val="00983666"/>
    <w:rsid w:val="00983BD4"/>
    <w:rsid w:val="00983E69"/>
    <w:rsid w:val="00984720"/>
    <w:rsid w:val="009858AD"/>
    <w:rsid w:val="00985C12"/>
    <w:rsid w:val="009867CF"/>
    <w:rsid w:val="00986A34"/>
    <w:rsid w:val="00986B3D"/>
    <w:rsid w:val="009901AE"/>
    <w:rsid w:val="00990324"/>
    <w:rsid w:val="009905D8"/>
    <w:rsid w:val="00990AB6"/>
    <w:rsid w:val="00990BC9"/>
    <w:rsid w:val="00990CA8"/>
    <w:rsid w:val="00991F71"/>
    <w:rsid w:val="009938A8"/>
    <w:rsid w:val="00994CAD"/>
    <w:rsid w:val="00994CB3"/>
    <w:rsid w:val="009954F7"/>
    <w:rsid w:val="00997730"/>
    <w:rsid w:val="00997B9F"/>
    <w:rsid w:val="00997E8A"/>
    <w:rsid w:val="009A0607"/>
    <w:rsid w:val="009A0B92"/>
    <w:rsid w:val="009A1127"/>
    <w:rsid w:val="009A287F"/>
    <w:rsid w:val="009A2C56"/>
    <w:rsid w:val="009A31C9"/>
    <w:rsid w:val="009A32BC"/>
    <w:rsid w:val="009A4BB9"/>
    <w:rsid w:val="009B1011"/>
    <w:rsid w:val="009B17A4"/>
    <w:rsid w:val="009B2019"/>
    <w:rsid w:val="009B5558"/>
    <w:rsid w:val="009B57A4"/>
    <w:rsid w:val="009B6167"/>
    <w:rsid w:val="009C080F"/>
    <w:rsid w:val="009C0EC9"/>
    <w:rsid w:val="009C13EF"/>
    <w:rsid w:val="009C1A90"/>
    <w:rsid w:val="009C3A1B"/>
    <w:rsid w:val="009C3FBA"/>
    <w:rsid w:val="009C44DD"/>
    <w:rsid w:val="009C5101"/>
    <w:rsid w:val="009C6A66"/>
    <w:rsid w:val="009C7DF6"/>
    <w:rsid w:val="009D1F97"/>
    <w:rsid w:val="009D2144"/>
    <w:rsid w:val="009D2C12"/>
    <w:rsid w:val="009D2C89"/>
    <w:rsid w:val="009D354A"/>
    <w:rsid w:val="009D3C50"/>
    <w:rsid w:val="009D4E84"/>
    <w:rsid w:val="009D5245"/>
    <w:rsid w:val="009D7469"/>
    <w:rsid w:val="009D7B5C"/>
    <w:rsid w:val="009E00A5"/>
    <w:rsid w:val="009E0C7F"/>
    <w:rsid w:val="009E0D5E"/>
    <w:rsid w:val="009E1968"/>
    <w:rsid w:val="009E1F16"/>
    <w:rsid w:val="009E339D"/>
    <w:rsid w:val="009E3D9B"/>
    <w:rsid w:val="009E4083"/>
    <w:rsid w:val="009E52B7"/>
    <w:rsid w:val="009E61F7"/>
    <w:rsid w:val="009E6510"/>
    <w:rsid w:val="009E7D62"/>
    <w:rsid w:val="009F0824"/>
    <w:rsid w:val="009F1300"/>
    <w:rsid w:val="009F15BC"/>
    <w:rsid w:val="009F296C"/>
    <w:rsid w:val="009F30AE"/>
    <w:rsid w:val="009F40E6"/>
    <w:rsid w:val="009F5BE3"/>
    <w:rsid w:val="009F657D"/>
    <w:rsid w:val="009F67F9"/>
    <w:rsid w:val="009F79B5"/>
    <w:rsid w:val="009F7BD3"/>
    <w:rsid w:val="009F7F48"/>
    <w:rsid w:val="00A0041D"/>
    <w:rsid w:val="00A00994"/>
    <w:rsid w:val="00A00C15"/>
    <w:rsid w:val="00A00D20"/>
    <w:rsid w:val="00A01372"/>
    <w:rsid w:val="00A01702"/>
    <w:rsid w:val="00A01C99"/>
    <w:rsid w:val="00A026D2"/>
    <w:rsid w:val="00A02A5F"/>
    <w:rsid w:val="00A02FAE"/>
    <w:rsid w:val="00A03282"/>
    <w:rsid w:val="00A06964"/>
    <w:rsid w:val="00A06CAD"/>
    <w:rsid w:val="00A10995"/>
    <w:rsid w:val="00A11FCD"/>
    <w:rsid w:val="00A13C65"/>
    <w:rsid w:val="00A14400"/>
    <w:rsid w:val="00A14739"/>
    <w:rsid w:val="00A153E7"/>
    <w:rsid w:val="00A15F9C"/>
    <w:rsid w:val="00A1633C"/>
    <w:rsid w:val="00A16953"/>
    <w:rsid w:val="00A170CF"/>
    <w:rsid w:val="00A21463"/>
    <w:rsid w:val="00A2168E"/>
    <w:rsid w:val="00A217FE"/>
    <w:rsid w:val="00A223ED"/>
    <w:rsid w:val="00A22861"/>
    <w:rsid w:val="00A229FC"/>
    <w:rsid w:val="00A248B3"/>
    <w:rsid w:val="00A24F41"/>
    <w:rsid w:val="00A2506E"/>
    <w:rsid w:val="00A27770"/>
    <w:rsid w:val="00A279CB"/>
    <w:rsid w:val="00A27E7D"/>
    <w:rsid w:val="00A321B8"/>
    <w:rsid w:val="00A32868"/>
    <w:rsid w:val="00A32CC0"/>
    <w:rsid w:val="00A32F6D"/>
    <w:rsid w:val="00A32F6E"/>
    <w:rsid w:val="00A33675"/>
    <w:rsid w:val="00A33919"/>
    <w:rsid w:val="00A33CDF"/>
    <w:rsid w:val="00A3535E"/>
    <w:rsid w:val="00A3537E"/>
    <w:rsid w:val="00A35B89"/>
    <w:rsid w:val="00A36358"/>
    <w:rsid w:val="00A3647F"/>
    <w:rsid w:val="00A364B4"/>
    <w:rsid w:val="00A36725"/>
    <w:rsid w:val="00A378FE"/>
    <w:rsid w:val="00A37E46"/>
    <w:rsid w:val="00A423FA"/>
    <w:rsid w:val="00A429DE"/>
    <w:rsid w:val="00A42C20"/>
    <w:rsid w:val="00A42D6D"/>
    <w:rsid w:val="00A436E5"/>
    <w:rsid w:val="00A43B9C"/>
    <w:rsid w:val="00A44252"/>
    <w:rsid w:val="00A444D2"/>
    <w:rsid w:val="00A45668"/>
    <w:rsid w:val="00A45B65"/>
    <w:rsid w:val="00A45C74"/>
    <w:rsid w:val="00A46977"/>
    <w:rsid w:val="00A46B9F"/>
    <w:rsid w:val="00A478E1"/>
    <w:rsid w:val="00A47EEA"/>
    <w:rsid w:val="00A50120"/>
    <w:rsid w:val="00A50E00"/>
    <w:rsid w:val="00A51665"/>
    <w:rsid w:val="00A51E24"/>
    <w:rsid w:val="00A5402B"/>
    <w:rsid w:val="00A54116"/>
    <w:rsid w:val="00A54C9D"/>
    <w:rsid w:val="00A561F3"/>
    <w:rsid w:val="00A6000F"/>
    <w:rsid w:val="00A60038"/>
    <w:rsid w:val="00A60149"/>
    <w:rsid w:val="00A60C83"/>
    <w:rsid w:val="00A60E72"/>
    <w:rsid w:val="00A62014"/>
    <w:rsid w:val="00A62853"/>
    <w:rsid w:val="00A63B62"/>
    <w:rsid w:val="00A63E53"/>
    <w:rsid w:val="00A65F29"/>
    <w:rsid w:val="00A665E7"/>
    <w:rsid w:val="00A670DC"/>
    <w:rsid w:val="00A70A82"/>
    <w:rsid w:val="00A70FB8"/>
    <w:rsid w:val="00A71B19"/>
    <w:rsid w:val="00A73723"/>
    <w:rsid w:val="00A73E19"/>
    <w:rsid w:val="00A74A81"/>
    <w:rsid w:val="00A74E57"/>
    <w:rsid w:val="00A8067E"/>
    <w:rsid w:val="00A80FE6"/>
    <w:rsid w:val="00A81656"/>
    <w:rsid w:val="00A82007"/>
    <w:rsid w:val="00A82648"/>
    <w:rsid w:val="00A836E5"/>
    <w:rsid w:val="00A83B74"/>
    <w:rsid w:val="00A849CA"/>
    <w:rsid w:val="00A8603C"/>
    <w:rsid w:val="00A86950"/>
    <w:rsid w:val="00A87B10"/>
    <w:rsid w:val="00A90A99"/>
    <w:rsid w:val="00A926A3"/>
    <w:rsid w:val="00A93A26"/>
    <w:rsid w:val="00A93C65"/>
    <w:rsid w:val="00A93F32"/>
    <w:rsid w:val="00A94736"/>
    <w:rsid w:val="00A94FEE"/>
    <w:rsid w:val="00A950ED"/>
    <w:rsid w:val="00A95B26"/>
    <w:rsid w:val="00A96F75"/>
    <w:rsid w:val="00A97092"/>
    <w:rsid w:val="00A97C5E"/>
    <w:rsid w:val="00AA0764"/>
    <w:rsid w:val="00AA0A7F"/>
    <w:rsid w:val="00AA19AD"/>
    <w:rsid w:val="00AA1E56"/>
    <w:rsid w:val="00AA2283"/>
    <w:rsid w:val="00AA26CD"/>
    <w:rsid w:val="00AA278D"/>
    <w:rsid w:val="00AA375A"/>
    <w:rsid w:val="00AA396A"/>
    <w:rsid w:val="00AA3E5F"/>
    <w:rsid w:val="00AA41CD"/>
    <w:rsid w:val="00AA4501"/>
    <w:rsid w:val="00AA46DB"/>
    <w:rsid w:val="00AB023D"/>
    <w:rsid w:val="00AB0E45"/>
    <w:rsid w:val="00AB4E5F"/>
    <w:rsid w:val="00AB5A4A"/>
    <w:rsid w:val="00AB646D"/>
    <w:rsid w:val="00AB6C89"/>
    <w:rsid w:val="00AB752A"/>
    <w:rsid w:val="00AB7576"/>
    <w:rsid w:val="00AC0831"/>
    <w:rsid w:val="00AC0F46"/>
    <w:rsid w:val="00AC22B8"/>
    <w:rsid w:val="00AC2300"/>
    <w:rsid w:val="00AC2C49"/>
    <w:rsid w:val="00AC2CF8"/>
    <w:rsid w:val="00AC347A"/>
    <w:rsid w:val="00AC36F1"/>
    <w:rsid w:val="00AC45A6"/>
    <w:rsid w:val="00AC6892"/>
    <w:rsid w:val="00AC6F41"/>
    <w:rsid w:val="00AC70A5"/>
    <w:rsid w:val="00AC7C73"/>
    <w:rsid w:val="00AD0B4E"/>
    <w:rsid w:val="00AD0CC7"/>
    <w:rsid w:val="00AD11A0"/>
    <w:rsid w:val="00AD1711"/>
    <w:rsid w:val="00AD19ED"/>
    <w:rsid w:val="00AD1FA8"/>
    <w:rsid w:val="00AD2688"/>
    <w:rsid w:val="00AD2AAB"/>
    <w:rsid w:val="00AD2D23"/>
    <w:rsid w:val="00AD3772"/>
    <w:rsid w:val="00AD4804"/>
    <w:rsid w:val="00AD4E36"/>
    <w:rsid w:val="00AD56B0"/>
    <w:rsid w:val="00AD5CF9"/>
    <w:rsid w:val="00AD6782"/>
    <w:rsid w:val="00AD71C0"/>
    <w:rsid w:val="00AD7507"/>
    <w:rsid w:val="00AD7852"/>
    <w:rsid w:val="00AE0FD1"/>
    <w:rsid w:val="00AE21A4"/>
    <w:rsid w:val="00AE23CC"/>
    <w:rsid w:val="00AE31EF"/>
    <w:rsid w:val="00AE39AE"/>
    <w:rsid w:val="00AE49A2"/>
    <w:rsid w:val="00AE62D1"/>
    <w:rsid w:val="00AE6BD1"/>
    <w:rsid w:val="00AE7230"/>
    <w:rsid w:val="00AE795B"/>
    <w:rsid w:val="00AF046D"/>
    <w:rsid w:val="00AF1A49"/>
    <w:rsid w:val="00AF1EC4"/>
    <w:rsid w:val="00AF20E9"/>
    <w:rsid w:val="00AF31CC"/>
    <w:rsid w:val="00AF473A"/>
    <w:rsid w:val="00AF4887"/>
    <w:rsid w:val="00AF5072"/>
    <w:rsid w:val="00AF529B"/>
    <w:rsid w:val="00AF57B6"/>
    <w:rsid w:val="00AF580A"/>
    <w:rsid w:val="00AF5CAA"/>
    <w:rsid w:val="00AF5E04"/>
    <w:rsid w:val="00AF6F46"/>
    <w:rsid w:val="00AF7B4A"/>
    <w:rsid w:val="00B008D3"/>
    <w:rsid w:val="00B03BF6"/>
    <w:rsid w:val="00B04D57"/>
    <w:rsid w:val="00B05C04"/>
    <w:rsid w:val="00B06BBB"/>
    <w:rsid w:val="00B06FC9"/>
    <w:rsid w:val="00B06FFB"/>
    <w:rsid w:val="00B07DDD"/>
    <w:rsid w:val="00B101BD"/>
    <w:rsid w:val="00B105DB"/>
    <w:rsid w:val="00B12C76"/>
    <w:rsid w:val="00B13146"/>
    <w:rsid w:val="00B13F90"/>
    <w:rsid w:val="00B1484E"/>
    <w:rsid w:val="00B1586D"/>
    <w:rsid w:val="00B158B7"/>
    <w:rsid w:val="00B2057E"/>
    <w:rsid w:val="00B21E7E"/>
    <w:rsid w:val="00B235EE"/>
    <w:rsid w:val="00B235F6"/>
    <w:rsid w:val="00B240AF"/>
    <w:rsid w:val="00B246D7"/>
    <w:rsid w:val="00B24D0F"/>
    <w:rsid w:val="00B250D4"/>
    <w:rsid w:val="00B25CA8"/>
    <w:rsid w:val="00B263C5"/>
    <w:rsid w:val="00B26863"/>
    <w:rsid w:val="00B30C03"/>
    <w:rsid w:val="00B31732"/>
    <w:rsid w:val="00B33BA5"/>
    <w:rsid w:val="00B357A9"/>
    <w:rsid w:val="00B361A9"/>
    <w:rsid w:val="00B36653"/>
    <w:rsid w:val="00B36D6B"/>
    <w:rsid w:val="00B36F89"/>
    <w:rsid w:val="00B36F99"/>
    <w:rsid w:val="00B37D29"/>
    <w:rsid w:val="00B4046A"/>
    <w:rsid w:val="00B41FC9"/>
    <w:rsid w:val="00B423D3"/>
    <w:rsid w:val="00B43986"/>
    <w:rsid w:val="00B43BC0"/>
    <w:rsid w:val="00B45DB0"/>
    <w:rsid w:val="00B46ABE"/>
    <w:rsid w:val="00B47841"/>
    <w:rsid w:val="00B47C62"/>
    <w:rsid w:val="00B5000F"/>
    <w:rsid w:val="00B50B70"/>
    <w:rsid w:val="00B513F1"/>
    <w:rsid w:val="00B515D6"/>
    <w:rsid w:val="00B51A8D"/>
    <w:rsid w:val="00B51B4D"/>
    <w:rsid w:val="00B51F61"/>
    <w:rsid w:val="00B52771"/>
    <w:rsid w:val="00B52EF1"/>
    <w:rsid w:val="00B543E7"/>
    <w:rsid w:val="00B55508"/>
    <w:rsid w:val="00B55612"/>
    <w:rsid w:val="00B55B80"/>
    <w:rsid w:val="00B56C67"/>
    <w:rsid w:val="00B56EE7"/>
    <w:rsid w:val="00B575C9"/>
    <w:rsid w:val="00B57A64"/>
    <w:rsid w:val="00B616A6"/>
    <w:rsid w:val="00B61B23"/>
    <w:rsid w:val="00B61C68"/>
    <w:rsid w:val="00B62A03"/>
    <w:rsid w:val="00B631FB"/>
    <w:rsid w:val="00B63D66"/>
    <w:rsid w:val="00B655E5"/>
    <w:rsid w:val="00B67571"/>
    <w:rsid w:val="00B7063F"/>
    <w:rsid w:val="00B70B01"/>
    <w:rsid w:val="00B7331D"/>
    <w:rsid w:val="00B73FE5"/>
    <w:rsid w:val="00B778F0"/>
    <w:rsid w:val="00B80C08"/>
    <w:rsid w:val="00B80F6C"/>
    <w:rsid w:val="00B811A2"/>
    <w:rsid w:val="00B81DCC"/>
    <w:rsid w:val="00B81FEB"/>
    <w:rsid w:val="00B82423"/>
    <w:rsid w:val="00B82AC1"/>
    <w:rsid w:val="00B82BFE"/>
    <w:rsid w:val="00B8471C"/>
    <w:rsid w:val="00B8522D"/>
    <w:rsid w:val="00B85639"/>
    <w:rsid w:val="00B86388"/>
    <w:rsid w:val="00B86E80"/>
    <w:rsid w:val="00B87CB3"/>
    <w:rsid w:val="00B9011C"/>
    <w:rsid w:val="00B90A53"/>
    <w:rsid w:val="00B920B5"/>
    <w:rsid w:val="00B929BC"/>
    <w:rsid w:val="00B92E23"/>
    <w:rsid w:val="00B9350A"/>
    <w:rsid w:val="00B94AF5"/>
    <w:rsid w:val="00B94D78"/>
    <w:rsid w:val="00B9561B"/>
    <w:rsid w:val="00B96031"/>
    <w:rsid w:val="00B96205"/>
    <w:rsid w:val="00B965C7"/>
    <w:rsid w:val="00B96E3F"/>
    <w:rsid w:val="00B97C43"/>
    <w:rsid w:val="00BA0BDF"/>
    <w:rsid w:val="00BA0E57"/>
    <w:rsid w:val="00BA0E78"/>
    <w:rsid w:val="00BA31B4"/>
    <w:rsid w:val="00BA4108"/>
    <w:rsid w:val="00BA496A"/>
    <w:rsid w:val="00BA4C40"/>
    <w:rsid w:val="00BA73ED"/>
    <w:rsid w:val="00BB015D"/>
    <w:rsid w:val="00BB0AA5"/>
    <w:rsid w:val="00BB0DFE"/>
    <w:rsid w:val="00BB0FDC"/>
    <w:rsid w:val="00BB1574"/>
    <w:rsid w:val="00BB2B70"/>
    <w:rsid w:val="00BB2FF2"/>
    <w:rsid w:val="00BB542F"/>
    <w:rsid w:val="00BB6620"/>
    <w:rsid w:val="00BC0D2E"/>
    <w:rsid w:val="00BC2434"/>
    <w:rsid w:val="00BC28CF"/>
    <w:rsid w:val="00BC2DB2"/>
    <w:rsid w:val="00BC3F88"/>
    <w:rsid w:val="00BC4313"/>
    <w:rsid w:val="00BC4C83"/>
    <w:rsid w:val="00BC56F9"/>
    <w:rsid w:val="00BC72DF"/>
    <w:rsid w:val="00BC7AA9"/>
    <w:rsid w:val="00BC7E2E"/>
    <w:rsid w:val="00BD0708"/>
    <w:rsid w:val="00BD0B4C"/>
    <w:rsid w:val="00BD207E"/>
    <w:rsid w:val="00BD388B"/>
    <w:rsid w:val="00BD3CCB"/>
    <w:rsid w:val="00BD4D2B"/>
    <w:rsid w:val="00BD51C2"/>
    <w:rsid w:val="00BD6DC8"/>
    <w:rsid w:val="00BD74B4"/>
    <w:rsid w:val="00BD7878"/>
    <w:rsid w:val="00BD7E28"/>
    <w:rsid w:val="00BD7F0D"/>
    <w:rsid w:val="00BE0111"/>
    <w:rsid w:val="00BE08D6"/>
    <w:rsid w:val="00BE1931"/>
    <w:rsid w:val="00BE2AC8"/>
    <w:rsid w:val="00BE4E5C"/>
    <w:rsid w:val="00BE521E"/>
    <w:rsid w:val="00BE5292"/>
    <w:rsid w:val="00BE559F"/>
    <w:rsid w:val="00BE6375"/>
    <w:rsid w:val="00BF1412"/>
    <w:rsid w:val="00BF2043"/>
    <w:rsid w:val="00BF412B"/>
    <w:rsid w:val="00BF7E1E"/>
    <w:rsid w:val="00BF7EE0"/>
    <w:rsid w:val="00C0011F"/>
    <w:rsid w:val="00C00CC7"/>
    <w:rsid w:val="00C01841"/>
    <w:rsid w:val="00C02BE0"/>
    <w:rsid w:val="00C03A17"/>
    <w:rsid w:val="00C05A91"/>
    <w:rsid w:val="00C05FAB"/>
    <w:rsid w:val="00C06F4A"/>
    <w:rsid w:val="00C1005A"/>
    <w:rsid w:val="00C10126"/>
    <w:rsid w:val="00C10E23"/>
    <w:rsid w:val="00C1358F"/>
    <w:rsid w:val="00C13B52"/>
    <w:rsid w:val="00C13CC0"/>
    <w:rsid w:val="00C1476B"/>
    <w:rsid w:val="00C15E03"/>
    <w:rsid w:val="00C15E0B"/>
    <w:rsid w:val="00C161CD"/>
    <w:rsid w:val="00C16969"/>
    <w:rsid w:val="00C170F5"/>
    <w:rsid w:val="00C177A9"/>
    <w:rsid w:val="00C20706"/>
    <w:rsid w:val="00C21DCE"/>
    <w:rsid w:val="00C21DD9"/>
    <w:rsid w:val="00C2348B"/>
    <w:rsid w:val="00C240A1"/>
    <w:rsid w:val="00C24156"/>
    <w:rsid w:val="00C25DA9"/>
    <w:rsid w:val="00C2601E"/>
    <w:rsid w:val="00C265EE"/>
    <w:rsid w:val="00C2759C"/>
    <w:rsid w:val="00C322B5"/>
    <w:rsid w:val="00C33BD5"/>
    <w:rsid w:val="00C34468"/>
    <w:rsid w:val="00C34801"/>
    <w:rsid w:val="00C362D3"/>
    <w:rsid w:val="00C3691B"/>
    <w:rsid w:val="00C37C8C"/>
    <w:rsid w:val="00C404BC"/>
    <w:rsid w:val="00C406FF"/>
    <w:rsid w:val="00C41844"/>
    <w:rsid w:val="00C42ADE"/>
    <w:rsid w:val="00C4313E"/>
    <w:rsid w:val="00C4361B"/>
    <w:rsid w:val="00C4496D"/>
    <w:rsid w:val="00C45F73"/>
    <w:rsid w:val="00C46008"/>
    <w:rsid w:val="00C466CD"/>
    <w:rsid w:val="00C52BEE"/>
    <w:rsid w:val="00C52D90"/>
    <w:rsid w:val="00C53027"/>
    <w:rsid w:val="00C547BA"/>
    <w:rsid w:val="00C54979"/>
    <w:rsid w:val="00C56414"/>
    <w:rsid w:val="00C56912"/>
    <w:rsid w:val="00C60462"/>
    <w:rsid w:val="00C60915"/>
    <w:rsid w:val="00C62148"/>
    <w:rsid w:val="00C62332"/>
    <w:rsid w:val="00C62A3F"/>
    <w:rsid w:val="00C62D58"/>
    <w:rsid w:val="00C633B3"/>
    <w:rsid w:val="00C63EC1"/>
    <w:rsid w:val="00C64929"/>
    <w:rsid w:val="00C64FDC"/>
    <w:rsid w:val="00C6549A"/>
    <w:rsid w:val="00C6584E"/>
    <w:rsid w:val="00C65DBE"/>
    <w:rsid w:val="00C66632"/>
    <w:rsid w:val="00C668A0"/>
    <w:rsid w:val="00C6710F"/>
    <w:rsid w:val="00C67980"/>
    <w:rsid w:val="00C67F96"/>
    <w:rsid w:val="00C7288F"/>
    <w:rsid w:val="00C73FB2"/>
    <w:rsid w:val="00C74096"/>
    <w:rsid w:val="00C7510C"/>
    <w:rsid w:val="00C754B9"/>
    <w:rsid w:val="00C757CD"/>
    <w:rsid w:val="00C766CB"/>
    <w:rsid w:val="00C766EB"/>
    <w:rsid w:val="00C76F71"/>
    <w:rsid w:val="00C7721B"/>
    <w:rsid w:val="00C775F8"/>
    <w:rsid w:val="00C7797D"/>
    <w:rsid w:val="00C77A1E"/>
    <w:rsid w:val="00C77B20"/>
    <w:rsid w:val="00C802E8"/>
    <w:rsid w:val="00C8109C"/>
    <w:rsid w:val="00C81300"/>
    <w:rsid w:val="00C82194"/>
    <w:rsid w:val="00C823A0"/>
    <w:rsid w:val="00C83484"/>
    <w:rsid w:val="00C83AF8"/>
    <w:rsid w:val="00C85735"/>
    <w:rsid w:val="00C86570"/>
    <w:rsid w:val="00C86816"/>
    <w:rsid w:val="00C86929"/>
    <w:rsid w:val="00C871C5"/>
    <w:rsid w:val="00C87CB9"/>
    <w:rsid w:val="00C87F06"/>
    <w:rsid w:val="00C926AF"/>
    <w:rsid w:val="00C927FB"/>
    <w:rsid w:val="00C92982"/>
    <w:rsid w:val="00C93075"/>
    <w:rsid w:val="00C93B6D"/>
    <w:rsid w:val="00C94769"/>
    <w:rsid w:val="00C962E6"/>
    <w:rsid w:val="00C96382"/>
    <w:rsid w:val="00C96544"/>
    <w:rsid w:val="00C9660C"/>
    <w:rsid w:val="00C97908"/>
    <w:rsid w:val="00CA0397"/>
    <w:rsid w:val="00CA0702"/>
    <w:rsid w:val="00CA2B5F"/>
    <w:rsid w:val="00CA2E45"/>
    <w:rsid w:val="00CA3941"/>
    <w:rsid w:val="00CA42D0"/>
    <w:rsid w:val="00CA4451"/>
    <w:rsid w:val="00CA483A"/>
    <w:rsid w:val="00CA524F"/>
    <w:rsid w:val="00CA6625"/>
    <w:rsid w:val="00CA6983"/>
    <w:rsid w:val="00CB04F8"/>
    <w:rsid w:val="00CB2725"/>
    <w:rsid w:val="00CB7405"/>
    <w:rsid w:val="00CB7B8B"/>
    <w:rsid w:val="00CB7CFE"/>
    <w:rsid w:val="00CC0837"/>
    <w:rsid w:val="00CC1721"/>
    <w:rsid w:val="00CC17AC"/>
    <w:rsid w:val="00CC1A71"/>
    <w:rsid w:val="00CC2240"/>
    <w:rsid w:val="00CC26FB"/>
    <w:rsid w:val="00CC37CF"/>
    <w:rsid w:val="00CC5B6A"/>
    <w:rsid w:val="00CC69ED"/>
    <w:rsid w:val="00CC6B5A"/>
    <w:rsid w:val="00CC74DE"/>
    <w:rsid w:val="00CC7B0A"/>
    <w:rsid w:val="00CD01B6"/>
    <w:rsid w:val="00CD0418"/>
    <w:rsid w:val="00CD10DF"/>
    <w:rsid w:val="00CD164D"/>
    <w:rsid w:val="00CD16CD"/>
    <w:rsid w:val="00CD1CED"/>
    <w:rsid w:val="00CD291C"/>
    <w:rsid w:val="00CD3C40"/>
    <w:rsid w:val="00CD4706"/>
    <w:rsid w:val="00CD4BEB"/>
    <w:rsid w:val="00CD5811"/>
    <w:rsid w:val="00CD6296"/>
    <w:rsid w:val="00CD763A"/>
    <w:rsid w:val="00CD79BB"/>
    <w:rsid w:val="00CE1488"/>
    <w:rsid w:val="00CE2B13"/>
    <w:rsid w:val="00CE5482"/>
    <w:rsid w:val="00CE570C"/>
    <w:rsid w:val="00CE5DCE"/>
    <w:rsid w:val="00CE644B"/>
    <w:rsid w:val="00CE6897"/>
    <w:rsid w:val="00CE6ECF"/>
    <w:rsid w:val="00CF053F"/>
    <w:rsid w:val="00CF0ACB"/>
    <w:rsid w:val="00CF203A"/>
    <w:rsid w:val="00CF323E"/>
    <w:rsid w:val="00CF558A"/>
    <w:rsid w:val="00CF599B"/>
    <w:rsid w:val="00CF5B2D"/>
    <w:rsid w:val="00CF5FFA"/>
    <w:rsid w:val="00CF75B4"/>
    <w:rsid w:val="00D00A06"/>
    <w:rsid w:val="00D012B1"/>
    <w:rsid w:val="00D01F17"/>
    <w:rsid w:val="00D0251D"/>
    <w:rsid w:val="00D03213"/>
    <w:rsid w:val="00D03777"/>
    <w:rsid w:val="00D0385D"/>
    <w:rsid w:val="00D058FC"/>
    <w:rsid w:val="00D05E50"/>
    <w:rsid w:val="00D0642D"/>
    <w:rsid w:val="00D102A4"/>
    <w:rsid w:val="00D104FD"/>
    <w:rsid w:val="00D1084C"/>
    <w:rsid w:val="00D12F1C"/>
    <w:rsid w:val="00D138D9"/>
    <w:rsid w:val="00D138F9"/>
    <w:rsid w:val="00D13C25"/>
    <w:rsid w:val="00D15C04"/>
    <w:rsid w:val="00D15C8F"/>
    <w:rsid w:val="00D15E91"/>
    <w:rsid w:val="00D160A0"/>
    <w:rsid w:val="00D16BAA"/>
    <w:rsid w:val="00D16BE9"/>
    <w:rsid w:val="00D16F11"/>
    <w:rsid w:val="00D175A2"/>
    <w:rsid w:val="00D17659"/>
    <w:rsid w:val="00D20D9F"/>
    <w:rsid w:val="00D21774"/>
    <w:rsid w:val="00D225CC"/>
    <w:rsid w:val="00D22C8F"/>
    <w:rsid w:val="00D22EC3"/>
    <w:rsid w:val="00D2351D"/>
    <w:rsid w:val="00D23CA6"/>
    <w:rsid w:val="00D23EFF"/>
    <w:rsid w:val="00D249BF"/>
    <w:rsid w:val="00D252A7"/>
    <w:rsid w:val="00D26011"/>
    <w:rsid w:val="00D276B0"/>
    <w:rsid w:val="00D31443"/>
    <w:rsid w:val="00D316A6"/>
    <w:rsid w:val="00D31A54"/>
    <w:rsid w:val="00D32635"/>
    <w:rsid w:val="00D32929"/>
    <w:rsid w:val="00D33B3A"/>
    <w:rsid w:val="00D33DA9"/>
    <w:rsid w:val="00D349F4"/>
    <w:rsid w:val="00D352EC"/>
    <w:rsid w:val="00D353D1"/>
    <w:rsid w:val="00D35C97"/>
    <w:rsid w:val="00D42143"/>
    <w:rsid w:val="00D4500A"/>
    <w:rsid w:val="00D45738"/>
    <w:rsid w:val="00D46289"/>
    <w:rsid w:val="00D465C1"/>
    <w:rsid w:val="00D46E24"/>
    <w:rsid w:val="00D46FA8"/>
    <w:rsid w:val="00D47550"/>
    <w:rsid w:val="00D50482"/>
    <w:rsid w:val="00D508F1"/>
    <w:rsid w:val="00D53D75"/>
    <w:rsid w:val="00D54239"/>
    <w:rsid w:val="00D54CC9"/>
    <w:rsid w:val="00D54D21"/>
    <w:rsid w:val="00D553B1"/>
    <w:rsid w:val="00D55766"/>
    <w:rsid w:val="00D575AB"/>
    <w:rsid w:val="00D5793E"/>
    <w:rsid w:val="00D60E05"/>
    <w:rsid w:val="00D62CF1"/>
    <w:rsid w:val="00D63C7D"/>
    <w:rsid w:val="00D6483C"/>
    <w:rsid w:val="00D6544A"/>
    <w:rsid w:val="00D65B90"/>
    <w:rsid w:val="00D66767"/>
    <w:rsid w:val="00D67177"/>
    <w:rsid w:val="00D6742A"/>
    <w:rsid w:val="00D67FD8"/>
    <w:rsid w:val="00D701DA"/>
    <w:rsid w:val="00D702E9"/>
    <w:rsid w:val="00D735AF"/>
    <w:rsid w:val="00D73B86"/>
    <w:rsid w:val="00D772D1"/>
    <w:rsid w:val="00D80798"/>
    <w:rsid w:val="00D80D86"/>
    <w:rsid w:val="00D8264B"/>
    <w:rsid w:val="00D82851"/>
    <w:rsid w:val="00D836BC"/>
    <w:rsid w:val="00D84058"/>
    <w:rsid w:val="00D85709"/>
    <w:rsid w:val="00D8588F"/>
    <w:rsid w:val="00D86A97"/>
    <w:rsid w:val="00D86CF7"/>
    <w:rsid w:val="00D87195"/>
    <w:rsid w:val="00D8753F"/>
    <w:rsid w:val="00D91FBF"/>
    <w:rsid w:val="00D92590"/>
    <w:rsid w:val="00D933BB"/>
    <w:rsid w:val="00D93445"/>
    <w:rsid w:val="00D939D9"/>
    <w:rsid w:val="00D93E1C"/>
    <w:rsid w:val="00D94027"/>
    <w:rsid w:val="00D94930"/>
    <w:rsid w:val="00D94BF0"/>
    <w:rsid w:val="00D956B1"/>
    <w:rsid w:val="00D96547"/>
    <w:rsid w:val="00D97BB9"/>
    <w:rsid w:val="00DA0C90"/>
    <w:rsid w:val="00DA0D99"/>
    <w:rsid w:val="00DA1B1E"/>
    <w:rsid w:val="00DA1BED"/>
    <w:rsid w:val="00DA1FF4"/>
    <w:rsid w:val="00DA25FB"/>
    <w:rsid w:val="00DA26B5"/>
    <w:rsid w:val="00DA2817"/>
    <w:rsid w:val="00DA2B29"/>
    <w:rsid w:val="00DA2B80"/>
    <w:rsid w:val="00DA5235"/>
    <w:rsid w:val="00DA5520"/>
    <w:rsid w:val="00DB0146"/>
    <w:rsid w:val="00DB0CBD"/>
    <w:rsid w:val="00DB1107"/>
    <w:rsid w:val="00DB1715"/>
    <w:rsid w:val="00DB2CA5"/>
    <w:rsid w:val="00DB42B0"/>
    <w:rsid w:val="00DB56C4"/>
    <w:rsid w:val="00DB5887"/>
    <w:rsid w:val="00DB6032"/>
    <w:rsid w:val="00DB62C6"/>
    <w:rsid w:val="00DB63BF"/>
    <w:rsid w:val="00DC27B9"/>
    <w:rsid w:val="00DC29A5"/>
    <w:rsid w:val="00DC4965"/>
    <w:rsid w:val="00DC4ACB"/>
    <w:rsid w:val="00DC5E03"/>
    <w:rsid w:val="00DC607C"/>
    <w:rsid w:val="00DC64EC"/>
    <w:rsid w:val="00DD0361"/>
    <w:rsid w:val="00DD0F3D"/>
    <w:rsid w:val="00DD1471"/>
    <w:rsid w:val="00DD161A"/>
    <w:rsid w:val="00DD49FA"/>
    <w:rsid w:val="00DD5CAE"/>
    <w:rsid w:val="00DD6B40"/>
    <w:rsid w:val="00DD76C8"/>
    <w:rsid w:val="00DD7FBD"/>
    <w:rsid w:val="00DD7FEE"/>
    <w:rsid w:val="00DE11E1"/>
    <w:rsid w:val="00DE2F16"/>
    <w:rsid w:val="00DE47B4"/>
    <w:rsid w:val="00DE4BAB"/>
    <w:rsid w:val="00DE64A6"/>
    <w:rsid w:val="00DE66C4"/>
    <w:rsid w:val="00DF396A"/>
    <w:rsid w:val="00DF596A"/>
    <w:rsid w:val="00DF61F0"/>
    <w:rsid w:val="00DF6361"/>
    <w:rsid w:val="00DF65DC"/>
    <w:rsid w:val="00DF6D14"/>
    <w:rsid w:val="00DF79B5"/>
    <w:rsid w:val="00DF7F6D"/>
    <w:rsid w:val="00E014EE"/>
    <w:rsid w:val="00E01732"/>
    <w:rsid w:val="00E0188E"/>
    <w:rsid w:val="00E02A94"/>
    <w:rsid w:val="00E02E61"/>
    <w:rsid w:val="00E0306D"/>
    <w:rsid w:val="00E032C8"/>
    <w:rsid w:val="00E035E5"/>
    <w:rsid w:val="00E04398"/>
    <w:rsid w:val="00E0445B"/>
    <w:rsid w:val="00E04CCF"/>
    <w:rsid w:val="00E05634"/>
    <w:rsid w:val="00E0659F"/>
    <w:rsid w:val="00E0678A"/>
    <w:rsid w:val="00E07454"/>
    <w:rsid w:val="00E07BC9"/>
    <w:rsid w:val="00E13C5F"/>
    <w:rsid w:val="00E158F9"/>
    <w:rsid w:val="00E1612B"/>
    <w:rsid w:val="00E1701C"/>
    <w:rsid w:val="00E17FF9"/>
    <w:rsid w:val="00E20304"/>
    <w:rsid w:val="00E20D76"/>
    <w:rsid w:val="00E21BD0"/>
    <w:rsid w:val="00E226DA"/>
    <w:rsid w:val="00E23231"/>
    <w:rsid w:val="00E23479"/>
    <w:rsid w:val="00E2348F"/>
    <w:rsid w:val="00E23DC5"/>
    <w:rsid w:val="00E24774"/>
    <w:rsid w:val="00E2609B"/>
    <w:rsid w:val="00E26455"/>
    <w:rsid w:val="00E27035"/>
    <w:rsid w:val="00E2705C"/>
    <w:rsid w:val="00E279DC"/>
    <w:rsid w:val="00E27DFD"/>
    <w:rsid w:val="00E3163D"/>
    <w:rsid w:val="00E3186E"/>
    <w:rsid w:val="00E31A6A"/>
    <w:rsid w:val="00E31DD9"/>
    <w:rsid w:val="00E32344"/>
    <w:rsid w:val="00E32A3B"/>
    <w:rsid w:val="00E33448"/>
    <w:rsid w:val="00E341D6"/>
    <w:rsid w:val="00E342B8"/>
    <w:rsid w:val="00E346B0"/>
    <w:rsid w:val="00E34773"/>
    <w:rsid w:val="00E3490D"/>
    <w:rsid w:val="00E35898"/>
    <w:rsid w:val="00E3604E"/>
    <w:rsid w:val="00E3764D"/>
    <w:rsid w:val="00E404AB"/>
    <w:rsid w:val="00E40ABC"/>
    <w:rsid w:val="00E41028"/>
    <w:rsid w:val="00E42E37"/>
    <w:rsid w:val="00E43703"/>
    <w:rsid w:val="00E439DB"/>
    <w:rsid w:val="00E45102"/>
    <w:rsid w:val="00E4558F"/>
    <w:rsid w:val="00E46322"/>
    <w:rsid w:val="00E46AF0"/>
    <w:rsid w:val="00E46C1E"/>
    <w:rsid w:val="00E47401"/>
    <w:rsid w:val="00E47A8E"/>
    <w:rsid w:val="00E503C2"/>
    <w:rsid w:val="00E5092F"/>
    <w:rsid w:val="00E51EEC"/>
    <w:rsid w:val="00E52629"/>
    <w:rsid w:val="00E52D55"/>
    <w:rsid w:val="00E53201"/>
    <w:rsid w:val="00E53322"/>
    <w:rsid w:val="00E54F0A"/>
    <w:rsid w:val="00E54FF3"/>
    <w:rsid w:val="00E55577"/>
    <w:rsid w:val="00E5704A"/>
    <w:rsid w:val="00E57BA2"/>
    <w:rsid w:val="00E60526"/>
    <w:rsid w:val="00E60CC9"/>
    <w:rsid w:val="00E6132B"/>
    <w:rsid w:val="00E6325D"/>
    <w:rsid w:val="00E64D36"/>
    <w:rsid w:val="00E653AA"/>
    <w:rsid w:val="00E65EE2"/>
    <w:rsid w:val="00E6601F"/>
    <w:rsid w:val="00E704C7"/>
    <w:rsid w:val="00E70895"/>
    <w:rsid w:val="00E70A30"/>
    <w:rsid w:val="00E70BEF"/>
    <w:rsid w:val="00E728AC"/>
    <w:rsid w:val="00E73D32"/>
    <w:rsid w:val="00E74BC9"/>
    <w:rsid w:val="00E74DEE"/>
    <w:rsid w:val="00E75434"/>
    <w:rsid w:val="00E76253"/>
    <w:rsid w:val="00E777C9"/>
    <w:rsid w:val="00E80E97"/>
    <w:rsid w:val="00E80EF5"/>
    <w:rsid w:val="00E81494"/>
    <w:rsid w:val="00E81A7D"/>
    <w:rsid w:val="00E81C9F"/>
    <w:rsid w:val="00E82FD3"/>
    <w:rsid w:val="00E845B4"/>
    <w:rsid w:val="00E84774"/>
    <w:rsid w:val="00E84B3B"/>
    <w:rsid w:val="00E876CC"/>
    <w:rsid w:val="00E90295"/>
    <w:rsid w:val="00E90672"/>
    <w:rsid w:val="00E90A63"/>
    <w:rsid w:val="00E91A1C"/>
    <w:rsid w:val="00E93BA0"/>
    <w:rsid w:val="00E93D2F"/>
    <w:rsid w:val="00E9437D"/>
    <w:rsid w:val="00E95215"/>
    <w:rsid w:val="00E9633B"/>
    <w:rsid w:val="00E97BDB"/>
    <w:rsid w:val="00E97E2B"/>
    <w:rsid w:val="00E97F87"/>
    <w:rsid w:val="00EA0482"/>
    <w:rsid w:val="00EA04BF"/>
    <w:rsid w:val="00EA06B7"/>
    <w:rsid w:val="00EA196C"/>
    <w:rsid w:val="00EA3FFE"/>
    <w:rsid w:val="00EA4486"/>
    <w:rsid w:val="00EA4B62"/>
    <w:rsid w:val="00EA6279"/>
    <w:rsid w:val="00EA69C1"/>
    <w:rsid w:val="00EA718C"/>
    <w:rsid w:val="00EB0F9A"/>
    <w:rsid w:val="00EB1628"/>
    <w:rsid w:val="00EB1CCD"/>
    <w:rsid w:val="00EB1DB9"/>
    <w:rsid w:val="00EB1EB7"/>
    <w:rsid w:val="00EB1F31"/>
    <w:rsid w:val="00EB2058"/>
    <w:rsid w:val="00EB2268"/>
    <w:rsid w:val="00EB2A31"/>
    <w:rsid w:val="00EB32ED"/>
    <w:rsid w:val="00EB45EC"/>
    <w:rsid w:val="00EB5287"/>
    <w:rsid w:val="00EB5A94"/>
    <w:rsid w:val="00EB5D10"/>
    <w:rsid w:val="00EB65BC"/>
    <w:rsid w:val="00EB7024"/>
    <w:rsid w:val="00EC0128"/>
    <w:rsid w:val="00EC1192"/>
    <w:rsid w:val="00EC15AF"/>
    <w:rsid w:val="00EC2751"/>
    <w:rsid w:val="00EC30C8"/>
    <w:rsid w:val="00EC344D"/>
    <w:rsid w:val="00EC5371"/>
    <w:rsid w:val="00EC60E2"/>
    <w:rsid w:val="00EC61D6"/>
    <w:rsid w:val="00EC7121"/>
    <w:rsid w:val="00ED0731"/>
    <w:rsid w:val="00ED129C"/>
    <w:rsid w:val="00ED1558"/>
    <w:rsid w:val="00ED1E35"/>
    <w:rsid w:val="00ED252E"/>
    <w:rsid w:val="00ED568E"/>
    <w:rsid w:val="00ED652D"/>
    <w:rsid w:val="00ED6F56"/>
    <w:rsid w:val="00ED74BF"/>
    <w:rsid w:val="00ED7C24"/>
    <w:rsid w:val="00EE0038"/>
    <w:rsid w:val="00EE0462"/>
    <w:rsid w:val="00EE12CE"/>
    <w:rsid w:val="00EE1763"/>
    <w:rsid w:val="00EE1BAB"/>
    <w:rsid w:val="00EE22C4"/>
    <w:rsid w:val="00EE2899"/>
    <w:rsid w:val="00EE2BEB"/>
    <w:rsid w:val="00EE3689"/>
    <w:rsid w:val="00EE3B46"/>
    <w:rsid w:val="00EE4C11"/>
    <w:rsid w:val="00EE5251"/>
    <w:rsid w:val="00EE55B8"/>
    <w:rsid w:val="00EE5B04"/>
    <w:rsid w:val="00EE737B"/>
    <w:rsid w:val="00EF01EE"/>
    <w:rsid w:val="00EF02A0"/>
    <w:rsid w:val="00EF0875"/>
    <w:rsid w:val="00EF3269"/>
    <w:rsid w:val="00EF4007"/>
    <w:rsid w:val="00EF41D8"/>
    <w:rsid w:val="00EF4279"/>
    <w:rsid w:val="00EF4963"/>
    <w:rsid w:val="00EF5955"/>
    <w:rsid w:val="00EF666F"/>
    <w:rsid w:val="00EF68D5"/>
    <w:rsid w:val="00EF6F1C"/>
    <w:rsid w:val="00EF7AAB"/>
    <w:rsid w:val="00F00096"/>
    <w:rsid w:val="00F006C7"/>
    <w:rsid w:val="00F01C1A"/>
    <w:rsid w:val="00F01C1B"/>
    <w:rsid w:val="00F0310D"/>
    <w:rsid w:val="00F03491"/>
    <w:rsid w:val="00F052C4"/>
    <w:rsid w:val="00F06372"/>
    <w:rsid w:val="00F07FB5"/>
    <w:rsid w:val="00F10F92"/>
    <w:rsid w:val="00F11219"/>
    <w:rsid w:val="00F116D2"/>
    <w:rsid w:val="00F11FCD"/>
    <w:rsid w:val="00F12DF0"/>
    <w:rsid w:val="00F12F70"/>
    <w:rsid w:val="00F13707"/>
    <w:rsid w:val="00F144B7"/>
    <w:rsid w:val="00F15371"/>
    <w:rsid w:val="00F1681D"/>
    <w:rsid w:val="00F16A9C"/>
    <w:rsid w:val="00F16FB5"/>
    <w:rsid w:val="00F171B2"/>
    <w:rsid w:val="00F20D83"/>
    <w:rsid w:val="00F20F06"/>
    <w:rsid w:val="00F21385"/>
    <w:rsid w:val="00F218E7"/>
    <w:rsid w:val="00F219FE"/>
    <w:rsid w:val="00F241AA"/>
    <w:rsid w:val="00F24376"/>
    <w:rsid w:val="00F24BE6"/>
    <w:rsid w:val="00F25648"/>
    <w:rsid w:val="00F259BE"/>
    <w:rsid w:val="00F307D6"/>
    <w:rsid w:val="00F30C21"/>
    <w:rsid w:val="00F3100B"/>
    <w:rsid w:val="00F3204C"/>
    <w:rsid w:val="00F322C7"/>
    <w:rsid w:val="00F32685"/>
    <w:rsid w:val="00F33C80"/>
    <w:rsid w:val="00F34425"/>
    <w:rsid w:val="00F347AA"/>
    <w:rsid w:val="00F34A72"/>
    <w:rsid w:val="00F373C8"/>
    <w:rsid w:val="00F37954"/>
    <w:rsid w:val="00F41138"/>
    <w:rsid w:val="00F431F1"/>
    <w:rsid w:val="00F435B7"/>
    <w:rsid w:val="00F44848"/>
    <w:rsid w:val="00F44ED2"/>
    <w:rsid w:val="00F45097"/>
    <w:rsid w:val="00F45272"/>
    <w:rsid w:val="00F454D9"/>
    <w:rsid w:val="00F469A5"/>
    <w:rsid w:val="00F50446"/>
    <w:rsid w:val="00F534B0"/>
    <w:rsid w:val="00F54D59"/>
    <w:rsid w:val="00F55056"/>
    <w:rsid w:val="00F554DF"/>
    <w:rsid w:val="00F55602"/>
    <w:rsid w:val="00F55999"/>
    <w:rsid w:val="00F55AE6"/>
    <w:rsid w:val="00F55FB9"/>
    <w:rsid w:val="00F561DD"/>
    <w:rsid w:val="00F56BC4"/>
    <w:rsid w:val="00F572A4"/>
    <w:rsid w:val="00F57532"/>
    <w:rsid w:val="00F601F2"/>
    <w:rsid w:val="00F60622"/>
    <w:rsid w:val="00F60A8E"/>
    <w:rsid w:val="00F620DB"/>
    <w:rsid w:val="00F62196"/>
    <w:rsid w:val="00F634D8"/>
    <w:rsid w:val="00F6475D"/>
    <w:rsid w:val="00F64F5E"/>
    <w:rsid w:val="00F65A78"/>
    <w:rsid w:val="00F66EBC"/>
    <w:rsid w:val="00F67622"/>
    <w:rsid w:val="00F6764F"/>
    <w:rsid w:val="00F704F5"/>
    <w:rsid w:val="00F705D3"/>
    <w:rsid w:val="00F7075D"/>
    <w:rsid w:val="00F70D9C"/>
    <w:rsid w:val="00F717A1"/>
    <w:rsid w:val="00F72940"/>
    <w:rsid w:val="00F72EBC"/>
    <w:rsid w:val="00F7324B"/>
    <w:rsid w:val="00F7651C"/>
    <w:rsid w:val="00F77562"/>
    <w:rsid w:val="00F7766D"/>
    <w:rsid w:val="00F77806"/>
    <w:rsid w:val="00F80645"/>
    <w:rsid w:val="00F8157A"/>
    <w:rsid w:val="00F81C79"/>
    <w:rsid w:val="00F83496"/>
    <w:rsid w:val="00F860C4"/>
    <w:rsid w:val="00F87D12"/>
    <w:rsid w:val="00F9093C"/>
    <w:rsid w:val="00F90E1B"/>
    <w:rsid w:val="00F90F70"/>
    <w:rsid w:val="00F9194D"/>
    <w:rsid w:val="00F92A7F"/>
    <w:rsid w:val="00F93C3B"/>
    <w:rsid w:val="00F93EDB"/>
    <w:rsid w:val="00F94A1F"/>
    <w:rsid w:val="00F94CB6"/>
    <w:rsid w:val="00F95D11"/>
    <w:rsid w:val="00F96AD6"/>
    <w:rsid w:val="00F96CAB"/>
    <w:rsid w:val="00FA14F0"/>
    <w:rsid w:val="00FA1DD4"/>
    <w:rsid w:val="00FA217A"/>
    <w:rsid w:val="00FA21F9"/>
    <w:rsid w:val="00FA295A"/>
    <w:rsid w:val="00FA36DB"/>
    <w:rsid w:val="00FA38E7"/>
    <w:rsid w:val="00FA3B80"/>
    <w:rsid w:val="00FA3CB9"/>
    <w:rsid w:val="00FA46D3"/>
    <w:rsid w:val="00FA547F"/>
    <w:rsid w:val="00FA6607"/>
    <w:rsid w:val="00FA696B"/>
    <w:rsid w:val="00FA7792"/>
    <w:rsid w:val="00FB1CF9"/>
    <w:rsid w:val="00FB1F8A"/>
    <w:rsid w:val="00FB213E"/>
    <w:rsid w:val="00FB2738"/>
    <w:rsid w:val="00FB2AE3"/>
    <w:rsid w:val="00FB2B00"/>
    <w:rsid w:val="00FB2E5B"/>
    <w:rsid w:val="00FB2F98"/>
    <w:rsid w:val="00FB33D2"/>
    <w:rsid w:val="00FB3D40"/>
    <w:rsid w:val="00FB4FA0"/>
    <w:rsid w:val="00FB58B7"/>
    <w:rsid w:val="00FB59F7"/>
    <w:rsid w:val="00FB704F"/>
    <w:rsid w:val="00FC1181"/>
    <w:rsid w:val="00FC1573"/>
    <w:rsid w:val="00FC2649"/>
    <w:rsid w:val="00FC2876"/>
    <w:rsid w:val="00FC5750"/>
    <w:rsid w:val="00FC72F4"/>
    <w:rsid w:val="00FC75F5"/>
    <w:rsid w:val="00FC7A96"/>
    <w:rsid w:val="00FC7D99"/>
    <w:rsid w:val="00FC7E4D"/>
    <w:rsid w:val="00FD134E"/>
    <w:rsid w:val="00FD1F71"/>
    <w:rsid w:val="00FD5152"/>
    <w:rsid w:val="00FD5B8C"/>
    <w:rsid w:val="00FD6C9D"/>
    <w:rsid w:val="00FD72FF"/>
    <w:rsid w:val="00FD77C2"/>
    <w:rsid w:val="00FD7FFD"/>
    <w:rsid w:val="00FE08FF"/>
    <w:rsid w:val="00FE0F0C"/>
    <w:rsid w:val="00FE1FFE"/>
    <w:rsid w:val="00FE30C1"/>
    <w:rsid w:val="00FE3DB9"/>
    <w:rsid w:val="00FE5D54"/>
    <w:rsid w:val="00FE5E6C"/>
    <w:rsid w:val="00FE605D"/>
    <w:rsid w:val="00FE6D63"/>
    <w:rsid w:val="00FE782C"/>
    <w:rsid w:val="00FE7FF8"/>
    <w:rsid w:val="00FF063C"/>
    <w:rsid w:val="00FF1966"/>
    <w:rsid w:val="00FF208A"/>
    <w:rsid w:val="00FF2A73"/>
    <w:rsid w:val="00FF3C64"/>
    <w:rsid w:val="00FF3D2E"/>
    <w:rsid w:val="00FF5612"/>
    <w:rsid w:val="00FF74E1"/>
    <w:rsid w:val="00FF75FB"/>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8F91"/>
  <w15:chartTrackingRefBased/>
  <w15:docId w15:val="{F7CDC7DE-C30D-457B-B61E-402C4E9A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6712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712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6712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601E"/>
    <w:pPr>
      <w:ind w:left="720"/>
      <w:contextualSpacing/>
    </w:pPr>
  </w:style>
  <w:style w:type="paragraph" w:styleId="Fotnotstext">
    <w:name w:val="footnote text"/>
    <w:basedOn w:val="Normal"/>
    <w:link w:val="FotnotstextChar"/>
    <w:uiPriority w:val="99"/>
    <w:semiHidden/>
    <w:unhideWhenUsed/>
    <w:rsid w:val="008118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18C9"/>
    <w:rPr>
      <w:sz w:val="20"/>
      <w:szCs w:val="20"/>
      <w:lang w:val="sv-SE"/>
    </w:rPr>
  </w:style>
  <w:style w:type="character" w:styleId="Fotnotsreferens">
    <w:name w:val="footnote reference"/>
    <w:basedOn w:val="Standardstycketeckensnitt"/>
    <w:semiHidden/>
    <w:unhideWhenUsed/>
    <w:rsid w:val="008118C9"/>
    <w:rPr>
      <w:vertAlign w:val="superscript"/>
    </w:rPr>
  </w:style>
  <w:style w:type="paragraph" w:styleId="Ballongtext">
    <w:name w:val="Balloon Text"/>
    <w:basedOn w:val="Normal"/>
    <w:link w:val="BallongtextChar"/>
    <w:uiPriority w:val="99"/>
    <w:semiHidden/>
    <w:unhideWhenUsed/>
    <w:rsid w:val="00451D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1DBB"/>
    <w:rPr>
      <w:rFonts w:ascii="Segoe UI" w:hAnsi="Segoe UI" w:cs="Segoe UI"/>
      <w:sz w:val="18"/>
      <w:szCs w:val="18"/>
      <w:lang w:val="sv-SE"/>
    </w:rPr>
  </w:style>
  <w:style w:type="character" w:customStyle="1" w:styleId="apple-converted-space">
    <w:name w:val="apple-converted-space"/>
    <w:basedOn w:val="Standardstycketeckensnitt"/>
    <w:rsid w:val="008F0826"/>
  </w:style>
  <w:style w:type="character" w:styleId="Hyperlnk">
    <w:name w:val="Hyperlink"/>
    <w:basedOn w:val="Standardstycketeckensnitt"/>
    <w:uiPriority w:val="99"/>
    <w:unhideWhenUsed/>
    <w:rsid w:val="000850B1"/>
    <w:rPr>
      <w:color w:val="0563C1" w:themeColor="hyperlink"/>
      <w:u w:val="single"/>
    </w:rPr>
  </w:style>
  <w:style w:type="character" w:styleId="Kommentarsreferens">
    <w:name w:val="annotation reference"/>
    <w:basedOn w:val="Standardstycketeckensnitt"/>
    <w:uiPriority w:val="99"/>
    <w:semiHidden/>
    <w:unhideWhenUsed/>
    <w:rsid w:val="003A67FB"/>
    <w:rPr>
      <w:sz w:val="16"/>
      <w:szCs w:val="16"/>
    </w:rPr>
  </w:style>
  <w:style w:type="paragraph" w:styleId="Kommentarer">
    <w:name w:val="annotation text"/>
    <w:basedOn w:val="Normal"/>
    <w:link w:val="KommentarerChar"/>
    <w:uiPriority w:val="99"/>
    <w:semiHidden/>
    <w:unhideWhenUsed/>
    <w:rsid w:val="003A67FB"/>
    <w:pPr>
      <w:spacing w:line="240" w:lineRule="auto"/>
    </w:pPr>
    <w:rPr>
      <w:sz w:val="20"/>
      <w:szCs w:val="20"/>
    </w:rPr>
  </w:style>
  <w:style w:type="character" w:customStyle="1" w:styleId="KommentarerChar">
    <w:name w:val="Kommentarer Char"/>
    <w:basedOn w:val="Standardstycketeckensnitt"/>
    <w:link w:val="Kommentarer"/>
    <w:uiPriority w:val="99"/>
    <w:semiHidden/>
    <w:rsid w:val="003A67FB"/>
    <w:rPr>
      <w:sz w:val="20"/>
      <w:szCs w:val="20"/>
      <w:lang w:val="sv-SE"/>
    </w:rPr>
  </w:style>
  <w:style w:type="paragraph" w:styleId="Kommentarsmne">
    <w:name w:val="annotation subject"/>
    <w:basedOn w:val="Kommentarer"/>
    <w:next w:val="Kommentarer"/>
    <w:link w:val="KommentarsmneChar"/>
    <w:uiPriority w:val="99"/>
    <w:semiHidden/>
    <w:unhideWhenUsed/>
    <w:rsid w:val="003A67FB"/>
    <w:rPr>
      <w:b/>
      <w:bCs/>
    </w:rPr>
  </w:style>
  <w:style w:type="character" w:customStyle="1" w:styleId="KommentarsmneChar">
    <w:name w:val="Kommentarsämne Char"/>
    <w:basedOn w:val="KommentarerChar"/>
    <w:link w:val="Kommentarsmne"/>
    <w:uiPriority w:val="99"/>
    <w:semiHidden/>
    <w:rsid w:val="003A67FB"/>
    <w:rPr>
      <w:b/>
      <w:bCs/>
      <w:sz w:val="20"/>
      <w:szCs w:val="20"/>
      <w:lang w:val="sv-SE"/>
    </w:rPr>
  </w:style>
  <w:style w:type="character" w:customStyle="1" w:styleId="Rubrik1Char">
    <w:name w:val="Rubrik 1 Char"/>
    <w:basedOn w:val="Standardstycketeckensnitt"/>
    <w:link w:val="Rubrik1"/>
    <w:uiPriority w:val="9"/>
    <w:rsid w:val="0067125A"/>
    <w:rPr>
      <w:rFonts w:asciiTheme="majorHAnsi" w:eastAsiaTheme="majorEastAsia" w:hAnsiTheme="majorHAnsi" w:cstheme="majorBidi"/>
      <w:color w:val="2E74B5" w:themeColor="accent1" w:themeShade="BF"/>
      <w:sz w:val="32"/>
      <w:szCs w:val="32"/>
      <w:lang w:val="sv-SE"/>
    </w:rPr>
  </w:style>
  <w:style w:type="paragraph" w:styleId="Innehllsfrteckningsrubrik">
    <w:name w:val="TOC Heading"/>
    <w:basedOn w:val="Rubrik1"/>
    <w:next w:val="Normal"/>
    <w:uiPriority w:val="39"/>
    <w:unhideWhenUsed/>
    <w:qFormat/>
    <w:rsid w:val="0067125A"/>
    <w:pPr>
      <w:outlineLvl w:val="9"/>
    </w:pPr>
    <w:rPr>
      <w:lang w:eastAsia="sv-SE"/>
    </w:rPr>
  </w:style>
  <w:style w:type="paragraph" w:styleId="Innehll2">
    <w:name w:val="toc 2"/>
    <w:basedOn w:val="Normal"/>
    <w:next w:val="Normal"/>
    <w:autoRedefine/>
    <w:uiPriority w:val="39"/>
    <w:unhideWhenUsed/>
    <w:rsid w:val="0067125A"/>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7125A"/>
    <w:pPr>
      <w:spacing w:after="100"/>
    </w:pPr>
    <w:rPr>
      <w:rFonts w:eastAsiaTheme="minorEastAsia" w:cs="Times New Roman"/>
      <w:lang w:eastAsia="sv-SE"/>
    </w:rPr>
  </w:style>
  <w:style w:type="paragraph" w:styleId="Innehll3">
    <w:name w:val="toc 3"/>
    <w:basedOn w:val="Normal"/>
    <w:next w:val="Normal"/>
    <w:autoRedefine/>
    <w:uiPriority w:val="39"/>
    <w:unhideWhenUsed/>
    <w:rsid w:val="0067125A"/>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67125A"/>
    <w:rPr>
      <w:rFonts w:asciiTheme="majorHAnsi" w:eastAsiaTheme="majorEastAsia" w:hAnsiTheme="majorHAnsi" w:cstheme="majorBidi"/>
      <w:color w:val="2E74B5" w:themeColor="accent1" w:themeShade="BF"/>
      <w:sz w:val="26"/>
      <w:szCs w:val="26"/>
      <w:lang w:val="sv-SE"/>
    </w:rPr>
  </w:style>
  <w:style w:type="character" w:customStyle="1" w:styleId="Rubrik3Char">
    <w:name w:val="Rubrik 3 Char"/>
    <w:basedOn w:val="Standardstycketeckensnitt"/>
    <w:link w:val="Rubrik3"/>
    <w:uiPriority w:val="9"/>
    <w:rsid w:val="0067125A"/>
    <w:rPr>
      <w:rFonts w:asciiTheme="majorHAnsi" w:eastAsiaTheme="majorEastAsia" w:hAnsiTheme="majorHAnsi" w:cstheme="majorBidi"/>
      <w:color w:val="1F4D78" w:themeColor="accent1" w:themeShade="7F"/>
      <w:sz w:val="24"/>
      <w:szCs w:val="24"/>
      <w:lang w:val="sv-SE"/>
    </w:rPr>
  </w:style>
  <w:style w:type="paragraph" w:styleId="Sidhuvud">
    <w:name w:val="header"/>
    <w:basedOn w:val="Normal"/>
    <w:link w:val="SidhuvudChar"/>
    <w:uiPriority w:val="99"/>
    <w:unhideWhenUsed/>
    <w:rsid w:val="00EC0128"/>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EC0128"/>
    <w:rPr>
      <w:lang w:val="sv-SE"/>
    </w:rPr>
  </w:style>
  <w:style w:type="paragraph" w:styleId="Sidfot">
    <w:name w:val="footer"/>
    <w:basedOn w:val="Normal"/>
    <w:link w:val="SidfotChar"/>
    <w:uiPriority w:val="99"/>
    <w:unhideWhenUsed/>
    <w:rsid w:val="00EC0128"/>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EC0128"/>
    <w:rPr>
      <w:lang w:val="sv-SE"/>
    </w:rPr>
  </w:style>
  <w:style w:type="paragraph" w:styleId="Punktlista">
    <w:name w:val="List Bullet"/>
    <w:basedOn w:val="Normal"/>
    <w:uiPriority w:val="99"/>
    <w:unhideWhenUsed/>
    <w:rsid w:val="00583774"/>
    <w:pPr>
      <w:numPr>
        <w:numId w:val="2"/>
      </w:numPr>
      <w:contextualSpacing/>
    </w:pPr>
  </w:style>
  <w:style w:type="table" w:styleId="Tabellrutnt">
    <w:name w:val="Table Grid"/>
    <w:basedOn w:val="Normaltabell"/>
    <w:uiPriority w:val="39"/>
    <w:rsid w:val="00E3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qFormat/>
    <w:rsid w:val="00D84058"/>
    <w:rPr>
      <w:b/>
      <w:bCs/>
    </w:rPr>
  </w:style>
  <w:style w:type="character" w:customStyle="1" w:styleId="cite-reference-link-bracket">
    <w:name w:val="cite-reference-link-bracket"/>
    <w:basedOn w:val="Standardstycketeckensnitt"/>
    <w:rsid w:val="00C9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6110">
      <w:bodyDiv w:val="1"/>
      <w:marLeft w:val="0"/>
      <w:marRight w:val="0"/>
      <w:marTop w:val="0"/>
      <w:marBottom w:val="0"/>
      <w:divBdr>
        <w:top w:val="none" w:sz="0" w:space="0" w:color="auto"/>
        <w:left w:val="none" w:sz="0" w:space="0" w:color="auto"/>
        <w:bottom w:val="none" w:sz="0" w:space="0" w:color="auto"/>
        <w:right w:val="none" w:sz="0" w:space="0" w:color="auto"/>
      </w:divBdr>
    </w:div>
    <w:div w:id="535315736">
      <w:bodyDiv w:val="1"/>
      <w:marLeft w:val="0"/>
      <w:marRight w:val="0"/>
      <w:marTop w:val="0"/>
      <w:marBottom w:val="0"/>
      <w:divBdr>
        <w:top w:val="none" w:sz="0" w:space="0" w:color="auto"/>
        <w:left w:val="none" w:sz="0" w:space="0" w:color="auto"/>
        <w:bottom w:val="none" w:sz="0" w:space="0" w:color="auto"/>
        <w:right w:val="none" w:sz="0" w:space="0" w:color="auto"/>
      </w:divBdr>
    </w:div>
    <w:div w:id="559710088">
      <w:bodyDiv w:val="1"/>
      <w:marLeft w:val="0"/>
      <w:marRight w:val="0"/>
      <w:marTop w:val="0"/>
      <w:marBottom w:val="0"/>
      <w:divBdr>
        <w:top w:val="none" w:sz="0" w:space="0" w:color="auto"/>
        <w:left w:val="none" w:sz="0" w:space="0" w:color="auto"/>
        <w:bottom w:val="none" w:sz="0" w:space="0" w:color="auto"/>
        <w:right w:val="none" w:sz="0" w:space="0" w:color="auto"/>
      </w:divBdr>
    </w:div>
    <w:div w:id="587613472">
      <w:bodyDiv w:val="1"/>
      <w:marLeft w:val="0"/>
      <w:marRight w:val="0"/>
      <w:marTop w:val="0"/>
      <w:marBottom w:val="0"/>
      <w:divBdr>
        <w:top w:val="none" w:sz="0" w:space="0" w:color="auto"/>
        <w:left w:val="none" w:sz="0" w:space="0" w:color="auto"/>
        <w:bottom w:val="none" w:sz="0" w:space="0" w:color="auto"/>
        <w:right w:val="none" w:sz="0" w:space="0" w:color="auto"/>
      </w:divBdr>
    </w:div>
    <w:div w:id="718281057">
      <w:bodyDiv w:val="1"/>
      <w:marLeft w:val="0"/>
      <w:marRight w:val="0"/>
      <w:marTop w:val="0"/>
      <w:marBottom w:val="0"/>
      <w:divBdr>
        <w:top w:val="none" w:sz="0" w:space="0" w:color="auto"/>
        <w:left w:val="none" w:sz="0" w:space="0" w:color="auto"/>
        <w:bottom w:val="none" w:sz="0" w:space="0" w:color="auto"/>
        <w:right w:val="none" w:sz="0" w:space="0" w:color="auto"/>
      </w:divBdr>
    </w:div>
    <w:div w:id="734358591">
      <w:bodyDiv w:val="1"/>
      <w:marLeft w:val="0"/>
      <w:marRight w:val="0"/>
      <w:marTop w:val="0"/>
      <w:marBottom w:val="0"/>
      <w:divBdr>
        <w:top w:val="none" w:sz="0" w:space="0" w:color="auto"/>
        <w:left w:val="none" w:sz="0" w:space="0" w:color="auto"/>
        <w:bottom w:val="none" w:sz="0" w:space="0" w:color="auto"/>
        <w:right w:val="none" w:sz="0" w:space="0" w:color="auto"/>
      </w:divBdr>
    </w:div>
    <w:div w:id="745539412">
      <w:bodyDiv w:val="1"/>
      <w:marLeft w:val="0"/>
      <w:marRight w:val="0"/>
      <w:marTop w:val="0"/>
      <w:marBottom w:val="0"/>
      <w:divBdr>
        <w:top w:val="none" w:sz="0" w:space="0" w:color="auto"/>
        <w:left w:val="none" w:sz="0" w:space="0" w:color="auto"/>
        <w:bottom w:val="none" w:sz="0" w:space="0" w:color="auto"/>
        <w:right w:val="none" w:sz="0" w:space="0" w:color="auto"/>
      </w:divBdr>
    </w:div>
    <w:div w:id="1066534120">
      <w:bodyDiv w:val="1"/>
      <w:marLeft w:val="0"/>
      <w:marRight w:val="0"/>
      <w:marTop w:val="0"/>
      <w:marBottom w:val="0"/>
      <w:divBdr>
        <w:top w:val="none" w:sz="0" w:space="0" w:color="auto"/>
        <w:left w:val="none" w:sz="0" w:space="0" w:color="auto"/>
        <w:bottom w:val="none" w:sz="0" w:space="0" w:color="auto"/>
        <w:right w:val="none" w:sz="0" w:space="0" w:color="auto"/>
      </w:divBdr>
      <w:divsChild>
        <w:div w:id="1284658388">
          <w:marLeft w:val="0"/>
          <w:marRight w:val="0"/>
          <w:marTop w:val="0"/>
          <w:marBottom w:val="0"/>
          <w:divBdr>
            <w:top w:val="none" w:sz="0" w:space="0" w:color="auto"/>
            <w:left w:val="none" w:sz="0" w:space="0" w:color="auto"/>
            <w:bottom w:val="none" w:sz="0" w:space="0" w:color="auto"/>
            <w:right w:val="none" w:sz="0" w:space="0" w:color="auto"/>
          </w:divBdr>
        </w:div>
        <w:div w:id="1671641854">
          <w:marLeft w:val="0"/>
          <w:marRight w:val="0"/>
          <w:marTop w:val="0"/>
          <w:marBottom w:val="0"/>
          <w:divBdr>
            <w:top w:val="none" w:sz="0" w:space="0" w:color="auto"/>
            <w:left w:val="none" w:sz="0" w:space="0" w:color="auto"/>
            <w:bottom w:val="none" w:sz="0" w:space="0" w:color="auto"/>
            <w:right w:val="none" w:sz="0" w:space="0" w:color="auto"/>
          </w:divBdr>
        </w:div>
        <w:div w:id="2045934185">
          <w:marLeft w:val="0"/>
          <w:marRight w:val="0"/>
          <w:marTop w:val="0"/>
          <w:marBottom w:val="0"/>
          <w:divBdr>
            <w:top w:val="none" w:sz="0" w:space="0" w:color="auto"/>
            <w:left w:val="none" w:sz="0" w:space="0" w:color="auto"/>
            <w:bottom w:val="none" w:sz="0" w:space="0" w:color="auto"/>
            <w:right w:val="none" w:sz="0" w:space="0" w:color="auto"/>
          </w:divBdr>
        </w:div>
      </w:divsChild>
    </w:div>
    <w:div w:id="1315838030">
      <w:bodyDiv w:val="1"/>
      <w:marLeft w:val="0"/>
      <w:marRight w:val="0"/>
      <w:marTop w:val="0"/>
      <w:marBottom w:val="0"/>
      <w:divBdr>
        <w:top w:val="none" w:sz="0" w:space="0" w:color="auto"/>
        <w:left w:val="none" w:sz="0" w:space="0" w:color="auto"/>
        <w:bottom w:val="none" w:sz="0" w:space="0" w:color="auto"/>
        <w:right w:val="none" w:sz="0" w:space="0" w:color="auto"/>
      </w:divBdr>
    </w:div>
    <w:div w:id="1622766489">
      <w:bodyDiv w:val="1"/>
      <w:marLeft w:val="0"/>
      <w:marRight w:val="0"/>
      <w:marTop w:val="0"/>
      <w:marBottom w:val="0"/>
      <w:divBdr>
        <w:top w:val="none" w:sz="0" w:space="0" w:color="auto"/>
        <w:left w:val="none" w:sz="0" w:space="0" w:color="auto"/>
        <w:bottom w:val="none" w:sz="0" w:space="0" w:color="auto"/>
        <w:right w:val="none" w:sz="0" w:space="0" w:color="auto"/>
      </w:divBdr>
    </w:div>
    <w:div w:id="1956785710">
      <w:bodyDiv w:val="1"/>
      <w:marLeft w:val="0"/>
      <w:marRight w:val="0"/>
      <w:marTop w:val="0"/>
      <w:marBottom w:val="0"/>
      <w:divBdr>
        <w:top w:val="none" w:sz="0" w:space="0" w:color="auto"/>
        <w:left w:val="none" w:sz="0" w:space="0" w:color="auto"/>
        <w:bottom w:val="none" w:sz="0" w:space="0" w:color="auto"/>
        <w:right w:val="none" w:sz="0" w:space="0" w:color="auto"/>
      </w:divBdr>
    </w:div>
    <w:div w:id="1971519836">
      <w:bodyDiv w:val="1"/>
      <w:marLeft w:val="0"/>
      <w:marRight w:val="0"/>
      <w:marTop w:val="0"/>
      <w:marBottom w:val="0"/>
      <w:divBdr>
        <w:top w:val="none" w:sz="0" w:space="0" w:color="auto"/>
        <w:left w:val="none" w:sz="0" w:space="0" w:color="auto"/>
        <w:bottom w:val="none" w:sz="0" w:space="0" w:color="auto"/>
        <w:right w:val="none" w:sz="0" w:space="0" w:color="auto"/>
      </w:divBdr>
    </w:div>
    <w:div w:id="20417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arkivdigital.se/sources/40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arkivdigital.se/sources/4059" TargetMode="External"/><Relationship Id="rId2" Type="http://schemas.openxmlformats.org/officeDocument/2006/relationships/hyperlink" Target="http://runeberg.org/nf/" TargetMode="External"/><Relationship Id="rId1" Type="http://schemas.openxmlformats.org/officeDocument/2006/relationships/hyperlink" Target="http://www.lokalhistoria.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DE35-4769-4B32-B268-EE7F0486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5677</TotalTime>
  <Pages>52</Pages>
  <Words>24177</Words>
  <Characters>128142</Characters>
  <Application>Microsoft Office Word</Application>
  <DocSecurity>0</DocSecurity>
  <Lines>1067</Lines>
  <Paragraphs>304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lars</cp:lastModifiedBy>
  <cp:revision>411</cp:revision>
  <cp:lastPrinted>2016-11-27T15:45:00Z</cp:lastPrinted>
  <dcterms:created xsi:type="dcterms:W3CDTF">2016-11-19T19:39:00Z</dcterms:created>
  <dcterms:modified xsi:type="dcterms:W3CDTF">2017-01-05T12:31:00Z</dcterms:modified>
</cp:coreProperties>
</file>